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6A" w:rsidRDefault="00965C6A">
      <w:pPr>
        <w:pStyle w:val="a0"/>
        <w:rPr>
          <w:rFonts w:hint="eastAsia"/>
          <w:sz w:val="20"/>
        </w:rPr>
      </w:pPr>
    </w:p>
    <w:p w:rsidR="00965C6A" w:rsidRDefault="00965C6A">
      <w:pPr>
        <w:pStyle w:val="a0"/>
        <w:spacing w:before="10"/>
        <w:rPr>
          <w:sz w:val="28"/>
        </w:rPr>
      </w:pPr>
    </w:p>
    <w:p w:rsidR="00965C6A" w:rsidRDefault="005366F5">
      <w:pPr>
        <w:spacing w:line="764" w:lineRule="exact"/>
        <w:ind w:left="370" w:right="438"/>
        <w:jc w:val="center"/>
        <w:rPr>
          <w:b/>
          <w:sz w:val="48"/>
        </w:rPr>
      </w:pPr>
      <w:r>
        <w:rPr>
          <w:rFonts w:hint="eastAsia"/>
          <w:b/>
          <w:sz w:val="48"/>
        </w:rPr>
        <w:t>新郑市人民政府</w:t>
      </w:r>
      <w:proofErr w:type="gramStart"/>
      <w:r>
        <w:rPr>
          <w:rFonts w:hint="eastAsia"/>
          <w:b/>
          <w:sz w:val="48"/>
        </w:rPr>
        <w:t>办公室援疆结对</w:t>
      </w:r>
      <w:proofErr w:type="gramEnd"/>
      <w:r>
        <w:rPr>
          <w:rFonts w:hint="eastAsia"/>
          <w:b/>
          <w:sz w:val="48"/>
        </w:rPr>
        <w:t>帮扶物品</w:t>
      </w:r>
    </w:p>
    <w:p w:rsidR="00965C6A" w:rsidRDefault="005366F5">
      <w:pPr>
        <w:spacing w:line="764" w:lineRule="exact"/>
        <w:ind w:left="370" w:right="438"/>
        <w:jc w:val="center"/>
        <w:rPr>
          <w:b/>
          <w:sz w:val="48"/>
        </w:rPr>
      </w:pPr>
      <w:r>
        <w:rPr>
          <w:rFonts w:hint="eastAsia"/>
          <w:b/>
          <w:sz w:val="48"/>
        </w:rPr>
        <w:t>采购项目</w:t>
      </w:r>
    </w:p>
    <w:p w:rsidR="00965C6A" w:rsidRDefault="005366F5">
      <w:pPr>
        <w:pStyle w:val="a0"/>
        <w:rPr>
          <w:b/>
          <w:sz w:val="48"/>
          <w:lang w:val="en-US"/>
        </w:rPr>
      </w:pPr>
      <w:r>
        <w:rPr>
          <w:rFonts w:hint="eastAsia"/>
          <w:b/>
          <w:sz w:val="48"/>
          <w:lang w:val="en-US"/>
        </w:rPr>
        <w:t xml:space="preserve"> </w:t>
      </w:r>
    </w:p>
    <w:p w:rsidR="00965C6A" w:rsidRDefault="00965C6A">
      <w:pPr>
        <w:pStyle w:val="a0"/>
        <w:spacing w:before="11"/>
        <w:rPr>
          <w:b/>
          <w:sz w:val="71"/>
        </w:rPr>
      </w:pPr>
    </w:p>
    <w:p w:rsidR="00965C6A" w:rsidRDefault="00965C6A">
      <w:pPr>
        <w:pStyle w:val="9"/>
        <w:ind w:left="3520"/>
        <w:rPr>
          <w:rFonts w:ascii="宋体" w:hAnsi="宋体"/>
        </w:rPr>
      </w:pPr>
    </w:p>
    <w:p w:rsidR="00965C6A" w:rsidRDefault="005366F5">
      <w:pPr>
        <w:spacing w:line="1500" w:lineRule="exact"/>
        <w:ind w:left="370" w:right="436"/>
        <w:jc w:val="center"/>
        <w:rPr>
          <w:b/>
          <w:sz w:val="84"/>
        </w:rPr>
      </w:pPr>
      <w:r>
        <w:rPr>
          <w:rFonts w:hint="eastAsia"/>
          <w:b/>
          <w:sz w:val="84"/>
        </w:rPr>
        <w:t>招标文件</w:t>
      </w:r>
    </w:p>
    <w:p w:rsidR="00965C6A" w:rsidRDefault="005366F5">
      <w:pPr>
        <w:widowControl/>
        <w:jc w:val="center"/>
        <w:rPr>
          <w:sz w:val="30"/>
          <w:szCs w:val="30"/>
          <w:lang w:val="en-US"/>
        </w:rPr>
      </w:pPr>
      <w:r>
        <w:rPr>
          <w:rFonts w:hint="eastAsia"/>
          <w:b/>
          <w:sz w:val="30"/>
          <w:szCs w:val="30"/>
        </w:rPr>
        <w:t>项目编号：</w:t>
      </w:r>
      <w:r>
        <w:rPr>
          <w:rFonts w:hint="eastAsia"/>
          <w:b/>
          <w:sz w:val="30"/>
          <w:szCs w:val="30"/>
          <w:lang w:val="en-US"/>
        </w:rPr>
        <w:t>新</w:t>
      </w:r>
      <w:proofErr w:type="gramStart"/>
      <w:r>
        <w:rPr>
          <w:rFonts w:hint="eastAsia"/>
          <w:b/>
          <w:sz w:val="30"/>
          <w:szCs w:val="30"/>
          <w:lang w:val="en-US"/>
        </w:rPr>
        <w:t>财公开</w:t>
      </w:r>
      <w:proofErr w:type="gramEnd"/>
      <w:r>
        <w:rPr>
          <w:rFonts w:hint="eastAsia"/>
          <w:b/>
          <w:sz w:val="30"/>
          <w:szCs w:val="30"/>
          <w:lang w:val="en-US"/>
        </w:rPr>
        <w:t>采购-2022-35</w:t>
      </w:r>
    </w:p>
    <w:p w:rsidR="00965C6A" w:rsidRDefault="00965C6A">
      <w:pPr>
        <w:spacing w:line="357" w:lineRule="exact"/>
        <w:ind w:left="370" w:right="320"/>
        <w:jc w:val="center"/>
        <w:rPr>
          <w:b/>
          <w:w w:val="168"/>
        </w:rPr>
      </w:pPr>
    </w:p>
    <w:p w:rsidR="00965C6A" w:rsidRDefault="005366F5">
      <w:pPr>
        <w:spacing w:line="357" w:lineRule="exact"/>
        <w:ind w:left="370" w:right="320"/>
        <w:jc w:val="center"/>
        <w:rPr>
          <w:b/>
          <w:w w:val="168"/>
        </w:rPr>
      </w:pPr>
      <w:r>
        <w:rPr>
          <w:rFonts w:hint="eastAsia"/>
          <w:noProof/>
          <w:sz w:val="28"/>
          <w:szCs w:val="28"/>
          <w:lang w:val="en-US" w:bidi="ar-SA"/>
        </w:rPr>
        <w:drawing>
          <wp:anchor distT="0" distB="0" distL="114300" distR="114300" simplePos="0" relativeHeight="251669504" behindDoc="1" locked="0" layoutInCell="1" allowOverlap="1">
            <wp:simplePos x="0" y="0"/>
            <wp:positionH relativeFrom="column">
              <wp:posOffset>2339975</wp:posOffset>
            </wp:positionH>
            <wp:positionV relativeFrom="paragraph">
              <wp:posOffset>314325</wp:posOffset>
            </wp:positionV>
            <wp:extent cx="1943100" cy="1924050"/>
            <wp:effectExtent l="0" t="0" r="0" b="6350"/>
            <wp:wrapTight wrapText="bothSides">
              <wp:wrapPolygon edited="0">
                <wp:start x="0" y="0"/>
                <wp:lineTo x="0" y="21529"/>
                <wp:lineTo x="21459" y="21529"/>
                <wp:lineTo x="21459" y="0"/>
                <wp:lineTo x="0" y="0"/>
              </wp:wrapPolygon>
            </wp:wrapTight>
            <wp:docPr id="2" name="图片 2" descr="b1b3f954f1ee16c507cdd1b9adcc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1b3f954f1ee16c507cdd1b9adccd11"/>
                    <pic:cNvPicPr>
                      <a:picLocks noChangeAspect="1"/>
                    </pic:cNvPicPr>
                  </pic:nvPicPr>
                  <pic:blipFill>
                    <a:blip r:embed="rId9"/>
                    <a:srcRect l="278" t="5224" r="5278"/>
                    <a:stretch>
                      <a:fillRect/>
                    </a:stretch>
                  </pic:blipFill>
                  <pic:spPr>
                    <a:xfrm>
                      <a:off x="0" y="0"/>
                      <a:ext cx="1943100" cy="1924050"/>
                    </a:xfrm>
                    <a:prstGeom prst="rect">
                      <a:avLst/>
                    </a:prstGeom>
                    <a:noFill/>
                    <a:ln>
                      <a:noFill/>
                    </a:ln>
                  </pic:spPr>
                </pic:pic>
              </a:graphicData>
            </a:graphic>
          </wp:anchor>
        </w:drawing>
      </w:r>
    </w:p>
    <w:p w:rsidR="00965C6A" w:rsidRDefault="00965C6A">
      <w:pPr>
        <w:spacing w:line="357" w:lineRule="exact"/>
        <w:ind w:left="370" w:right="320"/>
        <w:jc w:val="center"/>
        <w:rPr>
          <w:b/>
          <w:w w:val="168"/>
        </w:rPr>
      </w:pPr>
    </w:p>
    <w:p w:rsidR="00965C6A" w:rsidRDefault="00965C6A">
      <w:pPr>
        <w:pStyle w:val="a0"/>
        <w:spacing w:before="7"/>
        <w:rPr>
          <w:b/>
          <w:sz w:val="18"/>
        </w:rPr>
      </w:pPr>
    </w:p>
    <w:p w:rsidR="00965C6A" w:rsidRDefault="00965C6A">
      <w:pPr>
        <w:pStyle w:val="a0"/>
        <w:rPr>
          <w:b/>
          <w:sz w:val="20"/>
        </w:rPr>
      </w:pPr>
    </w:p>
    <w:p w:rsidR="00965C6A" w:rsidRDefault="00965C6A">
      <w:pPr>
        <w:pStyle w:val="a0"/>
        <w:rPr>
          <w:b/>
          <w:sz w:val="20"/>
        </w:rPr>
      </w:pPr>
    </w:p>
    <w:p w:rsidR="00965C6A" w:rsidRDefault="00965C6A">
      <w:pPr>
        <w:pStyle w:val="a0"/>
        <w:rPr>
          <w:b/>
          <w:sz w:val="20"/>
        </w:rPr>
      </w:pPr>
    </w:p>
    <w:p w:rsidR="00965C6A" w:rsidRDefault="00965C6A">
      <w:pPr>
        <w:pStyle w:val="a0"/>
        <w:spacing w:before="8"/>
        <w:rPr>
          <w:b/>
          <w:sz w:val="12"/>
        </w:rPr>
      </w:pPr>
    </w:p>
    <w:tbl>
      <w:tblPr>
        <w:tblpPr w:leftFromText="180" w:rightFromText="180" w:vertAnchor="text" w:horzAnchor="page" w:tblpXSpec="center" w:tblpY="2408"/>
        <w:tblOverlap w:val="never"/>
        <w:tblW w:w="0" w:type="auto"/>
        <w:jc w:val="center"/>
        <w:tblLayout w:type="fixed"/>
        <w:tblCellMar>
          <w:left w:w="0" w:type="dxa"/>
          <w:right w:w="0" w:type="dxa"/>
        </w:tblCellMar>
        <w:tblLook w:val="04A0" w:firstRow="1" w:lastRow="0" w:firstColumn="1" w:lastColumn="0" w:noHBand="0" w:noVBand="1"/>
      </w:tblPr>
      <w:tblGrid>
        <w:gridCol w:w="2008"/>
        <w:gridCol w:w="5207"/>
      </w:tblGrid>
      <w:tr w:rsidR="00965C6A">
        <w:trPr>
          <w:trHeight w:val="476"/>
          <w:jc w:val="center"/>
        </w:trPr>
        <w:tc>
          <w:tcPr>
            <w:tcW w:w="2008" w:type="dxa"/>
          </w:tcPr>
          <w:p w:rsidR="00965C6A" w:rsidRDefault="005366F5">
            <w:pPr>
              <w:pStyle w:val="TableParagraph"/>
              <w:spacing w:line="320" w:lineRule="exact"/>
              <w:ind w:left="200"/>
              <w:rPr>
                <w:sz w:val="28"/>
              </w:rPr>
            </w:pPr>
            <w:r>
              <w:rPr>
                <w:rFonts w:hint="eastAsia"/>
                <w:sz w:val="28"/>
              </w:rPr>
              <w:t>招 标 人：</w:t>
            </w:r>
          </w:p>
        </w:tc>
        <w:tc>
          <w:tcPr>
            <w:tcW w:w="5207" w:type="dxa"/>
            <w:tcBorders>
              <w:bottom w:val="nil"/>
            </w:tcBorders>
          </w:tcPr>
          <w:p w:rsidR="00965C6A" w:rsidRDefault="005366F5">
            <w:pPr>
              <w:pStyle w:val="TableParagraph"/>
              <w:spacing w:line="320" w:lineRule="exact"/>
              <w:ind w:left="675" w:right="531"/>
              <w:jc w:val="center"/>
              <w:rPr>
                <w:sz w:val="28"/>
              </w:rPr>
            </w:pPr>
            <w:r>
              <w:rPr>
                <w:rFonts w:hint="eastAsia"/>
                <w:sz w:val="28"/>
              </w:rPr>
              <w:t>新郑市人民政府办公室</w:t>
            </w:r>
          </w:p>
        </w:tc>
      </w:tr>
      <w:tr w:rsidR="00965C6A">
        <w:trPr>
          <w:trHeight w:val="645"/>
          <w:jc w:val="center"/>
        </w:trPr>
        <w:tc>
          <w:tcPr>
            <w:tcW w:w="2008" w:type="dxa"/>
          </w:tcPr>
          <w:p w:rsidR="00965C6A" w:rsidRDefault="005366F5">
            <w:pPr>
              <w:pStyle w:val="TableParagraph"/>
              <w:spacing w:before="132"/>
              <w:ind w:left="200"/>
              <w:rPr>
                <w:sz w:val="28"/>
              </w:rPr>
            </w:pPr>
            <w:r>
              <w:rPr>
                <w:rFonts w:hint="eastAsia"/>
                <w:sz w:val="28"/>
              </w:rPr>
              <w:t>代理机构：</w:t>
            </w:r>
          </w:p>
        </w:tc>
        <w:tc>
          <w:tcPr>
            <w:tcW w:w="5207" w:type="dxa"/>
            <w:tcBorders>
              <w:top w:val="nil"/>
              <w:bottom w:val="nil"/>
            </w:tcBorders>
          </w:tcPr>
          <w:p w:rsidR="00965C6A" w:rsidRDefault="005366F5">
            <w:pPr>
              <w:pStyle w:val="TableParagraph"/>
              <w:spacing w:before="132"/>
              <w:ind w:left="678" w:right="531"/>
              <w:jc w:val="center"/>
              <w:rPr>
                <w:sz w:val="28"/>
              </w:rPr>
            </w:pPr>
            <w:r>
              <w:rPr>
                <w:rFonts w:hint="eastAsia"/>
                <w:sz w:val="28"/>
              </w:rPr>
              <w:t xml:space="preserve">河南全过程工程研究院有限公司 </w:t>
            </w:r>
          </w:p>
        </w:tc>
      </w:tr>
      <w:tr w:rsidR="00965C6A">
        <w:trPr>
          <w:trHeight w:val="647"/>
          <w:jc w:val="center"/>
        </w:trPr>
        <w:tc>
          <w:tcPr>
            <w:tcW w:w="2008" w:type="dxa"/>
          </w:tcPr>
          <w:p w:rsidR="00965C6A" w:rsidRDefault="005366F5">
            <w:pPr>
              <w:pStyle w:val="TableParagraph"/>
              <w:spacing w:before="132"/>
              <w:ind w:left="200"/>
              <w:rPr>
                <w:sz w:val="28"/>
              </w:rPr>
            </w:pPr>
            <w:r>
              <w:rPr>
                <w:rFonts w:hint="eastAsia"/>
                <w:sz w:val="28"/>
              </w:rPr>
              <w:t>编制日期：</w:t>
            </w:r>
          </w:p>
        </w:tc>
        <w:tc>
          <w:tcPr>
            <w:tcW w:w="5207" w:type="dxa"/>
            <w:tcBorders>
              <w:top w:val="nil"/>
              <w:bottom w:val="nil"/>
            </w:tcBorders>
          </w:tcPr>
          <w:p w:rsidR="00965C6A" w:rsidRDefault="005366F5">
            <w:pPr>
              <w:pStyle w:val="TableParagraph"/>
              <w:spacing w:before="132"/>
              <w:ind w:left="675" w:right="531"/>
              <w:jc w:val="center"/>
              <w:rPr>
                <w:sz w:val="28"/>
              </w:rPr>
            </w:pPr>
            <w:r>
              <w:rPr>
                <w:rFonts w:hint="eastAsia"/>
                <w:sz w:val="28"/>
              </w:rPr>
              <w:t>二〇二</w:t>
            </w:r>
            <w:r>
              <w:rPr>
                <w:rFonts w:hint="eastAsia"/>
                <w:sz w:val="28"/>
                <w:lang w:val="en-US"/>
              </w:rPr>
              <w:t>二</w:t>
            </w:r>
            <w:r>
              <w:rPr>
                <w:rFonts w:hint="eastAsia"/>
                <w:sz w:val="28"/>
              </w:rPr>
              <w:t>年</w:t>
            </w:r>
            <w:r>
              <w:rPr>
                <w:rFonts w:hint="eastAsia"/>
                <w:sz w:val="28"/>
                <w:lang w:val="en-US"/>
              </w:rPr>
              <w:t>五</w:t>
            </w:r>
            <w:r>
              <w:rPr>
                <w:rFonts w:hint="eastAsia"/>
                <w:sz w:val="28"/>
              </w:rPr>
              <w:t xml:space="preserve">月 </w:t>
            </w:r>
          </w:p>
        </w:tc>
      </w:tr>
    </w:tbl>
    <w:p w:rsidR="00965C6A" w:rsidRDefault="005366F5">
      <w:pPr>
        <w:spacing w:before="2"/>
        <w:ind w:left="99"/>
        <w:jc w:val="center"/>
        <w:rPr>
          <w:b/>
          <w:sz w:val="32"/>
        </w:rPr>
      </w:pPr>
      <w:r>
        <w:rPr>
          <w:rFonts w:hint="eastAsia"/>
          <w:b/>
          <w:w w:val="167"/>
          <w:sz w:val="32"/>
        </w:rPr>
        <w:t xml:space="preserve"> </w:t>
      </w:r>
    </w:p>
    <w:p w:rsidR="00965C6A" w:rsidRDefault="00965C6A">
      <w:pPr>
        <w:jc w:val="center"/>
        <w:rPr>
          <w:sz w:val="32"/>
        </w:rPr>
        <w:sectPr w:rsidR="00965C6A">
          <w:type w:val="continuous"/>
          <w:pgSz w:w="11910" w:h="16840"/>
          <w:pgMar w:top="1580" w:right="720" w:bottom="280" w:left="780" w:header="720" w:footer="720" w:gutter="0"/>
          <w:cols w:space="720"/>
        </w:sectPr>
      </w:pPr>
    </w:p>
    <w:p w:rsidR="00965C6A" w:rsidRDefault="00965C6A">
      <w:pPr>
        <w:pStyle w:val="a0"/>
        <w:spacing w:before="14"/>
        <w:rPr>
          <w:b/>
          <w:sz w:val="5"/>
        </w:rPr>
      </w:pPr>
    </w:p>
    <w:p w:rsidR="00965C6A" w:rsidRDefault="005366F5">
      <w:pPr>
        <w:pStyle w:val="2"/>
        <w:ind w:left="0"/>
        <w:rPr>
          <w:rFonts w:ascii="宋体" w:eastAsia="宋体" w:hAnsi="宋体" w:cs="宋体"/>
          <w:lang w:val="en-US"/>
        </w:rPr>
      </w:pPr>
      <w:bookmarkStart w:id="0" w:name="_Toc24027"/>
      <w:r>
        <w:rPr>
          <w:rFonts w:ascii="宋体" w:eastAsia="宋体" w:hAnsi="宋体" w:cs="宋体" w:hint="eastAsia"/>
          <w:lang w:val="en-US"/>
        </w:rPr>
        <w:t>河南省政府采购合同融资政策告知函</w:t>
      </w:r>
      <w:bookmarkEnd w:id="0"/>
    </w:p>
    <w:p w:rsidR="00965C6A" w:rsidRDefault="00965C6A">
      <w:pPr>
        <w:pStyle w:val="a0"/>
        <w:spacing w:before="3" w:line="360" w:lineRule="auto"/>
      </w:pPr>
    </w:p>
    <w:p w:rsidR="00965C6A" w:rsidRDefault="005366F5">
      <w:pPr>
        <w:pStyle w:val="a0"/>
        <w:spacing w:line="360" w:lineRule="auto"/>
        <w:ind w:left="780"/>
      </w:pPr>
      <w:r>
        <w:rPr>
          <w:rFonts w:hint="eastAsia"/>
        </w:rPr>
        <w:t xml:space="preserve">各供应商：欢迎贵公司参与河南省政府采购活动!  </w:t>
      </w:r>
    </w:p>
    <w:p w:rsidR="00965C6A" w:rsidRDefault="005366F5">
      <w:pPr>
        <w:pStyle w:val="a0"/>
        <w:spacing w:before="172" w:line="360" w:lineRule="auto"/>
        <w:ind w:left="300" w:right="233" w:firstLine="480"/>
      </w:pPr>
      <w:r>
        <w:rPr>
          <w:rFonts w:hint="eastAsia"/>
        </w:rPr>
        <w:t>政府采购合同融资是河南省财政厅支持中小</w:t>
      </w:r>
      <w:proofErr w:type="gramStart"/>
      <w:r>
        <w:rPr>
          <w:rFonts w:hint="eastAsia"/>
        </w:rPr>
        <w:t>微企业</w:t>
      </w:r>
      <w:proofErr w:type="gramEnd"/>
      <w:r>
        <w:rPr>
          <w:rFonts w:hint="eastAsia"/>
        </w:rPr>
        <w:t>发展,针对参与政府采购活动的供应商</w:t>
      </w:r>
      <w:r>
        <w:rPr>
          <w:rFonts w:hint="eastAsia"/>
          <w:spacing w:val="-17"/>
        </w:rPr>
        <w:t>融资难、融资</w:t>
      </w:r>
      <w:proofErr w:type="gramStart"/>
      <w:r>
        <w:rPr>
          <w:rFonts w:hint="eastAsia"/>
          <w:spacing w:val="-17"/>
        </w:rPr>
        <w:t>贵问题</w:t>
      </w:r>
      <w:proofErr w:type="gramEnd"/>
      <w:r>
        <w:rPr>
          <w:rFonts w:hint="eastAsia"/>
          <w:spacing w:val="-17"/>
        </w:rPr>
        <w:t xml:space="preserve">推出的一项融资政策。贵公司若成为本次政府采购项目的中标成交供应商, </w:t>
      </w:r>
      <w:r>
        <w:rPr>
          <w:rFonts w:hint="eastAsia"/>
          <w:spacing w:val="-21"/>
        </w:rPr>
        <w:t>可持政府采购合同向金融机构申请贷款，无需抵押、担保，融资机构将根据</w:t>
      </w:r>
      <w:proofErr w:type="gramStart"/>
      <w:r>
        <w:rPr>
          <w:rFonts w:hint="eastAsia"/>
          <w:spacing w:val="-21"/>
        </w:rPr>
        <w:t>《</w:t>
      </w:r>
      <w:proofErr w:type="gramEnd"/>
      <w:r>
        <w:rPr>
          <w:rFonts w:hint="eastAsia"/>
          <w:spacing w:val="-21"/>
        </w:rPr>
        <w:t>河南省政府采购合同融资工作实施方案)(豫财购(2017</w:t>
      </w:r>
      <w:r>
        <w:rPr>
          <w:rFonts w:hint="eastAsia"/>
          <w:spacing w:val="-48"/>
        </w:rPr>
        <w:t>〕</w:t>
      </w:r>
      <w:r>
        <w:rPr>
          <w:rFonts w:hint="eastAsia"/>
        </w:rPr>
        <w:t>10</w:t>
      </w:r>
      <w:r>
        <w:rPr>
          <w:rFonts w:hint="eastAsia"/>
          <w:spacing w:val="-3"/>
        </w:rPr>
        <w:t xml:space="preserve"> 号),按照双方自愿的原则提供便捷、优惠的贷款服务。  </w:t>
      </w:r>
    </w:p>
    <w:p w:rsidR="00965C6A" w:rsidRDefault="005366F5">
      <w:pPr>
        <w:spacing w:line="360" w:lineRule="auto"/>
        <w:ind w:left="370" w:right="428" w:firstLineChars="200" w:firstLine="480"/>
        <w:rPr>
          <w:b/>
          <w:sz w:val="24"/>
          <w:szCs w:val="24"/>
        </w:rPr>
      </w:pPr>
      <w:r>
        <w:rPr>
          <w:rFonts w:hint="eastAsia"/>
          <w:sz w:val="24"/>
          <w:szCs w:val="24"/>
        </w:rPr>
        <w:t>贷款渠道和提供贷款的金融机构,可在河南省政府采购网“河南省政府采购合同融资平台”查询联系。</w:t>
      </w:r>
    </w:p>
    <w:p w:rsidR="00965C6A" w:rsidRDefault="005366F5">
      <w:pPr>
        <w:rPr>
          <w:b/>
          <w:sz w:val="32"/>
        </w:rPr>
      </w:pPr>
      <w:r>
        <w:rPr>
          <w:rFonts w:hint="eastAsia"/>
          <w:b/>
          <w:sz w:val="32"/>
        </w:rPr>
        <w:br w:type="page"/>
      </w:r>
    </w:p>
    <w:p w:rsidR="00965C6A" w:rsidRDefault="005366F5">
      <w:pPr>
        <w:spacing w:line="543" w:lineRule="exact"/>
        <w:ind w:left="370" w:right="428"/>
        <w:jc w:val="center"/>
        <w:rPr>
          <w:b/>
          <w:sz w:val="32"/>
        </w:rPr>
      </w:pPr>
      <w:r>
        <w:rPr>
          <w:rFonts w:hint="eastAsia"/>
          <w:b/>
          <w:sz w:val="32"/>
        </w:rPr>
        <w:lastRenderedPageBreak/>
        <w:t>目录</w:t>
      </w:r>
    </w:p>
    <w:sdt>
      <w:sdtPr>
        <w:rPr>
          <w:rFonts w:hint="eastAsia"/>
          <w:sz w:val="21"/>
        </w:rPr>
        <w:id w:val="147478540"/>
        <w:docPartObj>
          <w:docPartGallery w:val="Table of Contents"/>
          <w:docPartUnique/>
        </w:docPartObj>
      </w:sdtPr>
      <w:sdtEndPr/>
      <w:sdtContent>
        <w:p w:rsidR="00965C6A" w:rsidRDefault="00965C6A">
          <w:pPr>
            <w:jc w:val="center"/>
          </w:pPr>
        </w:p>
        <w:p w:rsidR="00965C6A" w:rsidRDefault="005366F5">
          <w:pPr>
            <w:pStyle w:val="WPSOffice3"/>
            <w:tabs>
              <w:tab w:val="right" w:leader="dot" w:pos="10410"/>
            </w:tabs>
            <w:spacing w:line="340" w:lineRule="exact"/>
            <w:ind w:leftChars="0" w:left="0"/>
            <w:rPr>
              <w:rFonts w:ascii="宋体" w:hAnsi="宋体" w:cs="宋体"/>
            </w:rPr>
          </w:pPr>
          <w:r>
            <w:rPr>
              <w:rFonts w:ascii="宋体" w:hAnsi="宋体" w:cs="宋体" w:hint="eastAsia"/>
            </w:rPr>
            <w:fldChar w:fldCharType="begin"/>
          </w:r>
          <w:r>
            <w:rPr>
              <w:rFonts w:ascii="宋体" w:hAnsi="宋体" w:cs="宋体" w:hint="eastAsia"/>
            </w:rPr>
            <w:instrText xml:space="preserve">TOC \o "1-3" \h \u </w:instrText>
          </w:r>
          <w:r>
            <w:rPr>
              <w:rFonts w:ascii="宋体" w:hAnsi="宋体" w:cs="宋体" w:hint="eastAsia"/>
            </w:rPr>
            <w:fldChar w:fldCharType="separate"/>
          </w:r>
          <w:hyperlink w:anchor="_Toc21172" w:history="1">
            <w:r>
              <w:rPr>
                <w:rFonts w:ascii="宋体" w:hAnsi="宋体" w:cs="宋体" w:hint="eastAsia"/>
              </w:rPr>
              <w:t>第一章        招标公告</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_Toc21172 \h </w:instrText>
            </w:r>
            <w:r>
              <w:rPr>
                <w:rFonts w:ascii="宋体" w:hAnsi="宋体" w:cs="宋体" w:hint="eastAsia"/>
              </w:rPr>
            </w:r>
            <w:r>
              <w:rPr>
                <w:rFonts w:ascii="宋体" w:hAnsi="宋体" w:cs="宋体" w:hint="eastAsia"/>
              </w:rPr>
              <w:fldChar w:fldCharType="separate"/>
            </w:r>
            <w:r>
              <w:rPr>
                <w:rFonts w:ascii="宋体" w:hAnsi="宋体" w:cs="宋体"/>
              </w:rPr>
              <w:t>1</w:t>
            </w:r>
            <w:r>
              <w:rPr>
                <w:rFonts w:ascii="宋体" w:hAnsi="宋体" w:cs="宋体" w:hint="eastAsia"/>
              </w:rPr>
              <w:fldChar w:fldCharType="end"/>
            </w:r>
          </w:hyperlink>
        </w:p>
        <w:p w:rsidR="00965C6A" w:rsidRDefault="00FF63F4">
          <w:pPr>
            <w:pStyle w:val="WPSOffice2"/>
            <w:tabs>
              <w:tab w:val="right" w:pos="2400"/>
              <w:tab w:val="right" w:leader="dot" w:pos="10410"/>
            </w:tabs>
            <w:spacing w:line="340" w:lineRule="exact"/>
            <w:ind w:leftChars="0" w:left="0"/>
            <w:rPr>
              <w:rFonts w:ascii="宋体" w:hAnsi="宋体" w:cs="宋体"/>
            </w:rPr>
          </w:pPr>
          <w:hyperlink w:anchor="_Toc23229" w:history="1">
            <w:r w:rsidR="005366F5">
              <w:rPr>
                <w:rFonts w:ascii="宋体" w:hAnsi="宋体" w:cs="宋体" w:hint="eastAsia"/>
              </w:rPr>
              <w:t>第二章</w:t>
            </w:r>
            <w:r w:rsidR="005366F5">
              <w:rPr>
                <w:rFonts w:ascii="宋体" w:hAnsi="宋体" w:cs="宋体" w:hint="eastAsia"/>
              </w:rPr>
              <w:tab/>
              <w:t>投标人须知</w:t>
            </w:r>
            <w:r w:rsidR="005366F5">
              <w:rPr>
                <w:rFonts w:ascii="宋体" w:hAnsi="宋体" w:cs="宋体" w:hint="eastAsia"/>
              </w:rPr>
              <w:tab/>
            </w:r>
          </w:hyperlink>
          <w:r w:rsidR="005366F5">
            <w:rPr>
              <w:rFonts w:ascii="宋体" w:hAnsi="宋体" w:cs="宋体" w:hint="eastAsia"/>
            </w:rPr>
            <w:t>5</w:t>
          </w:r>
        </w:p>
        <w:p w:rsidR="00965C6A" w:rsidRDefault="00FF63F4">
          <w:pPr>
            <w:pStyle w:val="WPSOffice2"/>
            <w:tabs>
              <w:tab w:val="right" w:leader="dot" w:pos="10410"/>
              <w:tab w:val="right" w:pos="10800"/>
            </w:tabs>
            <w:spacing w:line="340" w:lineRule="exact"/>
            <w:ind w:leftChars="0" w:left="0"/>
            <w:rPr>
              <w:rFonts w:ascii="宋体" w:hAnsi="宋体" w:cs="宋体"/>
            </w:rPr>
          </w:pPr>
          <w:hyperlink w:anchor="_Toc27717" w:history="1">
            <w:r w:rsidR="005366F5">
              <w:rPr>
                <w:rFonts w:ascii="宋体" w:hAnsi="宋体" w:cs="宋体" w:hint="eastAsia"/>
              </w:rPr>
              <w:t>第三章       评标办法</w:t>
            </w:r>
            <w:r w:rsidR="005366F5">
              <w:rPr>
                <w:rFonts w:ascii="宋体" w:hAnsi="宋体" w:cs="宋体" w:hint="eastAsia"/>
              </w:rPr>
              <w:tab/>
            </w:r>
            <w:r w:rsidR="005366F5">
              <w:rPr>
                <w:rFonts w:ascii="宋体" w:hAnsi="宋体" w:cs="宋体" w:hint="eastAsia"/>
              </w:rPr>
              <w:fldChar w:fldCharType="begin"/>
            </w:r>
            <w:r w:rsidR="005366F5">
              <w:rPr>
                <w:rFonts w:ascii="宋体" w:hAnsi="宋体" w:cs="宋体" w:hint="eastAsia"/>
              </w:rPr>
              <w:instrText xml:space="preserve"> PAGEREF _Toc27717 \h </w:instrText>
            </w:r>
            <w:r w:rsidR="005366F5">
              <w:rPr>
                <w:rFonts w:ascii="宋体" w:hAnsi="宋体" w:cs="宋体" w:hint="eastAsia"/>
              </w:rPr>
            </w:r>
            <w:r w:rsidR="005366F5">
              <w:rPr>
                <w:rFonts w:ascii="宋体" w:hAnsi="宋体" w:cs="宋体" w:hint="eastAsia"/>
              </w:rPr>
              <w:fldChar w:fldCharType="separate"/>
            </w:r>
            <w:r w:rsidR="005366F5">
              <w:rPr>
                <w:rFonts w:ascii="宋体" w:hAnsi="宋体" w:cs="宋体"/>
              </w:rPr>
              <w:t>25</w:t>
            </w:r>
            <w:r w:rsidR="005366F5">
              <w:rPr>
                <w:rFonts w:ascii="宋体" w:hAnsi="宋体" w:cs="宋体" w:hint="eastAsia"/>
              </w:rPr>
              <w:fldChar w:fldCharType="end"/>
            </w:r>
          </w:hyperlink>
          <w:hyperlink w:anchor="_Toc29636" w:history="1"/>
          <w:r w:rsidR="005366F5">
            <w:rPr>
              <w:rFonts w:ascii="宋体" w:hAnsi="宋体" w:cs="宋体"/>
            </w:rPr>
            <w:t xml:space="preserve"> </w:t>
          </w:r>
        </w:p>
        <w:p w:rsidR="00965C6A" w:rsidRDefault="00FF63F4">
          <w:pPr>
            <w:pStyle w:val="WPSOffice2"/>
            <w:tabs>
              <w:tab w:val="right" w:pos="2400"/>
              <w:tab w:val="right" w:leader="dot" w:pos="10410"/>
            </w:tabs>
            <w:spacing w:line="340" w:lineRule="exact"/>
            <w:ind w:leftChars="0" w:left="0"/>
            <w:rPr>
              <w:rFonts w:ascii="宋体" w:hAnsi="宋体" w:cs="宋体"/>
            </w:rPr>
          </w:pPr>
          <w:hyperlink w:anchor="_Toc3258" w:history="1">
            <w:r w:rsidR="005366F5">
              <w:rPr>
                <w:rFonts w:ascii="宋体" w:hAnsi="宋体" w:cs="宋体" w:hint="eastAsia"/>
              </w:rPr>
              <w:t>第四章</w:t>
            </w:r>
            <w:r w:rsidR="005366F5">
              <w:rPr>
                <w:rFonts w:ascii="宋体" w:hAnsi="宋体" w:cs="宋体" w:hint="eastAsia"/>
              </w:rPr>
              <w:tab/>
              <w:t xml:space="preserve">    合同条款及格式</w:t>
            </w:r>
            <w:r w:rsidR="005366F5">
              <w:rPr>
                <w:rFonts w:ascii="宋体" w:hAnsi="宋体" w:cs="宋体" w:hint="eastAsia"/>
              </w:rPr>
              <w:tab/>
            </w:r>
            <w:r w:rsidR="005366F5">
              <w:rPr>
                <w:rFonts w:ascii="宋体" w:hAnsi="宋体" w:cs="宋体" w:hint="eastAsia"/>
              </w:rPr>
              <w:fldChar w:fldCharType="begin"/>
            </w:r>
            <w:r w:rsidR="005366F5">
              <w:rPr>
                <w:rFonts w:ascii="宋体" w:hAnsi="宋体" w:cs="宋体" w:hint="eastAsia"/>
              </w:rPr>
              <w:instrText xml:space="preserve"> PAGEREF _Toc3258 \h </w:instrText>
            </w:r>
            <w:r w:rsidR="005366F5">
              <w:rPr>
                <w:rFonts w:ascii="宋体" w:hAnsi="宋体" w:cs="宋体" w:hint="eastAsia"/>
              </w:rPr>
            </w:r>
            <w:r w:rsidR="005366F5">
              <w:rPr>
                <w:rFonts w:ascii="宋体" w:hAnsi="宋体" w:cs="宋体" w:hint="eastAsia"/>
              </w:rPr>
              <w:fldChar w:fldCharType="separate"/>
            </w:r>
            <w:r w:rsidR="005366F5">
              <w:rPr>
                <w:rFonts w:ascii="宋体" w:hAnsi="宋体" w:cs="宋体"/>
              </w:rPr>
              <w:t>35</w:t>
            </w:r>
            <w:r w:rsidR="005366F5">
              <w:rPr>
                <w:rFonts w:ascii="宋体" w:hAnsi="宋体" w:cs="宋体" w:hint="eastAsia"/>
              </w:rPr>
              <w:fldChar w:fldCharType="end"/>
            </w:r>
          </w:hyperlink>
        </w:p>
        <w:p w:rsidR="00965C6A" w:rsidRDefault="00FF63F4">
          <w:pPr>
            <w:pStyle w:val="WPSOffice2"/>
            <w:tabs>
              <w:tab w:val="right" w:pos="2400"/>
              <w:tab w:val="right" w:leader="dot" w:pos="10410"/>
            </w:tabs>
            <w:spacing w:line="340" w:lineRule="exact"/>
            <w:ind w:leftChars="0" w:left="0"/>
            <w:rPr>
              <w:rFonts w:ascii="宋体" w:hAnsi="宋体" w:cs="宋体"/>
            </w:rPr>
          </w:pPr>
          <w:hyperlink w:anchor="_Toc17352" w:history="1">
            <w:r w:rsidR="005366F5">
              <w:rPr>
                <w:rFonts w:ascii="宋体" w:hAnsi="宋体" w:cs="宋体" w:hint="eastAsia"/>
              </w:rPr>
              <w:t>第五章</w:t>
            </w:r>
            <w:r w:rsidR="005366F5">
              <w:rPr>
                <w:rFonts w:ascii="宋体" w:hAnsi="宋体" w:cs="宋体" w:hint="eastAsia"/>
              </w:rPr>
              <w:tab/>
              <w:t>项目需求</w:t>
            </w:r>
            <w:r w:rsidR="005366F5">
              <w:rPr>
                <w:rFonts w:ascii="宋体" w:hAnsi="宋体" w:cs="宋体" w:hint="eastAsia"/>
              </w:rPr>
              <w:tab/>
            </w:r>
            <w:r w:rsidR="005366F5">
              <w:rPr>
                <w:rFonts w:ascii="宋体" w:hAnsi="宋体" w:cs="宋体" w:hint="eastAsia"/>
              </w:rPr>
              <w:fldChar w:fldCharType="begin"/>
            </w:r>
            <w:r w:rsidR="005366F5">
              <w:rPr>
                <w:rFonts w:ascii="宋体" w:hAnsi="宋体" w:cs="宋体" w:hint="eastAsia"/>
              </w:rPr>
              <w:instrText xml:space="preserve"> PAGEREF _Toc17352 \h </w:instrText>
            </w:r>
            <w:r w:rsidR="005366F5">
              <w:rPr>
                <w:rFonts w:ascii="宋体" w:hAnsi="宋体" w:cs="宋体" w:hint="eastAsia"/>
              </w:rPr>
            </w:r>
            <w:r w:rsidR="005366F5">
              <w:rPr>
                <w:rFonts w:ascii="宋体" w:hAnsi="宋体" w:cs="宋体" w:hint="eastAsia"/>
              </w:rPr>
              <w:fldChar w:fldCharType="separate"/>
            </w:r>
            <w:r w:rsidR="005366F5">
              <w:rPr>
                <w:rFonts w:ascii="宋体" w:hAnsi="宋体" w:cs="宋体"/>
              </w:rPr>
              <w:t>45</w:t>
            </w:r>
            <w:r w:rsidR="005366F5">
              <w:rPr>
                <w:rFonts w:ascii="宋体" w:hAnsi="宋体" w:cs="宋体" w:hint="eastAsia"/>
              </w:rPr>
              <w:fldChar w:fldCharType="end"/>
            </w:r>
          </w:hyperlink>
        </w:p>
        <w:p w:rsidR="00965C6A" w:rsidRDefault="00FF63F4">
          <w:pPr>
            <w:pStyle w:val="WPSOffice2"/>
            <w:tabs>
              <w:tab w:val="right" w:pos="2400"/>
              <w:tab w:val="right" w:leader="dot" w:pos="10410"/>
            </w:tabs>
            <w:spacing w:line="340" w:lineRule="exact"/>
            <w:ind w:leftChars="0" w:left="0"/>
            <w:rPr>
              <w:rFonts w:ascii="宋体" w:hAnsi="宋体" w:cs="宋体"/>
            </w:rPr>
          </w:pPr>
          <w:hyperlink w:anchor="_Toc12088" w:history="1">
            <w:r w:rsidR="005366F5">
              <w:rPr>
                <w:rFonts w:ascii="宋体" w:hAnsi="宋体" w:cs="宋体" w:hint="eastAsia"/>
              </w:rPr>
              <w:t>第六章</w:t>
            </w:r>
            <w:r w:rsidR="005366F5">
              <w:rPr>
                <w:rFonts w:ascii="宋体" w:hAnsi="宋体" w:cs="宋体" w:hint="eastAsia"/>
              </w:rPr>
              <w:tab/>
              <w:t>投标文件格式</w:t>
            </w:r>
            <w:r w:rsidR="005366F5">
              <w:rPr>
                <w:rFonts w:ascii="宋体" w:hAnsi="宋体" w:cs="宋体" w:hint="eastAsia"/>
              </w:rPr>
              <w:tab/>
            </w:r>
            <w:r w:rsidR="005366F5">
              <w:rPr>
                <w:rFonts w:ascii="宋体" w:hAnsi="宋体" w:cs="宋体" w:hint="eastAsia"/>
              </w:rPr>
              <w:fldChar w:fldCharType="begin"/>
            </w:r>
            <w:r w:rsidR="005366F5">
              <w:rPr>
                <w:rFonts w:ascii="宋体" w:hAnsi="宋体" w:cs="宋体" w:hint="eastAsia"/>
              </w:rPr>
              <w:instrText xml:space="preserve"> PAGEREF _Toc12088 \h </w:instrText>
            </w:r>
            <w:r w:rsidR="005366F5">
              <w:rPr>
                <w:rFonts w:ascii="宋体" w:hAnsi="宋体" w:cs="宋体" w:hint="eastAsia"/>
              </w:rPr>
            </w:r>
            <w:r w:rsidR="005366F5">
              <w:rPr>
                <w:rFonts w:ascii="宋体" w:hAnsi="宋体" w:cs="宋体" w:hint="eastAsia"/>
              </w:rPr>
              <w:fldChar w:fldCharType="separate"/>
            </w:r>
            <w:r w:rsidR="005366F5">
              <w:rPr>
                <w:rFonts w:ascii="宋体" w:hAnsi="宋体" w:cs="宋体"/>
              </w:rPr>
              <w:t>49</w:t>
            </w:r>
            <w:r w:rsidR="005366F5">
              <w:rPr>
                <w:rFonts w:ascii="宋体" w:hAnsi="宋体" w:cs="宋体" w:hint="eastAsia"/>
              </w:rPr>
              <w:fldChar w:fldCharType="end"/>
            </w:r>
          </w:hyperlink>
        </w:p>
        <w:p w:rsidR="00965C6A" w:rsidRDefault="00965C6A">
          <w:pPr>
            <w:pStyle w:val="WPSOffice3"/>
            <w:tabs>
              <w:tab w:val="right" w:leader="dot" w:pos="10410"/>
            </w:tabs>
            <w:spacing w:line="340" w:lineRule="exact"/>
            <w:ind w:left="880"/>
            <w:rPr>
              <w:rFonts w:ascii="宋体" w:hAnsi="宋体" w:cs="宋体"/>
            </w:rPr>
          </w:pPr>
        </w:p>
        <w:p w:rsidR="00965C6A" w:rsidRDefault="005366F5">
          <w:pPr>
            <w:spacing w:line="340" w:lineRule="exact"/>
          </w:pPr>
          <w:r>
            <w:rPr>
              <w:rFonts w:hint="eastAsia"/>
            </w:rPr>
            <w:fldChar w:fldCharType="end"/>
          </w:r>
        </w:p>
      </w:sdtContent>
    </w:sdt>
    <w:p w:rsidR="00965C6A" w:rsidRDefault="00965C6A">
      <w:pPr>
        <w:pStyle w:val="1"/>
        <w:tabs>
          <w:tab w:val="left" w:pos="1406"/>
        </w:tabs>
        <w:spacing w:line="560" w:lineRule="exact"/>
        <w:rPr>
          <w:rFonts w:ascii="宋体" w:eastAsia="宋体" w:hAnsi="宋体" w:cs="宋体"/>
        </w:rPr>
        <w:sectPr w:rsidR="00965C6A">
          <w:headerReference w:type="default" r:id="rId10"/>
          <w:footerReference w:type="default" r:id="rId11"/>
          <w:pgSz w:w="11910" w:h="16840"/>
          <w:pgMar w:top="1380" w:right="720" w:bottom="1140" w:left="780" w:header="877" w:footer="947" w:gutter="0"/>
          <w:cols w:space="720"/>
        </w:sectPr>
      </w:pPr>
      <w:bookmarkStart w:id="1" w:name="_Toc21172"/>
    </w:p>
    <w:p w:rsidR="00965C6A" w:rsidRDefault="005366F5">
      <w:pPr>
        <w:pStyle w:val="1"/>
        <w:tabs>
          <w:tab w:val="left" w:pos="1406"/>
        </w:tabs>
        <w:spacing w:line="560" w:lineRule="exact"/>
        <w:rPr>
          <w:rFonts w:ascii="宋体" w:eastAsia="宋体" w:hAnsi="宋体" w:cs="宋体"/>
        </w:rPr>
      </w:pPr>
      <w:r>
        <w:rPr>
          <w:rFonts w:ascii="宋体" w:eastAsia="宋体" w:hAnsi="宋体" w:cs="宋体" w:hint="eastAsia"/>
        </w:rPr>
        <w:lastRenderedPageBreak/>
        <w:t>第一章</w:t>
      </w:r>
      <w:r>
        <w:rPr>
          <w:rFonts w:ascii="宋体" w:eastAsia="宋体" w:hAnsi="宋体" w:cs="宋体" w:hint="eastAsia"/>
        </w:rPr>
        <w:tab/>
        <w:t>招标公告</w:t>
      </w:r>
      <w:bookmarkEnd w:id="1"/>
    </w:p>
    <w:p w:rsidR="00965C6A" w:rsidRDefault="005366F5">
      <w:pPr>
        <w:autoSpaceDE/>
        <w:autoSpaceDN/>
        <w:spacing w:line="360" w:lineRule="auto"/>
        <w:jc w:val="center"/>
        <w:rPr>
          <w:sz w:val="32"/>
          <w:szCs w:val="32"/>
          <w:lang w:val="en-US"/>
        </w:rPr>
      </w:pPr>
      <w:bookmarkStart w:id="2" w:name="第二章_投标人须知"/>
      <w:bookmarkStart w:id="3" w:name="_Toc23229"/>
      <w:bookmarkEnd w:id="2"/>
      <w:r>
        <w:rPr>
          <w:rFonts w:hint="eastAsia"/>
          <w:sz w:val="32"/>
          <w:szCs w:val="32"/>
          <w:lang w:val="en-US"/>
        </w:rPr>
        <w:t>新郑市人民政府</w:t>
      </w:r>
      <w:proofErr w:type="gramStart"/>
      <w:r>
        <w:rPr>
          <w:rFonts w:hint="eastAsia"/>
          <w:sz w:val="32"/>
          <w:szCs w:val="32"/>
          <w:lang w:val="en-US"/>
        </w:rPr>
        <w:t>办公室援疆结对</w:t>
      </w:r>
      <w:proofErr w:type="gramEnd"/>
      <w:r>
        <w:rPr>
          <w:rFonts w:hint="eastAsia"/>
          <w:sz w:val="32"/>
          <w:szCs w:val="32"/>
          <w:lang w:val="en-US"/>
        </w:rPr>
        <w:t>帮扶物品采购项目</w:t>
      </w:r>
    </w:p>
    <w:p w:rsidR="00965C6A" w:rsidRDefault="005366F5">
      <w:pPr>
        <w:autoSpaceDE/>
        <w:autoSpaceDN/>
        <w:spacing w:line="360" w:lineRule="auto"/>
        <w:jc w:val="center"/>
        <w:rPr>
          <w:sz w:val="32"/>
          <w:szCs w:val="32"/>
          <w:lang w:val="en-US"/>
        </w:rPr>
      </w:pPr>
      <w:r>
        <w:rPr>
          <w:rFonts w:hint="eastAsia"/>
          <w:sz w:val="32"/>
          <w:szCs w:val="32"/>
          <w:lang w:val="en-US"/>
        </w:rPr>
        <w:t>招标公告</w:t>
      </w:r>
    </w:p>
    <w:p w:rsidR="00965C6A" w:rsidRDefault="00965C6A">
      <w:pPr>
        <w:autoSpaceDE/>
        <w:autoSpaceDN/>
        <w:spacing w:line="360" w:lineRule="auto"/>
        <w:jc w:val="center"/>
        <w:rPr>
          <w:sz w:val="24"/>
          <w:szCs w:val="24"/>
          <w:lang w:val="en-US"/>
        </w:rPr>
      </w:pPr>
    </w:p>
    <w:p w:rsidR="00965C6A" w:rsidRDefault="005366F5">
      <w:pPr>
        <w:autoSpaceDE/>
        <w:autoSpaceDN/>
        <w:spacing w:line="360" w:lineRule="auto"/>
        <w:ind w:leftChars="200" w:left="440" w:rightChars="131" w:right="288" w:firstLineChars="215" w:firstLine="516"/>
        <w:rPr>
          <w:sz w:val="24"/>
          <w:szCs w:val="24"/>
          <w:lang w:val="en-US"/>
        </w:rPr>
      </w:pPr>
      <w:r>
        <w:rPr>
          <w:rFonts w:hint="eastAsia"/>
          <w:sz w:val="24"/>
          <w:szCs w:val="24"/>
          <w:lang w:val="en-US"/>
        </w:rPr>
        <w:t>新郑市人民政府办公室援疆结对帮扶物品采购项目</w:t>
      </w:r>
      <w:r>
        <w:rPr>
          <w:rFonts w:hint="eastAsia"/>
          <w:sz w:val="24"/>
          <w:szCs w:val="24"/>
        </w:rPr>
        <w:t>的潜在投标人应在</w:t>
      </w:r>
      <w:r>
        <w:rPr>
          <w:rFonts w:hint="eastAsia"/>
          <w:sz w:val="24"/>
          <w:szCs w:val="24"/>
          <w:lang w:val="en-US"/>
        </w:rPr>
        <w:t>新郑市公共资源电子交易平台内下载</w:t>
      </w:r>
      <w:r w:rsidR="00855AB5">
        <w:rPr>
          <w:rFonts w:hint="eastAsia"/>
          <w:sz w:val="24"/>
          <w:szCs w:val="24"/>
          <w:lang w:val="en-US"/>
        </w:rPr>
        <w:t>并</w:t>
      </w:r>
      <w:r>
        <w:rPr>
          <w:rFonts w:hint="eastAsia"/>
          <w:sz w:val="24"/>
          <w:szCs w:val="24"/>
          <w:lang w:val="en-US"/>
        </w:rPr>
        <w:t>获取招标</w:t>
      </w:r>
      <w:bookmarkStart w:id="4" w:name="_GoBack"/>
      <w:bookmarkEnd w:id="4"/>
      <w:r>
        <w:rPr>
          <w:rFonts w:hint="eastAsia"/>
          <w:sz w:val="24"/>
          <w:szCs w:val="24"/>
          <w:lang w:val="en-US"/>
        </w:rPr>
        <w:t>文件，</w:t>
      </w:r>
      <w:r>
        <w:rPr>
          <w:rFonts w:hint="eastAsia"/>
          <w:sz w:val="24"/>
          <w:szCs w:val="24"/>
        </w:rPr>
        <w:t>并于</w:t>
      </w:r>
      <w:r>
        <w:rPr>
          <w:rFonts w:hint="eastAsia"/>
          <w:sz w:val="24"/>
          <w:szCs w:val="24"/>
          <w:lang w:val="en-US"/>
        </w:rPr>
        <w:t>2022</w:t>
      </w:r>
      <w:r>
        <w:rPr>
          <w:rFonts w:hint="eastAsia"/>
          <w:sz w:val="24"/>
          <w:szCs w:val="24"/>
        </w:rPr>
        <w:t>年</w:t>
      </w:r>
      <w:r>
        <w:rPr>
          <w:rFonts w:hint="eastAsia"/>
          <w:sz w:val="24"/>
          <w:szCs w:val="24"/>
          <w:lang w:val="en-US"/>
        </w:rPr>
        <w:t>06</w:t>
      </w:r>
      <w:r>
        <w:rPr>
          <w:rFonts w:hint="eastAsia"/>
          <w:sz w:val="24"/>
          <w:szCs w:val="24"/>
        </w:rPr>
        <w:t>月</w:t>
      </w:r>
      <w:r>
        <w:rPr>
          <w:rFonts w:hint="eastAsia"/>
          <w:sz w:val="24"/>
          <w:szCs w:val="24"/>
          <w:lang w:val="en-US"/>
        </w:rPr>
        <w:t>09</w:t>
      </w:r>
      <w:r>
        <w:rPr>
          <w:rFonts w:hint="eastAsia"/>
          <w:sz w:val="24"/>
          <w:szCs w:val="24"/>
        </w:rPr>
        <w:t>日</w:t>
      </w:r>
      <w:r>
        <w:rPr>
          <w:rFonts w:hint="eastAsia"/>
          <w:sz w:val="24"/>
          <w:szCs w:val="24"/>
          <w:lang w:val="en-US"/>
        </w:rPr>
        <w:t>09</w:t>
      </w:r>
      <w:r>
        <w:rPr>
          <w:rFonts w:hint="eastAsia"/>
          <w:sz w:val="24"/>
          <w:szCs w:val="24"/>
        </w:rPr>
        <w:t>时</w:t>
      </w:r>
      <w:r>
        <w:rPr>
          <w:rFonts w:hint="eastAsia"/>
          <w:sz w:val="24"/>
          <w:szCs w:val="24"/>
          <w:lang w:val="en-US"/>
        </w:rPr>
        <w:t>30</w:t>
      </w:r>
      <w:r>
        <w:rPr>
          <w:rFonts w:hint="eastAsia"/>
          <w:sz w:val="24"/>
          <w:szCs w:val="24"/>
        </w:rPr>
        <w:t>分</w:t>
      </w:r>
      <w:r>
        <w:rPr>
          <w:rFonts w:hint="eastAsia"/>
          <w:sz w:val="24"/>
          <w:szCs w:val="24"/>
          <w:lang w:val="en-US"/>
        </w:rPr>
        <w:t>（</w:t>
      </w:r>
      <w:r>
        <w:rPr>
          <w:rFonts w:hint="eastAsia"/>
          <w:sz w:val="24"/>
          <w:szCs w:val="24"/>
        </w:rPr>
        <w:t>北京时间</w:t>
      </w:r>
      <w:r>
        <w:rPr>
          <w:rFonts w:hint="eastAsia"/>
          <w:sz w:val="24"/>
          <w:szCs w:val="24"/>
          <w:lang w:val="en-US"/>
        </w:rPr>
        <w:t>）</w:t>
      </w:r>
      <w:r>
        <w:rPr>
          <w:rFonts w:hint="eastAsia"/>
          <w:sz w:val="24"/>
          <w:szCs w:val="24"/>
        </w:rPr>
        <w:t>前递交投标文件。</w:t>
      </w:r>
    </w:p>
    <w:p w:rsidR="00965C6A" w:rsidRDefault="005366F5">
      <w:pPr>
        <w:autoSpaceDE/>
        <w:autoSpaceDN/>
        <w:spacing w:line="360" w:lineRule="auto"/>
        <w:ind w:leftChars="200" w:left="440" w:rightChars="131" w:right="288" w:firstLineChars="16" w:firstLine="38"/>
        <w:rPr>
          <w:sz w:val="24"/>
          <w:szCs w:val="24"/>
        </w:rPr>
      </w:pPr>
      <w:r>
        <w:rPr>
          <w:rFonts w:hint="eastAsia"/>
          <w:sz w:val="24"/>
          <w:szCs w:val="24"/>
        </w:rPr>
        <w:t>一、项目基本情况</w:t>
      </w:r>
    </w:p>
    <w:p w:rsidR="00965C6A" w:rsidRDefault="005366F5">
      <w:pPr>
        <w:autoSpaceDE/>
        <w:autoSpaceDN/>
        <w:spacing w:line="360" w:lineRule="auto"/>
        <w:ind w:leftChars="200" w:left="440" w:rightChars="131" w:right="288" w:firstLineChars="16" w:firstLine="38"/>
        <w:rPr>
          <w:sz w:val="24"/>
          <w:szCs w:val="24"/>
          <w:lang w:val="en-US"/>
        </w:rPr>
      </w:pPr>
      <w:r>
        <w:rPr>
          <w:rFonts w:hint="eastAsia"/>
          <w:sz w:val="24"/>
          <w:szCs w:val="24"/>
        </w:rPr>
        <w:t>1、项目编号：</w:t>
      </w:r>
      <w:r>
        <w:rPr>
          <w:rFonts w:hint="eastAsia"/>
          <w:sz w:val="24"/>
          <w:szCs w:val="24"/>
          <w:lang w:val="en-US"/>
        </w:rPr>
        <w:t>新</w:t>
      </w:r>
      <w:proofErr w:type="gramStart"/>
      <w:r>
        <w:rPr>
          <w:rFonts w:hint="eastAsia"/>
          <w:sz w:val="24"/>
          <w:szCs w:val="24"/>
          <w:lang w:val="en-US"/>
        </w:rPr>
        <w:t>财公开</w:t>
      </w:r>
      <w:proofErr w:type="gramEnd"/>
      <w:r>
        <w:rPr>
          <w:rFonts w:hint="eastAsia"/>
          <w:sz w:val="24"/>
          <w:szCs w:val="24"/>
          <w:lang w:val="en-US"/>
        </w:rPr>
        <w:t>采购-2022-35</w:t>
      </w:r>
    </w:p>
    <w:p w:rsidR="00965C6A" w:rsidRDefault="005366F5">
      <w:pPr>
        <w:autoSpaceDE/>
        <w:autoSpaceDN/>
        <w:spacing w:line="360" w:lineRule="auto"/>
        <w:ind w:leftChars="200" w:left="440" w:rightChars="131" w:right="288" w:firstLineChars="16" w:firstLine="38"/>
        <w:rPr>
          <w:sz w:val="24"/>
          <w:szCs w:val="24"/>
        </w:rPr>
      </w:pPr>
      <w:r>
        <w:rPr>
          <w:rFonts w:hint="eastAsia"/>
          <w:sz w:val="24"/>
          <w:szCs w:val="24"/>
        </w:rPr>
        <w:t>2、项目名称：</w:t>
      </w:r>
      <w:r>
        <w:rPr>
          <w:rFonts w:hint="eastAsia"/>
          <w:sz w:val="24"/>
          <w:szCs w:val="24"/>
          <w:lang w:val="en-US"/>
        </w:rPr>
        <w:t>新郑市人民政府</w:t>
      </w:r>
      <w:proofErr w:type="gramStart"/>
      <w:r>
        <w:rPr>
          <w:rFonts w:hint="eastAsia"/>
          <w:sz w:val="24"/>
          <w:szCs w:val="24"/>
          <w:lang w:val="en-US"/>
        </w:rPr>
        <w:t>办公室援疆结对</w:t>
      </w:r>
      <w:proofErr w:type="gramEnd"/>
      <w:r>
        <w:rPr>
          <w:rFonts w:hint="eastAsia"/>
          <w:sz w:val="24"/>
          <w:szCs w:val="24"/>
          <w:lang w:val="en-US"/>
        </w:rPr>
        <w:t>帮扶物品采购项目</w:t>
      </w:r>
    </w:p>
    <w:p w:rsidR="00965C6A" w:rsidRDefault="005366F5">
      <w:pPr>
        <w:autoSpaceDE/>
        <w:autoSpaceDN/>
        <w:spacing w:line="360" w:lineRule="auto"/>
        <w:ind w:leftChars="200" w:left="440" w:rightChars="131" w:right="288" w:firstLineChars="16" w:firstLine="38"/>
        <w:rPr>
          <w:sz w:val="24"/>
          <w:szCs w:val="24"/>
        </w:rPr>
      </w:pPr>
      <w:r>
        <w:rPr>
          <w:rFonts w:hint="eastAsia"/>
          <w:sz w:val="24"/>
          <w:szCs w:val="24"/>
        </w:rPr>
        <w:t>3、采购方式：公开招标</w:t>
      </w:r>
    </w:p>
    <w:p w:rsidR="00965C6A" w:rsidRDefault="005366F5">
      <w:pPr>
        <w:autoSpaceDE/>
        <w:autoSpaceDN/>
        <w:spacing w:line="360" w:lineRule="auto"/>
        <w:ind w:leftChars="200" w:left="440" w:rightChars="131" w:right="288" w:firstLineChars="16" w:firstLine="38"/>
        <w:rPr>
          <w:sz w:val="24"/>
          <w:szCs w:val="24"/>
        </w:rPr>
      </w:pPr>
      <w:r>
        <w:rPr>
          <w:rFonts w:hint="eastAsia"/>
          <w:sz w:val="24"/>
          <w:szCs w:val="24"/>
        </w:rPr>
        <w:t>4、预算金额：</w:t>
      </w:r>
      <w:r>
        <w:rPr>
          <w:rFonts w:hint="eastAsia"/>
          <w:sz w:val="24"/>
          <w:szCs w:val="24"/>
          <w:lang w:val="en-US"/>
        </w:rPr>
        <w:t>5000000</w:t>
      </w:r>
      <w:r>
        <w:rPr>
          <w:rFonts w:hint="eastAsia"/>
          <w:sz w:val="24"/>
          <w:szCs w:val="24"/>
        </w:rPr>
        <w:t>.00元</w:t>
      </w:r>
    </w:p>
    <w:p w:rsidR="00965C6A" w:rsidRDefault="005366F5">
      <w:pPr>
        <w:autoSpaceDE/>
        <w:autoSpaceDN/>
        <w:spacing w:line="360" w:lineRule="auto"/>
        <w:ind w:leftChars="200" w:left="440" w:rightChars="131" w:right="288" w:firstLineChars="16" w:firstLine="38"/>
        <w:rPr>
          <w:sz w:val="24"/>
          <w:szCs w:val="24"/>
        </w:rPr>
      </w:pPr>
      <w:r>
        <w:rPr>
          <w:rFonts w:hint="eastAsia"/>
          <w:sz w:val="24"/>
          <w:szCs w:val="24"/>
        </w:rPr>
        <w:t>最高限价：</w:t>
      </w:r>
      <w:r>
        <w:rPr>
          <w:rFonts w:hint="eastAsia"/>
          <w:sz w:val="24"/>
          <w:szCs w:val="24"/>
          <w:lang w:val="en-US"/>
        </w:rPr>
        <w:t>5000000.00</w:t>
      </w:r>
      <w:r>
        <w:rPr>
          <w:rFonts w:hint="eastAsia"/>
          <w:sz w:val="24"/>
          <w:szCs w:val="24"/>
        </w:rPr>
        <w:t>元</w:t>
      </w:r>
    </w:p>
    <w:tbl>
      <w:tblPr>
        <w:tblStyle w:val="ab"/>
        <w:tblW w:w="0" w:type="auto"/>
        <w:jc w:val="center"/>
        <w:tblLook w:val="04A0" w:firstRow="1" w:lastRow="0" w:firstColumn="1" w:lastColumn="0" w:noHBand="0" w:noVBand="1"/>
      </w:tblPr>
      <w:tblGrid>
        <w:gridCol w:w="1704"/>
        <w:gridCol w:w="1704"/>
        <w:gridCol w:w="1704"/>
        <w:gridCol w:w="1705"/>
        <w:gridCol w:w="1705"/>
      </w:tblGrid>
      <w:tr w:rsidR="00965C6A">
        <w:trPr>
          <w:jc w:val="center"/>
        </w:trPr>
        <w:tc>
          <w:tcPr>
            <w:tcW w:w="1704" w:type="dxa"/>
            <w:vAlign w:val="center"/>
          </w:tcPr>
          <w:p w:rsidR="00965C6A" w:rsidRDefault="005366F5">
            <w:pPr>
              <w:autoSpaceDE/>
              <w:autoSpaceDN/>
              <w:spacing w:line="360" w:lineRule="auto"/>
              <w:ind w:rightChars="131" w:right="288"/>
              <w:jc w:val="center"/>
              <w:rPr>
                <w:sz w:val="24"/>
                <w:szCs w:val="24"/>
                <w:lang w:val="en-US"/>
              </w:rPr>
            </w:pPr>
            <w:r>
              <w:rPr>
                <w:rFonts w:hint="eastAsia"/>
                <w:sz w:val="24"/>
                <w:szCs w:val="24"/>
                <w:lang w:val="en-US"/>
              </w:rPr>
              <w:t>序号</w:t>
            </w:r>
          </w:p>
        </w:tc>
        <w:tc>
          <w:tcPr>
            <w:tcW w:w="1704" w:type="dxa"/>
            <w:vAlign w:val="center"/>
          </w:tcPr>
          <w:p w:rsidR="00965C6A" w:rsidRDefault="005366F5">
            <w:pPr>
              <w:autoSpaceDE/>
              <w:autoSpaceDN/>
              <w:spacing w:line="360" w:lineRule="auto"/>
              <w:ind w:rightChars="131" w:right="288"/>
              <w:jc w:val="center"/>
              <w:rPr>
                <w:sz w:val="24"/>
                <w:szCs w:val="24"/>
                <w:lang w:val="en-US"/>
              </w:rPr>
            </w:pPr>
            <w:proofErr w:type="gramStart"/>
            <w:r>
              <w:rPr>
                <w:rFonts w:hint="eastAsia"/>
                <w:sz w:val="24"/>
                <w:szCs w:val="24"/>
                <w:lang w:val="en-US"/>
              </w:rPr>
              <w:t>包号</w:t>
            </w:r>
            <w:proofErr w:type="gramEnd"/>
          </w:p>
        </w:tc>
        <w:tc>
          <w:tcPr>
            <w:tcW w:w="1704" w:type="dxa"/>
            <w:vAlign w:val="center"/>
          </w:tcPr>
          <w:p w:rsidR="00965C6A" w:rsidRDefault="005366F5">
            <w:pPr>
              <w:autoSpaceDE/>
              <w:autoSpaceDN/>
              <w:spacing w:line="360" w:lineRule="auto"/>
              <w:ind w:rightChars="131" w:right="288"/>
              <w:jc w:val="center"/>
              <w:rPr>
                <w:sz w:val="24"/>
                <w:szCs w:val="24"/>
                <w:lang w:val="en-US"/>
              </w:rPr>
            </w:pPr>
            <w:r>
              <w:rPr>
                <w:rFonts w:hint="eastAsia"/>
                <w:sz w:val="24"/>
                <w:szCs w:val="24"/>
                <w:lang w:val="en-US"/>
              </w:rPr>
              <w:t>包名称</w:t>
            </w:r>
          </w:p>
        </w:tc>
        <w:tc>
          <w:tcPr>
            <w:tcW w:w="1705" w:type="dxa"/>
            <w:vAlign w:val="center"/>
          </w:tcPr>
          <w:p w:rsidR="00965C6A" w:rsidRDefault="005366F5">
            <w:pPr>
              <w:autoSpaceDE/>
              <w:autoSpaceDN/>
              <w:spacing w:line="360" w:lineRule="auto"/>
              <w:ind w:rightChars="131" w:right="288"/>
              <w:jc w:val="center"/>
              <w:rPr>
                <w:sz w:val="24"/>
                <w:szCs w:val="24"/>
                <w:lang w:val="en-US"/>
              </w:rPr>
            </w:pPr>
            <w:r>
              <w:rPr>
                <w:rFonts w:hint="eastAsia"/>
                <w:sz w:val="24"/>
                <w:szCs w:val="24"/>
                <w:lang w:val="en-US"/>
              </w:rPr>
              <w:t>包预算（元）</w:t>
            </w:r>
          </w:p>
        </w:tc>
        <w:tc>
          <w:tcPr>
            <w:tcW w:w="1705" w:type="dxa"/>
            <w:vAlign w:val="center"/>
          </w:tcPr>
          <w:p w:rsidR="00965C6A" w:rsidRDefault="005366F5">
            <w:pPr>
              <w:autoSpaceDE/>
              <w:autoSpaceDN/>
              <w:spacing w:line="360" w:lineRule="auto"/>
              <w:ind w:rightChars="131" w:right="288"/>
              <w:jc w:val="center"/>
              <w:rPr>
                <w:sz w:val="24"/>
                <w:szCs w:val="24"/>
                <w:lang w:val="en-US"/>
              </w:rPr>
            </w:pPr>
            <w:proofErr w:type="gramStart"/>
            <w:r>
              <w:rPr>
                <w:rFonts w:hint="eastAsia"/>
                <w:sz w:val="24"/>
                <w:szCs w:val="24"/>
                <w:lang w:val="en-US"/>
              </w:rPr>
              <w:t>包最高</w:t>
            </w:r>
            <w:proofErr w:type="gramEnd"/>
            <w:r>
              <w:rPr>
                <w:rFonts w:hint="eastAsia"/>
                <w:sz w:val="24"/>
                <w:szCs w:val="24"/>
                <w:lang w:val="en-US"/>
              </w:rPr>
              <w:t>限价（元）</w:t>
            </w:r>
          </w:p>
        </w:tc>
      </w:tr>
      <w:tr w:rsidR="00965C6A">
        <w:trPr>
          <w:jc w:val="center"/>
        </w:trPr>
        <w:tc>
          <w:tcPr>
            <w:tcW w:w="1704" w:type="dxa"/>
            <w:vAlign w:val="center"/>
          </w:tcPr>
          <w:p w:rsidR="00965C6A" w:rsidRDefault="005366F5">
            <w:pPr>
              <w:autoSpaceDE/>
              <w:autoSpaceDN/>
              <w:spacing w:line="360" w:lineRule="auto"/>
              <w:ind w:rightChars="131" w:right="288"/>
              <w:jc w:val="center"/>
              <w:rPr>
                <w:sz w:val="24"/>
                <w:szCs w:val="24"/>
                <w:lang w:val="en-US"/>
              </w:rPr>
            </w:pPr>
            <w:r>
              <w:rPr>
                <w:rFonts w:hint="eastAsia"/>
                <w:sz w:val="24"/>
                <w:szCs w:val="24"/>
                <w:lang w:val="en-US"/>
              </w:rPr>
              <w:t>1</w:t>
            </w:r>
          </w:p>
        </w:tc>
        <w:tc>
          <w:tcPr>
            <w:tcW w:w="1704" w:type="dxa"/>
            <w:vAlign w:val="center"/>
          </w:tcPr>
          <w:p w:rsidR="00965C6A" w:rsidRDefault="005366F5">
            <w:pPr>
              <w:autoSpaceDE/>
              <w:autoSpaceDN/>
              <w:spacing w:line="360" w:lineRule="auto"/>
              <w:ind w:rightChars="131" w:right="288"/>
              <w:jc w:val="center"/>
              <w:rPr>
                <w:sz w:val="24"/>
                <w:szCs w:val="24"/>
                <w:lang w:val="en-US"/>
              </w:rPr>
            </w:pPr>
            <w:r>
              <w:rPr>
                <w:rFonts w:hint="eastAsia"/>
                <w:sz w:val="24"/>
                <w:szCs w:val="24"/>
                <w:lang w:val="en-US"/>
              </w:rPr>
              <w:t>新</w:t>
            </w:r>
            <w:proofErr w:type="gramStart"/>
            <w:r>
              <w:rPr>
                <w:rFonts w:hint="eastAsia"/>
                <w:sz w:val="24"/>
                <w:szCs w:val="24"/>
                <w:lang w:val="en-US"/>
              </w:rPr>
              <w:t>财公开</w:t>
            </w:r>
            <w:proofErr w:type="gramEnd"/>
            <w:r>
              <w:rPr>
                <w:rFonts w:hint="eastAsia"/>
                <w:sz w:val="24"/>
                <w:szCs w:val="24"/>
                <w:lang w:val="en-US"/>
              </w:rPr>
              <w:t>采购-2022-35</w:t>
            </w:r>
          </w:p>
        </w:tc>
        <w:tc>
          <w:tcPr>
            <w:tcW w:w="1704" w:type="dxa"/>
            <w:vAlign w:val="center"/>
          </w:tcPr>
          <w:p w:rsidR="00965C6A" w:rsidRDefault="005366F5">
            <w:pPr>
              <w:autoSpaceDE/>
              <w:autoSpaceDN/>
              <w:spacing w:line="360" w:lineRule="auto"/>
              <w:ind w:rightChars="131" w:right="288"/>
              <w:jc w:val="center"/>
              <w:rPr>
                <w:sz w:val="24"/>
                <w:szCs w:val="24"/>
              </w:rPr>
            </w:pPr>
            <w:r>
              <w:rPr>
                <w:rFonts w:hint="eastAsia"/>
                <w:sz w:val="24"/>
                <w:szCs w:val="24"/>
                <w:lang w:val="en-US"/>
              </w:rPr>
              <w:t>新郑市人民政府</w:t>
            </w:r>
            <w:proofErr w:type="gramStart"/>
            <w:r>
              <w:rPr>
                <w:rFonts w:hint="eastAsia"/>
                <w:sz w:val="24"/>
                <w:szCs w:val="24"/>
                <w:lang w:val="en-US"/>
              </w:rPr>
              <w:t>办公室援疆结对</w:t>
            </w:r>
            <w:proofErr w:type="gramEnd"/>
            <w:r>
              <w:rPr>
                <w:rFonts w:hint="eastAsia"/>
                <w:sz w:val="24"/>
                <w:szCs w:val="24"/>
                <w:lang w:val="en-US"/>
              </w:rPr>
              <w:t>帮扶物品采购项目</w:t>
            </w:r>
          </w:p>
        </w:tc>
        <w:tc>
          <w:tcPr>
            <w:tcW w:w="1705" w:type="dxa"/>
            <w:vAlign w:val="center"/>
          </w:tcPr>
          <w:p w:rsidR="00965C6A" w:rsidRDefault="005366F5">
            <w:pPr>
              <w:autoSpaceDE/>
              <w:autoSpaceDN/>
              <w:spacing w:line="360" w:lineRule="auto"/>
              <w:ind w:rightChars="131" w:right="288"/>
              <w:jc w:val="center"/>
              <w:rPr>
                <w:sz w:val="24"/>
                <w:szCs w:val="24"/>
                <w:lang w:val="en-US"/>
              </w:rPr>
            </w:pPr>
            <w:r>
              <w:rPr>
                <w:rFonts w:hint="eastAsia"/>
                <w:sz w:val="24"/>
                <w:szCs w:val="24"/>
                <w:lang w:val="en-US"/>
              </w:rPr>
              <w:t>5000000</w:t>
            </w:r>
          </w:p>
        </w:tc>
        <w:tc>
          <w:tcPr>
            <w:tcW w:w="1705" w:type="dxa"/>
            <w:vAlign w:val="center"/>
          </w:tcPr>
          <w:p w:rsidR="00965C6A" w:rsidRDefault="005366F5">
            <w:pPr>
              <w:autoSpaceDE/>
              <w:autoSpaceDN/>
              <w:spacing w:line="360" w:lineRule="auto"/>
              <w:ind w:rightChars="131" w:right="288"/>
              <w:jc w:val="center"/>
              <w:rPr>
                <w:sz w:val="24"/>
                <w:szCs w:val="24"/>
              </w:rPr>
            </w:pPr>
            <w:r>
              <w:rPr>
                <w:rFonts w:hint="eastAsia"/>
                <w:sz w:val="24"/>
                <w:szCs w:val="24"/>
                <w:lang w:val="en-US"/>
              </w:rPr>
              <w:t>5000000</w:t>
            </w:r>
          </w:p>
        </w:tc>
      </w:tr>
    </w:tbl>
    <w:p w:rsidR="00965C6A" w:rsidRDefault="005366F5">
      <w:pPr>
        <w:autoSpaceDE/>
        <w:autoSpaceDN/>
        <w:spacing w:line="360" w:lineRule="auto"/>
        <w:ind w:rightChars="131" w:right="288" w:firstLineChars="200" w:firstLine="480"/>
        <w:rPr>
          <w:sz w:val="24"/>
          <w:szCs w:val="24"/>
        </w:rPr>
      </w:pPr>
      <w:r>
        <w:rPr>
          <w:rFonts w:hint="eastAsia"/>
          <w:sz w:val="24"/>
          <w:szCs w:val="24"/>
        </w:rPr>
        <w:t>5、采购需求（包括但不限于标的</w:t>
      </w:r>
      <w:proofErr w:type="gramStart"/>
      <w:r>
        <w:rPr>
          <w:rFonts w:hint="eastAsia"/>
          <w:sz w:val="24"/>
          <w:szCs w:val="24"/>
        </w:rPr>
        <w:t>的</w:t>
      </w:r>
      <w:proofErr w:type="gramEnd"/>
      <w:r>
        <w:rPr>
          <w:rFonts w:hint="eastAsia"/>
          <w:sz w:val="24"/>
          <w:szCs w:val="24"/>
        </w:rPr>
        <w:t>名称、数量、简要技术需求或服务要求等）</w:t>
      </w:r>
    </w:p>
    <w:p w:rsidR="00965C6A" w:rsidRDefault="005366F5">
      <w:pPr>
        <w:autoSpaceDE/>
        <w:autoSpaceDN/>
        <w:spacing w:line="360" w:lineRule="auto"/>
        <w:ind w:leftChars="218" w:left="480" w:rightChars="131" w:right="288"/>
        <w:rPr>
          <w:sz w:val="24"/>
          <w:szCs w:val="24"/>
        </w:rPr>
      </w:pPr>
      <w:r>
        <w:rPr>
          <w:rFonts w:hint="eastAsia"/>
          <w:sz w:val="24"/>
          <w:szCs w:val="24"/>
        </w:rPr>
        <w:t>5.1 采购内容：设备的采购、安装、调试、验收、培训、质保期内外服务、与货物有关的运输和保险及其他伴随服务等。</w:t>
      </w:r>
    </w:p>
    <w:p w:rsidR="00965C6A" w:rsidRDefault="005366F5">
      <w:pPr>
        <w:autoSpaceDE/>
        <w:autoSpaceDN/>
        <w:spacing w:line="360" w:lineRule="auto"/>
        <w:ind w:rightChars="131" w:right="288" w:firstLineChars="200" w:firstLine="480"/>
        <w:rPr>
          <w:sz w:val="24"/>
          <w:szCs w:val="24"/>
        </w:rPr>
      </w:pPr>
      <w:r>
        <w:rPr>
          <w:rFonts w:hint="eastAsia"/>
          <w:sz w:val="24"/>
          <w:szCs w:val="24"/>
        </w:rPr>
        <w:t>5.2质量要求：合格，符合现行标准、规范、规定等。</w:t>
      </w:r>
    </w:p>
    <w:p w:rsidR="00965C6A" w:rsidRDefault="005366F5">
      <w:pPr>
        <w:autoSpaceDE/>
        <w:autoSpaceDN/>
        <w:spacing w:line="360" w:lineRule="auto"/>
        <w:ind w:rightChars="131" w:right="288" w:firstLineChars="200" w:firstLine="480"/>
        <w:rPr>
          <w:sz w:val="24"/>
          <w:szCs w:val="24"/>
        </w:rPr>
      </w:pPr>
      <w:r>
        <w:rPr>
          <w:rFonts w:hint="eastAsia"/>
          <w:sz w:val="24"/>
          <w:szCs w:val="24"/>
        </w:rPr>
        <w:t>5.3供货期（含安装、调试）：自采购人通知之日起10日历日内。</w:t>
      </w:r>
    </w:p>
    <w:p w:rsidR="00965C6A" w:rsidRDefault="005366F5">
      <w:pPr>
        <w:autoSpaceDE/>
        <w:autoSpaceDN/>
        <w:spacing w:line="360" w:lineRule="auto"/>
        <w:ind w:rightChars="131" w:right="288" w:firstLineChars="200" w:firstLine="480"/>
        <w:rPr>
          <w:sz w:val="24"/>
          <w:szCs w:val="24"/>
        </w:rPr>
      </w:pPr>
      <w:r>
        <w:rPr>
          <w:rFonts w:hint="eastAsia"/>
          <w:sz w:val="24"/>
          <w:szCs w:val="24"/>
        </w:rPr>
        <w:t>5.4供货地点：采购人指定地点。</w:t>
      </w:r>
    </w:p>
    <w:p w:rsidR="00965C6A" w:rsidRDefault="005366F5">
      <w:pPr>
        <w:autoSpaceDE/>
        <w:autoSpaceDN/>
        <w:spacing w:line="360" w:lineRule="auto"/>
        <w:ind w:rightChars="131" w:right="288" w:firstLineChars="200" w:firstLine="480"/>
        <w:rPr>
          <w:sz w:val="24"/>
          <w:szCs w:val="24"/>
        </w:rPr>
      </w:pPr>
      <w:r>
        <w:rPr>
          <w:rFonts w:hint="eastAsia"/>
          <w:sz w:val="24"/>
          <w:szCs w:val="24"/>
        </w:rPr>
        <w:t>5.5验收标准：满足国家、行业及采购人验收标准。</w:t>
      </w:r>
    </w:p>
    <w:p w:rsidR="00965C6A" w:rsidRDefault="005366F5">
      <w:pPr>
        <w:autoSpaceDE/>
        <w:autoSpaceDN/>
        <w:spacing w:line="360" w:lineRule="auto"/>
        <w:ind w:rightChars="131" w:right="288" w:firstLineChars="200" w:firstLine="480"/>
        <w:rPr>
          <w:sz w:val="24"/>
          <w:szCs w:val="24"/>
        </w:rPr>
      </w:pPr>
      <w:r>
        <w:rPr>
          <w:rFonts w:hint="eastAsia"/>
          <w:sz w:val="24"/>
          <w:szCs w:val="24"/>
        </w:rPr>
        <w:t>5.6质量保证期：验收合格之日起一年。</w:t>
      </w:r>
    </w:p>
    <w:p w:rsidR="00965C6A" w:rsidRDefault="005366F5">
      <w:pPr>
        <w:autoSpaceDE/>
        <w:autoSpaceDN/>
        <w:spacing w:line="360" w:lineRule="auto"/>
        <w:ind w:rightChars="131" w:right="288" w:firstLineChars="200" w:firstLine="480"/>
        <w:rPr>
          <w:sz w:val="24"/>
          <w:szCs w:val="24"/>
        </w:rPr>
      </w:pPr>
      <w:r>
        <w:rPr>
          <w:rFonts w:hint="eastAsia"/>
          <w:sz w:val="24"/>
          <w:szCs w:val="24"/>
        </w:rPr>
        <w:t>5.7评审方式：全流程电子化评标方式。</w:t>
      </w:r>
    </w:p>
    <w:p w:rsidR="00965C6A" w:rsidRDefault="005366F5">
      <w:pPr>
        <w:autoSpaceDE/>
        <w:autoSpaceDN/>
        <w:spacing w:line="360" w:lineRule="auto"/>
        <w:ind w:rightChars="131" w:right="288" w:firstLineChars="200" w:firstLine="480"/>
        <w:rPr>
          <w:sz w:val="24"/>
          <w:szCs w:val="24"/>
        </w:rPr>
      </w:pPr>
      <w:r>
        <w:rPr>
          <w:rFonts w:hint="eastAsia"/>
          <w:sz w:val="24"/>
          <w:szCs w:val="24"/>
        </w:rPr>
        <w:t>5.8定标方式：本项目采用综合评分法确定中标人。</w:t>
      </w:r>
    </w:p>
    <w:p w:rsidR="00965C6A" w:rsidRDefault="005366F5">
      <w:pPr>
        <w:autoSpaceDE/>
        <w:autoSpaceDN/>
        <w:spacing w:line="360" w:lineRule="auto"/>
        <w:ind w:rightChars="131" w:right="288" w:firstLineChars="200" w:firstLine="480"/>
        <w:rPr>
          <w:sz w:val="24"/>
          <w:szCs w:val="24"/>
        </w:rPr>
      </w:pPr>
      <w:r>
        <w:rPr>
          <w:rFonts w:hint="eastAsia"/>
          <w:sz w:val="24"/>
          <w:szCs w:val="24"/>
        </w:rPr>
        <w:lastRenderedPageBreak/>
        <w:t xml:space="preserve">5.9是否为只面向中小企业采购：否。 </w:t>
      </w:r>
    </w:p>
    <w:p w:rsidR="00965C6A" w:rsidRDefault="005366F5">
      <w:pPr>
        <w:autoSpaceDE/>
        <w:autoSpaceDN/>
        <w:spacing w:line="360" w:lineRule="auto"/>
        <w:ind w:rightChars="131" w:right="288" w:firstLineChars="200" w:firstLine="480"/>
        <w:rPr>
          <w:sz w:val="24"/>
          <w:szCs w:val="24"/>
        </w:rPr>
      </w:pPr>
      <w:r>
        <w:rPr>
          <w:rFonts w:hint="eastAsia"/>
          <w:sz w:val="24"/>
          <w:szCs w:val="24"/>
        </w:rPr>
        <w:t>6、合同履行期限：自验收合格之日起</w:t>
      </w:r>
      <w:r>
        <w:rPr>
          <w:rFonts w:hint="eastAsia"/>
          <w:sz w:val="24"/>
          <w:szCs w:val="24"/>
          <w:lang w:val="en-US"/>
        </w:rPr>
        <w:t>30天</w:t>
      </w:r>
      <w:r>
        <w:rPr>
          <w:rFonts w:hint="eastAsia"/>
          <w:sz w:val="24"/>
          <w:szCs w:val="24"/>
        </w:rPr>
        <w:t xml:space="preserve">。 </w:t>
      </w:r>
    </w:p>
    <w:p w:rsidR="00965C6A" w:rsidRDefault="005366F5">
      <w:pPr>
        <w:autoSpaceDE/>
        <w:autoSpaceDN/>
        <w:spacing w:line="360" w:lineRule="auto"/>
        <w:ind w:rightChars="131" w:right="288" w:firstLineChars="200" w:firstLine="480"/>
        <w:rPr>
          <w:sz w:val="24"/>
          <w:szCs w:val="24"/>
        </w:rPr>
      </w:pPr>
      <w:r>
        <w:rPr>
          <w:rFonts w:hint="eastAsia"/>
          <w:sz w:val="24"/>
          <w:szCs w:val="24"/>
        </w:rPr>
        <w:t>7、本项目是否接受联合体投标：</w:t>
      </w:r>
      <w:proofErr w:type="gramStart"/>
      <w:r>
        <w:rPr>
          <w:rFonts w:hint="eastAsia"/>
          <w:sz w:val="24"/>
          <w:szCs w:val="24"/>
        </w:rPr>
        <w:t>否</w:t>
      </w:r>
      <w:proofErr w:type="gramEnd"/>
      <w:r>
        <w:rPr>
          <w:rFonts w:hint="eastAsia"/>
          <w:sz w:val="24"/>
          <w:szCs w:val="24"/>
        </w:rPr>
        <w:t xml:space="preserve"> </w:t>
      </w:r>
    </w:p>
    <w:p w:rsidR="00965C6A" w:rsidRDefault="005366F5">
      <w:pPr>
        <w:autoSpaceDE/>
        <w:autoSpaceDN/>
        <w:spacing w:line="360" w:lineRule="auto"/>
        <w:ind w:rightChars="131" w:right="288" w:firstLineChars="200" w:firstLine="480"/>
        <w:rPr>
          <w:sz w:val="24"/>
          <w:szCs w:val="24"/>
        </w:rPr>
      </w:pPr>
      <w:r>
        <w:rPr>
          <w:rFonts w:hint="eastAsia"/>
          <w:sz w:val="24"/>
          <w:szCs w:val="24"/>
        </w:rPr>
        <w:t>8、是否接受进口产品：</w:t>
      </w:r>
      <w:proofErr w:type="gramStart"/>
      <w:r>
        <w:rPr>
          <w:rFonts w:hint="eastAsia"/>
          <w:sz w:val="24"/>
          <w:szCs w:val="24"/>
        </w:rPr>
        <w:t>否</w:t>
      </w:r>
      <w:proofErr w:type="gramEnd"/>
      <w:r>
        <w:rPr>
          <w:rFonts w:hint="eastAsia"/>
          <w:sz w:val="24"/>
          <w:szCs w:val="24"/>
        </w:rPr>
        <w:t xml:space="preserve"> </w:t>
      </w:r>
    </w:p>
    <w:p w:rsidR="00965C6A" w:rsidRDefault="005366F5">
      <w:pPr>
        <w:autoSpaceDE/>
        <w:autoSpaceDN/>
        <w:spacing w:line="360" w:lineRule="auto"/>
        <w:ind w:rightChars="131" w:right="288" w:firstLineChars="200" w:firstLine="480"/>
        <w:rPr>
          <w:sz w:val="24"/>
          <w:szCs w:val="24"/>
        </w:rPr>
      </w:pPr>
      <w:r>
        <w:rPr>
          <w:rFonts w:hint="eastAsia"/>
          <w:sz w:val="24"/>
          <w:szCs w:val="24"/>
        </w:rPr>
        <w:t>二、申请人资格要求：</w:t>
      </w:r>
    </w:p>
    <w:p w:rsidR="00965C6A" w:rsidRDefault="005366F5">
      <w:pPr>
        <w:autoSpaceDE/>
        <w:autoSpaceDN/>
        <w:spacing w:line="360" w:lineRule="auto"/>
        <w:ind w:rightChars="131" w:right="288" w:firstLineChars="200" w:firstLine="480"/>
        <w:rPr>
          <w:sz w:val="24"/>
          <w:szCs w:val="24"/>
        </w:rPr>
      </w:pPr>
      <w:r>
        <w:rPr>
          <w:rFonts w:hint="eastAsia"/>
          <w:sz w:val="24"/>
          <w:szCs w:val="24"/>
        </w:rPr>
        <w:t xml:space="preserve">1、满足《中华人民共和国政府采购法》第二十二条规定； </w:t>
      </w:r>
    </w:p>
    <w:p w:rsidR="00965C6A" w:rsidRDefault="005366F5">
      <w:pPr>
        <w:autoSpaceDE/>
        <w:autoSpaceDN/>
        <w:spacing w:line="360" w:lineRule="auto"/>
        <w:ind w:rightChars="131" w:right="288" w:firstLineChars="200" w:firstLine="480"/>
        <w:rPr>
          <w:sz w:val="24"/>
          <w:szCs w:val="24"/>
        </w:rPr>
      </w:pPr>
      <w:r>
        <w:rPr>
          <w:rFonts w:hint="eastAsia"/>
          <w:sz w:val="24"/>
          <w:szCs w:val="24"/>
        </w:rPr>
        <w:t xml:space="preserve">2、落实政府采购政策满足的资格要求： </w:t>
      </w:r>
    </w:p>
    <w:p w:rsidR="00965C6A" w:rsidRDefault="005366F5">
      <w:pPr>
        <w:autoSpaceDE/>
        <w:autoSpaceDN/>
        <w:spacing w:line="360" w:lineRule="auto"/>
        <w:ind w:rightChars="131" w:right="288" w:firstLineChars="200" w:firstLine="480"/>
        <w:rPr>
          <w:sz w:val="24"/>
          <w:szCs w:val="24"/>
        </w:rPr>
      </w:pPr>
      <w:r>
        <w:rPr>
          <w:rFonts w:hint="eastAsia"/>
          <w:sz w:val="24"/>
          <w:szCs w:val="24"/>
        </w:rPr>
        <w:t>政府采购应当有助于实现国家的经济和社会发展政策目标，包括优先采购节能环保、环境标志性产品、优先采购自主创新产品，扶持不发达地区和少数民族地区，促进中小企业发展等。政府采购应当采购本国货物、工程和服务。但有下列情形之一的除外：</w:t>
      </w:r>
      <w:r>
        <w:rPr>
          <w:sz w:val="24"/>
          <w:szCs w:val="24"/>
        </w:rPr>
        <w:t xml:space="preserve">  </w:t>
      </w:r>
    </w:p>
    <w:p w:rsidR="00965C6A" w:rsidRDefault="005366F5">
      <w:pPr>
        <w:autoSpaceDE/>
        <w:autoSpaceDN/>
        <w:spacing w:line="360" w:lineRule="auto"/>
        <w:ind w:rightChars="131" w:right="288" w:firstLineChars="200" w:firstLine="480"/>
        <w:rPr>
          <w:sz w:val="24"/>
          <w:szCs w:val="24"/>
        </w:rPr>
      </w:pPr>
      <w:r>
        <w:rPr>
          <w:rFonts w:hint="eastAsia"/>
          <w:sz w:val="24"/>
          <w:szCs w:val="24"/>
        </w:rPr>
        <w:t>（一）需要采购的货物、工程或者服务在中国境内无法获取或者无法以合理的商业条件获取的；</w:t>
      </w:r>
      <w:r>
        <w:rPr>
          <w:sz w:val="24"/>
          <w:szCs w:val="24"/>
        </w:rPr>
        <w:t xml:space="preserve">  </w:t>
      </w:r>
    </w:p>
    <w:p w:rsidR="00965C6A" w:rsidRDefault="005366F5">
      <w:pPr>
        <w:autoSpaceDE/>
        <w:autoSpaceDN/>
        <w:spacing w:line="360" w:lineRule="auto"/>
        <w:ind w:rightChars="131" w:right="288" w:firstLineChars="200" w:firstLine="480"/>
        <w:rPr>
          <w:sz w:val="24"/>
          <w:szCs w:val="24"/>
        </w:rPr>
      </w:pPr>
      <w:r>
        <w:rPr>
          <w:rFonts w:hint="eastAsia"/>
          <w:sz w:val="24"/>
          <w:szCs w:val="24"/>
        </w:rPr>
        <w:t>（二）为在中国境外使用而进行采购的；</w:t>
      </w:r>
      <w:r>
        <w:rPr>
          <w:sz w:val="24"/>
          <w:szCs w:val="24"/>
        </w:rPr>
        <w:t xml:space="preserve">  </w:t>
      </w:r>
    </w:p>
    <w:p w:rsidR="00965C6A" w:rsidRDefault="005366F5">
      <w:pPr>
        <w:autoSpaceDE/>
        <w:autoSpaceDN/>
        <w:spacing w:line="360" w:lineRule="auto"/>
        <w:ind w:rightChars="131" w:right="288" w:firstLineChars="200" w:firstLine="480"/>
        <w:rPr>
          <w:sz w:val="24"/>
          <w:szCs w:val="24"/>
        </w:rPr>
      </w:pPr>
      <w:r>
        <w:rPr>
          <w:rFonts w:hint="eastAsia"/>
          <w:sz w:val="24"/>
          <w:szCs w:val="24"/>
        </w:rPr>
        <w:t>（三）其他法律、行政法规另有规定的。</w:t>
      </w:r>
      <w:r>
        <w:rPr>
          <w:sz w:val="24"/>
          <w:szCs w:val="24"/>
        </w:rPr>
        <w:t xml:space="preserve">  </w:t>
      </w:r>
    </w:p>
    <w:p w:rsidR="00965C6A" w:rsidRDefault="005366F5">
      <w:pPr>
        <w:autoSpaceDE/>
        <w:autoSpaceDN/>
        <w:spacing w:line="360" w:lineRule="auto"/>
        <w:ind w:rightChars="131" w:right="288" w:firstLineChars="200" w:firstLine="480"/>
        <w:rPr>
          <w:sz w:val="24"/>
          <w:szCs w:val="24"/>
        </w:rPr>
      </w:pPr>
      <w:r>
        <w:rPr>
          <w:rFonts w:hint="eastAsia"/>
          <w:sz w:val="24"/>
          <w:szCs w:val="24"/>
        </w:rPr>
        <w:t>上述本国货物、工程和服务的界定，依照国务院有关规定执行。</w:t>
      </w:r>
    </w:p>
    <w:p w:rsidR="00965C6A" w:rsidRDefault="005366F5">
      <w:pPr>
        <w:autoSpaceDE/>
        <w:autoSpaceDN/>
        <w:spacing w:line="360" w:lineRule="auto"/>
        <w:ind w:rightChars="131" w:right="288" w:firstLineChars="200" w:firstLine="480"/>
        <w:rPr>
          <w:sz w:val="24"/>
          <w:szCs w:val="24"/>
        </w:rPr>
      </w:pPr>
      <w:r>
        <w:rPr>
          <w:rFonts w:hint="eastAsia"/>
          <w:sz w:val="24"/>
          <w:szCs w:val="24"/>
        </w:rPr>
        <w:t xml:space="preserve">3、本项目的特定资格要求 </w:t>
      </w:r>
    </w:p>
    <w:p w:rsidR="00965C6A" w:rsidRDefault="005366F5">
      <w:pPr>
        <w:autoSpaceDE/>
        <w:autoSpaceDN/>
        <w:spacing w:line="360" w:lineRule="auto"/>
        <w:ind w:rightChars="131" w:right="288" w:firstLineChars="200" w:firstLine="480"/>
        <w:rPr>
          <w:sz w:val="24"/>
          <w:szCs w:val="24"/>
        </w:rPr>
      </w:pPr>
      <w:r>
        <w:rPr>
          <w:rFonts w:hint="eastAsia"/>
          <w:sz w:val="24"/>
          <w:szCs w:val="24"/>
        </w:rPr>
        <w:t>3.1供应商具有有效的营业执照；</w:t>
      </w:r>
    </w:p>
    <w:p w:rsidR="00965C6A" w:rsidRDefault="005366F5">
      <w:pPr>
        <w:autoSpaceDE/>
        <w:autoSpaceDN/>
        <w:spacing w:line="360" w:lineRule="auto"/>
        <w:ind w:rightChars="131" w:right="288" w:firstLineChars="200" w:firstLine="480"/>
        <w:rPr>
          <w:sz w:val="24"/>
          <w:szCs w:val="24"/>
        </w:rPr>
      </w:pPr>
      <w:r>
        <w:rPr>
          <w:rFonts w:hint="eastAsia"/>
          <w:sz w:val="24"/>
          <w:szCs w:val="24"/>
        </w:rPr>
        <w:t>3.</w:t>
      </w:r>
      <w:r>
        <w:rPr>
          <w:rFonts w:hint="eastAsia"/>
          <w:sz w:val="24"/>
          <w:szCs w:val="24"/>
          <w:lang w:val="en-US"/>
        </w:rPr>
        <w:t>2</w:t>
      </w:r>
      <w:r>
        <w:rPr>
          <w:rFonts w:hint="eastAsia"/>
          <w:sz w:val="24"/>
          <w:szCs w:val="24"/>
        </w:rPr>
        <w:t xml:space="preserve"> 根据《政府采购质疑和投诉办法》第三十七条规定，被财政部门列入不良行为记录名单的供应商，禁止其1至3年内参加政府采购活动。</w:t>
      </w:r>
      <w:r>
        <w:rPr>
          <w:rFonts w:hint="eastAsia"/>
          <w:sz w:val="24"/>
          <w:szCs w:val="24"/>
        </w:rPr>
        <w:br/>
        <w:t>《政府采购质疑和投诉办法》第三十七条规定：</w:t>
      </w:r>
      <w:r>
        <w:rPr>
          <w:rFonts w:hint="eastAsia"/>
          <w:sz w:val="24"/>
          <w:szCs w:val="24"/>
        </w:rPr>
        <w:br/>
      </w:r>
      <w:r>
        <w:rPr>
          <w:rFonts w:hint="eastAsia"/>
          <w:sz w:val="24"/>
          <w:szCs w:val="24"/>
          <w:lang w:val="en-US"/>
        </w:rPr>
        <w:t xml:space="preserve">  </w:t>
      </w:r>
      <w:r>
        <w:rPr>
          <w:rFonts w:hint="eastAsia"/>
          <w:sz w:val="24"/>
          <w:szCs w:val="24"/>
        </w:rPr>
        <w:t>投诉人在全国范围12个月内三次以上投诉查无实据的，由财政部门列入不良行为记录名单。</w:t>
      </w:r>
      <w:r>
        <w:rPr>
          <w:rFonts w:hint="eastAsia"/>
          <w:sz w:val="24"/>
          <w:szCs w:val="24"/>
        </w:rPr>
        <w:br/>
        <w:t>投诉人有下列行为之一的，属于虚假、恶意投诉，由财政部门列入不良行为记录名单，禁止其1至3年内参加政府采购活动：</w:t>
      </w:r>
      <w:r>
        <w:rPr>
          <w:rFonts w:hint="eastAsia"/>
          <w:sz w:val="24"/>
          <w:szCs w:val="24"/>
        </w:rPr>
        <w:br/>
      </w:r>
      <w:r>
        <w:rPr>
          <w:rFonts w:hint="eastAsia"/>
          <w:sz w:val="24"/>
          <w:szCs w:val="24"/>
          <w:lang w:val="en-US"/>
        </w:rPr>
        <w:t xml:space="preserve">  </w:t>
      </w:r>
      <w:r>
        <w:rPr>
          <w:rFonts w:hint="eastAsia"/>
          <w:sz w:val="24"/>
          <w:szCs w:val="24"/>
        </w:rPr>
        <w:t>（一）捏造事实；</w:t>
      </w:r>
      <w:r>
        <w:rPr>
          <w:rFonts w:hint="eastAsia"/>
          <w:sz w:val="24"/>
          <w:szCs w:val="24"/>
        </w:rPr>
        <w:br/>
      </w:r>
      <w:r>
        <w:rPr>
          <w:rFonts w:hint="eastAsia"/>
          <w:sz w:val="24"/>
          <w:szCs w:val="24"/>
          <w:lang w:val="en-US"/>
        </w:rPr>
        <w:t xml:space="preserve">  </w:t>
      </w:r>
      <w:r>
        <w:rPr>
          <w:rFonts w:hint="eastAsia"/>
          <w:sz w:val="24"/>
          <w:szCs w:val="24"/>
        </w:rPr>
        <w:t>（二）提供虚假材料；</w:t>
      </w:r>
      <w:r>
        <w:rPr>
          <w:rFonts w:hint="eastAsia"/>
          <w:sz w:val="24"/>
          <w:szCs w:val="24"/>
        </w:rPr>
        <w:br/>
      </w:r>
      <w:r>
        <w:rPr>
          <w:rFonts w:hint="eastAsia"/>
          <w:sz w:val="24"/>
          <w:szCs w:val="24"/>
          <w:lang w:val="en-US"/>
        </w:rPr>
        <w:t xml:space="preserve">  </w:t>
      </w:r>
      <w:r>
        <w:rPr>
          <w:rFonts w:hint="eastAsia"/>
          <w:sz w:val="24"/>
          <w:szCs w:val="24"/>
        </w:rPr>
        <w:t>（三）以非法手段取得证明材料。证据来源的合法性存在明显疑问，投诉人无</w:t>
      </w:r>
      <w:r>
        <w:rPr>
          <w:rFonts w:hint="eastAsia"/>
          <w:sz w:val="24"/>
          <w:szCs w:val="24"/>
          <w:lang w:val="en-US"/>
        </w:rPr>
        <w:t>法</w:t>
      </w:r>
      <w:r>
        <w:rPr>
          <w:rFonts w:hint="eastAsia"/>
          <w:sz w:val="24"/>
          <w:szCs w:val="24"/>
        </w:rPr>
        <w:t>证明其取得方式合法的，视为以非法手段取得证明材料。</w:t>
      </w:r>
    </w:p>
    <w:p w:rsidR="00965C6A" w:rsidRDefault="005366F5">
      <w:pPr>
        <w:autoSpaceDE/>
        <w:autoSpaceDN/>
        <w:spacing w:line="360" w:lineRule="auto"/>
        <w:ind w:rightChars="131" w:right="288" w:firstLineChars="200" w:firstLine="480"/>
        <w:rPr>
          <w:sz w:val="24"/>
          <w:szCs w:val="24"/>
        </w:rPr>
      </w:pPr>
      <w:r>
        <w:rPr>
          <w:rFonts w:hint="eastAsia"/>
          <w:sz w:val="24"/>
          <w:szCs w:val="24"/>
        </w:rPr>
        <w:t>3.</w:t>
      </w:r>
      <w:r>
        <w:rPr>
          <w:rFonts w:hint="eastAsia"/>
          <w:sz w:val="24"/>
          <w:szCs w:val="24"/>
          <w:lang w:val="en-US"/>
        </w:rPr>
        <w:t>3</w:t>
      </w:r>
      <w:r>
        <w:rPr>
          <w:rFonts w:hint="eastAsia"/>
          <w:sz w:val="24"/>
          <w:szCs w:val="24"/>
        </w:rPr>
        <w:t>根据《关于在政府采购活动中查询及使用信用记录有关问题的通知》(财库[2016]125号)的规定，对列入失信被执行人、重大税收违法案件当事人名单、政府采购严重违法失信行为记录名单的投标供应商，拒绝参与本项目政府采购活动；采购人或采购代理机构查询渠道：</w:t>
      </w:r>
    </w:p>
    <w:p w:rsidR="00965C6A" w:rsidRDefault="005366F5">
      <w:pPr>
        <w:autoSpaceDE/>
        <w:autoSpaceDN/>
        <w:spacing w:line="360" w:lineRule="auto"/>
        <w:ind w:rightChars="131" w:right="288" w:firstLineChars="200" w:firstLine="480"/>
        <w:rPr>
          <w:sz w:val="24"/>
          <w:szCs w:val="24"/>
        </w:rPr>
      </w:pPr>
      <w:r>
        <w:rPr>
          <w:rFonts w:hint="eastAsia"/>
          <w:sz w:val="24"/>
          <w:szCs w:val="24"/>
        </w:rPr>
        <w:t>失信被执行人查询渠道：“中国执行信息公开网”网站；</w:t>
      </w:r>
    </w:p>
    <w:p w:rsidR="00965C6A" w:rsidRDefault="005366F5">
      <w:pPr>
        <w:autoSpaceDE/>
        <w:autoSpaceDN/>
        <w:spacing w:line="360" w:lineRule="auto"/>
        <w:ind w:rightChars="131" w:right="288" w:firstLineChars="200" w:firstLine="480"/>
        <w:rPr>
          <w:sz w:val="24"/>
          <w:szCs w:val="24"/>
        </w:rPr>
      </w:pPr>
      <w:r>
        <w:rPr>
          <w:rFonts w:hint="eastAsia"/>
          <w:sz w:val="24"/>
          <w:szCs w:val="24"/>
        </w:rPr>
        <w:lastRenderedPageBreak/>
        <w:t>重大税收违法案件当事人查询渠道：“信用中国”网站；</w:t>
      </w:r>
    </w:p>
    <w:p w:rsidR="00965C6A" w:rsidRDefault="005366F5">
      <w:pPr>
        <w:autoSpaceDE/>
        <w:autoSpaceDN/>
        <w:spacing w:line="360" w:lineRule="auto"/>
        <w:ind w:rightChars="131" w:right="288" w:firstLineChars="200" w:firstLine="480"/>
        <w:rPr>
          <w:sz w:val="24"/>
          <w:szCs w:val="24"/>
        </w:rPr>
      </w:pPr>
      <w:r>
        <w:rPr>
          <w:rFonts w:hint="eastAsia"/>
          <w:sz w:val="24"/>
          <w:szCs w:val="24"/>
        </w:rPr>
        <w:t>政府采购严重违法失信行为查询渠道：“中国政府采购网”。</w:t>
      </w:r>
    </w:p>
    <w:p w:rsidR="00965C6A" w:rsidRDefault="005366F5">
      <w:pPr>
        <w:autoSpaceDE/>
        <w:autoSpaceDN/>
        <w:spacing w:line="360" w:lineRule="auto"/>
        <w:ind w:rightChars="131" w:right="288" w:firstLineChars="200" w:firstLine="480"/>
        <w:rPr>
          <w:sz w:val="24"/>
          <w:szCs w:val="24"/>
        </w:rPr>
      </w:pPr>
      <w:r>
        <w:rPr>
          <w:rFonts w:hint="eastAsia"/>
          <w:sz w:val="24"/>
          <w:szCs w:val="24"/>
        </w:rPr>
        <w:t>3.</w:t>
      </w:r>
      <w:r>
        <w:rPr>
          <w:rFonts w:hint="eastAsia"/>
          <w:sz w:val="24"/>
          <w:szCs w:val="24"/>
          <w:lang w:val="en-US"/>
        </w:rPr>
        <w:t>4</w:t>
      </w:r>
      <w:r>
        <w:rPr>
          <w:rFonts w:hint="eastAsia"/>
          <w:sz w:val="24"/>
          <w:szCs w:val="24"/>
        </w:rPr>
        <w:t xml:space="preserve">单位负责人为同一人或者存在控股关系、参股关系、管理关系的不同单位，不得参加同一标段投标或未划分标段的同一招标项目投标，提供声明函。 </w:t>
      </w:r>
    </w:p>
    <w:p w:rsidR="00965C6A" w:rsidRDefault="005366F5">
      <w:pPr>
        <w:autoSpaceDE/>
        <w:autoSpaceDN/>
        <w:spacing w:line="360" w:lineRule="auto"/>
        <w:ind w:rightChars="131" w:right="288" w:firstLineChars="200" w:firstLine="480"/>
        <w:rPr>
          <w:sz w:val="24"/>
          <w:szCs w:val="24"/>
        </w:rPr>
      </w:pPr>
      <w:r>
        <w:rPr>
          <w:rFonts w:hint="eastAsia"/>
          <w:sz w:val="24"/>
          <w:szCs w:val="24"/>
        </w:rPr>
        <w:t>三、获取招标文件</w:t>
      </w:r>
    </w:p>
    <w:p w:rsidR="00965C6A" w:rsidRDefault="005366F5">
      <w:pPr>
        <w:autoSpaceDE/>
        <w:autoSpaceDN/>
        <w:spacing w:line="360" w:lineRule="auto"/>
        <w:ind w:rightChars="131" w:right="288" w:firstLineChars="200" w:firstLine="480"/>
        <w:rPr>
          <w:sz w:val="24"/>
          <w:szCs w:val="24"/>
        </w:rPr>
      </w:pPr>
      <w:r>
        <w:rPr>
          <w:rFonts w:hint="eastAsia"/>
          <w:sz w:val="24"/>
          <w:szCs w:val="24"/>
        </w:rPr>
        <w:t>1.时间：2022年05月</w:t>
      </w:r>
      <w:r>
        <w:rPr>
          <w:rFonts w:hint="eastAsia"/>
          <w:sz w:val="24"/>
          <w:szCs w:val="24"/>
          <w:lang w:val="en-US"/>
        </w:rPr>
        <w:t>20</w:t>
      </w:r>
      <w:r>
        <w:rPr>
          <w:rFonts w:hint="eastAsia"/>
          <w:sz w:val="24"/>
          <w:szCs w:val="24"/>
        </w:rPr>
        <w:t>日 至 2022年05月</w:t>
      </w:r>
      <w:r>
        <w:rPr>
          <w:rFonts w:hint="eastAsia"/>
          <w:sz w:val="24"/>
          <w:szCs w:val="24"/>
          <w:lang w:val="en-US"/>
        </w:rPr>
        <w:t>26</w:t>
      </w:r>
      <w:r>
        <w:rPr>
          <w:rFonts w:hint="eastAsia"/>
          <w:sz w:val="24"/>
          <w:szCs w:val="24"/>
        </w:rPr>
        <w:t xml:space="preserve">日，每天上午00:00至12:00，下午12:00至23:59（北京时间，法定节假日除外。） </w:t>
      </w:r>
    </w:p>
    <w:p w:rsidR="00965C6A" w:rsidRDefault="005366F5">
      <w:pPr>
        <w:autoSpaceDE/>
        <w:autoSpaceDN/>
        <w:spacing w:line="360" w:lineRule="auto"/>
        <w:ind w:rightChars="131" w:right="288" w:firstLineChars="200" w:firstLine="480"/>
        <w:rPr>
          <w:sz w:val="24"/>
          <w:szCs w:val="24"/>
        </w:rPr>
      </w:pPr>
      <w:r>
        <w:rPr>
          <w:rFonts w:hint="eastAsia"/>
          <w:sz w:val="24"/>
          <w:szCs w:val="24"/>
        </w:rPr>
        <w:t xml:space="preserve">2.地点：在新郑市公共资源电子交易平台内下载。 </w:t>
      </w:r>
    </w:p>
    <w:p w:rsidR="00965C6A" w:rsidRDefault="005366F5">
      <w:pPr>
        <w:autoSpaceDE/>
        <w:autoSpaceDN/>
        <w:spacing w:line="360" w:lineRule="auto"/>
        <w:ind w:rightChars="131" w:right="288" w:firstLineChars="200" w:firstLine="480"/>
        <w:rPr>
          <w:sz w:val="24"/>
          <w:szCs w:val="24"/>
        </w:rPr>
      </w:pPr>
      <w:r>
        <w:rPr>
          <w:rFonts w:hint="eastAsia"/>
          <w:sz w:val="24"/>
          <w:szCs w:val="24"/>
        </w:rPr>
        <w:t>3.方式：（1）供应商须注册成为新郑市公共资源交易会员并取得数字证书（详见新郑市公共资源交易中心网站-通知公告《新郑市公共资源交易中心关于市场主体信息库注册的通知》、《关于数字证书(CA)互认功能上线试运行的通知》）。</w:t>
      </w:r>
    </w:p>
    <w:p w:rsidR="00965C6A" w:rsidRDefault="005366F5">
      <w:pPr>
        <w:autoSpaceDE/>
        <w:autoSpaceDN/>
        <w:spacing w:line="360" w:lineRule="auto"/>
        <w:ind w:rightChars="131" w:right="288" w:firstLineChars="200" w:firstLine="480"/>
        <w:rPr>
          <w:sz w:val="24"/>
          <w:szCs w:val="24"/>
        </w:rPr>
      </w:pPr>
      <w:r>
        <w:rPr>
          <w:rFonts w:hint="eastAsia"/>
          <w:sz w:val="24"/>
          <w:szCs w:val="24"/>
        </w:rPr>
        <w:t>（2）登陆新郑市公共资源电子交易平台下载。</w:t>
      </w:r>
    </w:p>
    <w:p w:rsidR="00965C6A" w:rsidRDefault="005366F5">
      <w:pPr>
        <w:autoSpaceDE/>
        <w:autoSpaceDN/>
        <w:spacing w:line="360" w:lineRule="auto"/>
        <w:ind w:rightChars="131" w:right="288" w:firstLineChars="200" w:firstLine="480"/>
        <w:rPr>
          <w:sz w:val="24"/>
          <w:szCs w:val="24"/>
        </w:rPr>
      </w:pPr>
      <w:r>
        <w:rPr>
          <w:rFonts w:hint="eastAsia"/>
          <w:sz w:val="24"/>
          <w:szCs w:val="24"/>
        </w:rPr>
        <w:t xml:space="preserve">（3）获取采购文件后，登录新郑市公共资源交易中心网站 -下载专区--《投标人操作手册》下载最新版本的投标文件制作工具安装包，并使用安装后的最新版本投标文件制作工具制作电子投标文件。 </w:t>
      </w:r>
    </w:p>
    <w:p w:rsidR="00965C6A" w:rsidRDefault="005366F5">
      <w:pPr>
        <w:autoSpaceDE/>
        <w:autoSpaceDN/>
        <w:spacing w:line="360" w:lineRule="auto"/>
        <w:ind w:rightChars="131" w:right="288" w:firstLineChars="200" w:firstLine="480"/>
        <w:rPr>
          <w:sz w:val="24"/>
          <w:szCs w:val="24"/>
        </w:rPr>
      </w:pPr>
      <w:r>
        <w:rPr>
          <w:rFonts w:hint="eastAsia"/>
          <w:sz w:val="24"/>
          <w:szCs w:val="24"/>
        </w:rPr>
        <w:t xml:space="preserve">4.售价：0元 </w:t>
      </w:r>
    </w:p>
    <w:p w:rsidR="00965C6A" w:rsidRDefault="005366F5">
      <w:pPr>
        <w:autoSpaceDE/>
        <w:autoSpaceDN/>
        <w:spacing w:line="360" w:lineRule="auto"/>
        <w:ind w:rightChars="131" w:right="288" w:firstLineChars="200" w:firstLine="480"/>
        <w:rPr>
          <w:sz w:val="24"/>
          <w:szCs w:val="24"/>
        </w:rPr>
      </w:pPr>
      <w:r>
        <w:rPr>
          <w:rFonts w:hint="eastAsia"/>
          <w:sz w:val="24"/>
          <w:szCs w:val="24"/>
        </w:rPr>
        <w:t>四、投标截止时间及地点</w:t>
      </w:r>
    </w:p>
    <w:p w:rsidR="00965C6A" w:rsidRDefault="005366F5">
      <w:pPr>
        <w:autoSpaceDE/>
        <w:autoSpaceDN/>
        <w:spacing w:line="360" w:lineRule="auto"/>
        <w:ind w:rightChars="131" w:right="288" w:firstLineChars="200" w:firstLine="480"/>
        <w:rPr>
          <w:sz w:val="24"/>
          <w:szCs w:val="24"/>
        </w:rPr>
      </w:pPr>
      <w:r>
        <w:rPr>
          <w:rFonts w:hint="eastAsia"/>
          <w:sz w:val="24"/>
          <w:szCs w:val="24"/>
        </w:rPr>
        <w:t>1.时间：2022年06月</w:t>
      </w:r>
      <w:r>
        <w:rPr>
          <w:rFonts w:hint="eastAsia"/>
          <w:sz w:val="24"/>
          <w:szCs w:val="24"/>
          <w:lang w:val="en-US"/>
        </w:rPr>
        <w:t>09</w:t>
      </w:r>
      <w:r>
        <w:rPr>
          <w:rFonts w:hint="eastAsia"/>
          <w:sz w:val="24"/>
          <w:szCs w:val="24"/>
        </w:rPr>
        <w:t xml:space="preserve">日09时30分（北京时间） </w:t>
      </w:r>
    </w:p>
    <w:p w:rsidR="00965C6A" w:rsidRDefault="005366F5">
      <w:pPr>
        <w:autoSpaceDE/>
        <w:autoSpaceDN/>
        <w:spacing w:line="360" w:lineRule="auto"/>
        <w:ind w:rightChars="131" w:right="288" w:firstLineChars="200" w:firstLine="480"/>
        <w:rPr>
          <w:sz w:val="24"/>
          <w:szCs w:val="24"/>
        </w:rPr>
      </w:pPr>
      <w:r>
        <w:rPr>
          <w:rFonts w:hint="eastAsia"/>
          <w:sz w:val="24"/>
          <w:szCs w:val="24"/>
        </w:rPr>
        <w:t xml:space="preserve">2.地点：在新郑市公共资源电子交易平台中加密上传电子投标文件，加密投标文件逾期上传，采购人不予受理。 </w:t>
      </w:r>
    </w:p>
    <w:p w:rsidR="00965C6A" w:rsidRDefault="005366F5">
      <w:pPr>
        <w:autoSpaceDE/>
        <w:autoSpaceDN/>
        <w:spacing w:line="360" w:lineRule="auto"/>
        <w:ind w:rightChars="131" w:right="288" w:firstLineChars="200" w:firstLine="480"/>
        <w:rPr>
          <w:sz w:val="24"/>
          <w:szCs w:val="24"/>
        </w:rPr>
      </w:pPr>
      <w:r>
        <w:rPr>
          <w:rFonts w:hint="eastAsia"/>
          <w:sz w:val="24"/>
          <w:szCs w:val="24"/>
        </w:rPr>
        <w:t xml:space="preserve">五、开标时间及地点 </w:t>
      </w:r>
    </w:p>
    <w:p w:rsidR="00965C6A" w:rsidRDefault="005366F5">
      <w:pPr>
        <w:autoSpaceDE/>
        <w:autoSpaceDN/>
        <w:spacing w:line="360" w:lineRule="auto"/>
        <w:ind w:rightChars="131" w:right="288" w:firstLineChars="200" w:firstLine="480"/>
        <w:rPr>
          <w:sz w:val="24"/>
          <w:szCs w:val="24"/>
        </w:rPr>
      </w:pPr>
      <w:r>
        <w:rPr>
          <w:rFonts w:hint="eastAsia"/>
          <w:sz w:val="24"/>
          <w:szCs w:val="24"/>
        </w:rPr>
        <w:t>1.时间：2022年06月</w:t>
      </w:r>
      <w:r>
        <w:rPr>
          <w:rFonts w:hint="eastAsia"/>
          <w:sz w:val="24"/>
          <w:szCs w:val="24"/>
          <w:lang w:val="en-US"/>
        </w:rPr>
        <w:t>09</w:t>
      </w:r>
      <w:r>
        <w:rPr>
          <w:rFonts w:hint="eastAsia"/>
          <w:sz w:val="24"/>
          <w:szCs w:val="24"/>
        </w:rPr>
        <w:t xml:space="preserve">日09时30分（北京时间） </w:t>
      </w:r>
    </w:p>
    <w:p w:rsidR="00965C6A" w:rsidRDefault="005366F5">
      <w:pPr>
        <w:autoSpaceDE/>
        <w:autoSpaceDN/>
        <w:spacing w:line="360" w:lineRule="auto"/>
        <w:ind w:rightChars="131" w:right="288" w:firstLineChars="200" w:firstLine="480"/>
        <w:rPr>
          <w:sz w:val="24"/>
          <w:szCs w:val="24"/>
        </w:rPr>
      </w:pPr>
      <w:r>
        <w:rPr>
          <w:rFonts w:hint="eastAsia"/>
          <w:sz w:val="24"/>
          <w:szCs w:val="24"/>
        </w:rPr>
        <w:t xml:space="preserve">2.地点：新郑市不见面开标大厅。通过 PC 登录新郑市公共资源交易中心网站，进入不见面开标大厅(详见新郑市公共资源交易中心网站--办事指南--服务指南《新郑市公共资源交易中心不见面开标操作说明》)。 </w:t>
      </w:r>
    </w:p>
    <w:p w:rsidR="00965C6A" w:rsidRDefault="005366F5">
      <w:pPr>
        <w:autoSpaceDE/>
        <w:autoSpaceDN/>
        <w:spacing w:line="360" w:lineRule="auto"/>
        <w:ind w:rightChars="131" w:right="288" w:firstLineChars="200" w:firstLine="480"/>
        <w:rPr>
          <w:sz w:val="24"/>
          <w:szCs w:val="24"/>
        </w:rPr>
      </w:pPr>
      <w:r>
        <w:rPr>
          <w:rFonts w:hint="eastAsia"/>
          <w:sz w:val="24"/>
          <w:szCs w:val="24"/>
        </w:rPr>
        <w:t>六、发布公告的媒介及招标公告期限</w:t>
      </w:r>
    </w:p>
    <w:p w:rsidR="00965C6A" w:rsidRDefault="005366F5">
      <w:pPr>
        <w:autoSpaceDE/>
        <w:autoSpaceDN/>
        <w:spacing w:line="360" w:lineRule="auto"/>
        <w:ind w:rightChars="131" w:right="288" w:firstLineChars="200" w:firstLine="480"/>
        <w:rPr>
          <w:sz w:val="24"/>
          <w:szCs w:val="24"/>
        </w:rPr>
      </w:pPr>
      <w:r>
        <w:rPr>
          <w:rFonts w:hint="eastAsia"/>
          <w:sz w:val="24"/>
          <w:szCs w:val="24"/>
        </w:rPr>
        <w:t>本次招标公告在《河南省政府采购网》《郑州市政府采购网》《新郑市政府采购网》《新郑市公共资源交易中心网》上发布， 招标公告期限为五个工作日 。</w:t>
      </w:r>
    </w:p>
    <w:p w:rsidR="00965C6A" w:rsidRDefault="005366F5">
      <w:pPr>
        <w:autoSpaceDE/>
        <w:autoSpaceDN/>
        <w:spacing w:line="360" w:lineRule="auto"/>
        <w:ind w:rightChars="131" w:right="288" w:firstLineChars="200" w:firstLine="480"/>
        <w:rPr>
          <w:sz w:val="24"/>
          <w:szCs w:val="24"/>
        </w:rPr>
      </w:pPr>
      <w:r>
        <w:rPr>
          <w:rFonts w:hint="eastAsia"/>
          <w:sz w:val="24"/>
          <w:szCs w:val="24"/>
        </w:rPr>
        <w:t>七、其他补充事宜</w:t>
      </w:r>
    </w:p>
    <w:p w:rsidR="00965C6A" w:rsidRDefault="005366F5">
      <w:pPr>
        <w:autoSpaceDE/>
        <w:autoSpaceDN/>
        <w:spacing w:line="360" w:lineRule="auto"/>
        <w:ind w:rightChars="131" w:right="288" w:firstLineChars="200" w:firstLine="480"/>
        <w:rPr>
          <w:sz w:val="24"/>
          <w:szCs w:val="24"/>
        </w:rPr>
      </w:pPr>
      <w:r>
        <w:rPr>
          <w:rFonts w:hint="eastAsia"/>
          <w:sz w:val="24"/>
          <w:szCs w:val="24"/>
        </w:rPr>
        <w:t>拟参与本项目的各潜在投标人，在项目投标截止时间前请及时更新完善投标人信息管理的相关内容（如营业执照、资质证书、财务状况报</w:t>
      </w:r>
      <w:r>
        <w:rPr>
          <w:rFonts w:hint="eastAsia"/>
          <w:sz w:val="24"/>
          <w:szCs w:val="24"/>
          <w:lang w:val="en-US"/>
        </w:rPr>
        <w:t>表</w:t>
      </w:r>
      <w:r>
        <w:rPr>
          <w:rFonts w:hint="eastAsia"/>
          <w:sz w:val="24"/>
          <w:szCs w:val="24"/>
        </w:rPr>
        <w:t>等），应确保各类证书在有效期内，否则可能影</w:t>
      </w:r>
      <w:r>
        <w:rPr>
          <w:rFonts w:hint="eastAsia"/>
          <w:sz w:val="24"/>
          <w:szCs w:val="24"/>
        </w:rPr>
        <w:lastRenderedPageBreak/>
        <w:t>响正常投标，由此造成的后果自行承担。</w:t>
      </w:r>
    </w:p>
    <w:p w:rsidR="00965C6A" w:rsidRDefault="005366F5">
      <w:pPr>
        <w:autoSpaceDE/>
        <w:autoSpaceDN/>
        <w:spacing w:line="360" w:lineRule="auto"/>
        <w:ind w:rightChars="131" w:right="288" w:firstLineChars="200" w:firstLine="480"/>
        <w:rPr>
          <w:sz w:val="24"/>
          <w:szCs w:val="24"/>
        </w:rPr>
      </w:pPr>
      <w:r>
        <w:rPr>
          <w:rFonts w:hint="eastAsia"/>
          <w:sz w:val="24"/>
          <w:szCs w:val="24"/>
        </w:rPr>
        <w:t>八、凡对本次招标提出询问，请按照以下方式联系</w:t>
      </w:r>
    </w:p>
    <w:p w:rsidR="00965C6A" w:rsidRDefault="005366F5">
      <w:pPr>
        <w:autoSpaceDE/>
        <w:autoSpaceDN/>
        <w:spacing w:line="360" w:lineRule="auto"/>
        <w:ind w:leftChars="218" w:left="660" w:rightChars="131" w:right="288" w:hangingChars="75" w:hanging="180"/>
        <w:rPr>
          <w:sz w:val="24"/>
          <w:szCs w:val="24"/>
        </w:rPr>
      </w:pPr>
      <w:r>
        <w:rPr>
          <w:rFonts w:hint="eastAsia"/>
          <w:sz w:val="24"/>
          <w:szCs w:val="24"/>
        </w:rPr>
        <w:t>1. 采购人信息</w:t>
      </w:r>
    </w:p>
    <w:p w:rsidR="00965C6A" w:rsidRDefault="005366F5">
      <w:pPr>
        <w:autoSpaceDE/>
        <w:autoSpaceDN/>
        <w:spacing w:line="360" w:lineRule="auto"/>
        <w:ind w:leftChars="218" w:left="660" w:rightChars="131" w:right="288" w:hangingChars="75" w:hanging="180"/>
        <w:rPr>
          <w:sz w:val="24"/>
          <w:szCs w:val="24"/>
        </w:rPr>
      </w:pPr>
      <w:r>
        <w:rPr>
          <w:rFonts w:hint="eastAsia"/>
          <w:sz w:val="24"/>
          <w:szCs w:val="24"/>
        </w:rPr>
        <w:t>名 称：新郑市人民政府办公室</w:t>
      </w:r>
    </w:p>
    <w:p w:rsidR="00965C6A" w:rsidRDefault="005366F5">
      <w:pPr>
        <w:autoSpaceDE/>
        <w:autoSpaceDN/>
        <w:spacing w:line="360" w:lineRule="auto"/>
        <w:ind w:leftChars="218" w:left="660" w:rightChars="131" w:right="288" w:hangingChars="75" w:hanging="180"/>
        <w:rPr>
          <w:sz w:val="24"/>
          <w:szCs w:val="24"/>
        </w:rPr>
      </w:pPr>
      <w:r>
        <w:rPr>
          <w:rFonts w:hint="eastAsia"/>
          <w:sz w:val="24"/>
          <w:szCs w:val="24"/>
        </w:rPr>
        <w:t>地 址：新郑市人民路186号</w:t>
      </w:r>
    </w:p>
    <w:p w:rsidR="00965C6A" w:rsidRDefault="005366F5">
      <w:pPr>
        <w:autoSpaceDE/>
        <w:autoSpaceDN/>
        <w:spacing w:line="360" w:lineRule="auto"/>
        <w:ind w:leftChars="218" w:left="660" w:rightChars="131" w:right="288" w:hangingChars="75" w:hanging="180"/>
        <w:rPr>
          <w:sz w:val="24"/>
          <w:szCs w:val="24"/>
        </w:rPr>
      </w:pPr>
      <w:r>
        <w:rPr>
          <w:rFonts w:hint="eastAsia"/>
          <w:sz w:val="24"/>
          <w:szCs w:val="24"/>
        </w:rPr>
        <w:t>联系人：杨先生</w:t>
      </w:r>
    </w:p>
    <w:p w:rsidR="00965C6A" w:rsidRDefault="005366F5">
      <w:pPr>
        <w:autoSpaceDE/>
        <w:autoSpaceDN/>
        <w:spacing w:line="360" w:lineRule="auto"/>
        <w:ind w:leftChars="218" w:left="660" w:rightChars="131" w:right="288" w:hangingChars="75" w:hanging="180"/>
        <w:rPr>
          <w:sz w:val="24"/>
          <w:szCs w:val="24"/>
        </w:rPr>
      </w:pPr>
      <w:r>
        <w:rPr>
          <w:rFonts w:hint="eastAsia"/>
          <w:sz w:val="24"/>
          <w:szCs w:val="24"/>
        </w:rPr>
        <w:t>联系电话：0371-62693032</w:t>
      </w:r>
    </w:p>
    <w:p w:rsidR="00965C6A" w:rsidRDefault="00965C6A">
      <w:pPr>
        <w:autoSpaceDE/>
        <w:autoSpaceDN/>
        <w:spacing w:line="360" w:lineRule="auto"/>
        <w:ind w:leftChars="218" w:left="660" w:rightChars="131" w:right="288" w:hangingChars="75" w:hanging="180"/>
        <w:rPr>
          <w:sz w:val="24"/>
          <w:szCs w:val="24"/>
        </w:rPr>
      </w:pPr>
    </w:p>
    <w:p w:rsidR="00965C6A" w:rsidRDefault="005366F5">
      <w:pPr>
        <w:autoSpaceDE/>
        <w:autoSpaceDN/>
        <w:spacing w:line="360" w:lineRule="auto"/>
        <w:ind w:leftChars="218" w:left="660" w:rightChars="131" w:right="288" w:hangingChars="75" w:hanging="180"/>
        <w:rPr>
          <w:sz w:val="24"/>
          <w:szCs w:val="24"/>
        </w:rPr>
      </w:pPr>
      <w:r>
        <w:rPr>
          <w:rFonts w:hint="eastAsia"/>
          <w:sz w:val="24"/>
          <w:szCs w:val="24"/>
        </w:rPr>
        <w:t>2.采购代理机构信息（如有）</w:t>
      </w:r>
    </w:p>
    <w:p w:rsidR="00965C6A" w:rsidRDefault="005366F5">
      <w:pPr>
        <w:autoSpaceDE/>
        <w:autoSpaceDN/>
        <w:spacing w:line="360" w:lineRule="auto"/>
        <w:ind w:leftChars="218" w:left="660" w:rightChars="131" w:right="288" w:hangingChars="75" w:hanging="180"/>
        <w:rPr>
          <w:sz w:val="24"/>
          <w:szCs w:val="24"/>
        </w:rPr>
      </w:pPr>
      <w:r>
        <w:rPr>
          <w:rFonts w:hint="eastAsia"/>
          <w:sz w:val="24"/>
          <w:szCs w:val="24"/>
        </w:rPr>
        <w:t>招标代理：河南全过程工程研究院有限公司</w:t>
      </w:r>
    </w:p>
    <w:p w:rsidR="00965C6A" w:rsidRDefault="005366F5">
      <w:pPr>
        <w:autoSpaceDE/>
        <w:autoSpaceDN/>
        <w:spacing w:line="360" w:lineRule="auto"/>
        <w:ind w:leftChars="218" w:left="660" w:rightChars="131" w:right="288" w:hangingChars="75" w:hanging="180"/>
        <w:rPr>
          <w:sz w:val="24"/>
          <w:szCs w:val="24"/>
        </w:rPr>
      </w:pPr>
      <w:r>
        <w:rPr>
          <w:rFonts w:hint="eastAsia"/>
          <w:sz w:val="24"/>
          <w:szCs w:val="24"/>
        </w:rPr>
        <w:t>地  址：郑州经济技术开发区郑州国际物流园区九龙大道西段6号</w:t>
      </w:r>
    </w:p>
    <w:p w:rsidR="00965C6A" w:rsidRDefault="005366F5">
      <w:pPr>
        <w:autoSpaceDE/>
        <w:autoSpaceDN/>
        <w:spacing w:line="360" w:lineRule="auto"/>
        <w:ind w:leftChars="218" w:left="660" w:rightChars="131" w:right="288" w:hangingChars="75" w:hanging="180"/>
        <w:rPr>
          <w:sz w:val="24"/>
          <w:szCs w:val="24"/>
        </w:rPr>
      </w:pPr>
      <w:r>
        <w:rPr>
          <w:rFonts w:hint="eastAsia"/>
          <w:sz w:val="24"/>
          <w:szCs w:val="24"/>
        </w:rPr>
        <w:t>联系人：袁女士</w:t>
      </w:r>
    </w:p>
    <w:p w:rsidR="00965C6A" w:rsidRDefault="005366F5">
      <w:pPr>
        <w:autoSpaceDE/>
        <w:autoSpaceDN/>
        <w:spacing w:line="360" w:lineRule="auto"/>
        <w:ind w:leftChars="218" w:left="660" w:rightChars="131" w:right="288" w:hangingChars="75" w:hanging="180"/>
        <w:rPr>
          <w:sz w:val="24"/>
          <w:szCs w:val="24"/>
        </w:rPr>
      </w:pPr>
      <w:r>
        <w:rPr>
          <w:rFonts w:hint="eastAsia"/>
          <w:sz w:val="24"/>
          <w:szCs w:val="24"/>
        </w:rPr>
        <w:t>电  话：0371-65611119</w:t>
      </w:r>
    </w:p>
    <w:p w:rsidR="00965C6A" w:rsidRDefault="00965C6A">
      <w:pPr>
        <w:autoSpaceDE/>
        <w:autoSpaceDN/>
        <w:spacing w:line="360" w:lineRule="auto"/>
        <w:ind w:leftChars="218" w:left="660" w:rightChars="131" w:right="288" w:hangingChars="75" w:hanging="180"/>
        <w:rPr>
          <w:sz w:val="24"/>
          <w:szCs w:val="24"/>
        </w:rPr>
      </w:pPr>
    </w:p>
    <w:p w:rsidR="00965C6A" w:rsidRDefault="005366F5">
      <w:pPr>
        <w:autoSpaceDE/>
        <w:autoSpaceDN/>
        <w:spacing w:line="360" w:lineRule="auto"/>
        <w:ind w:leftChars="218" w:left="660" w:rightChars="131" w:right="288" w:hangingChars="75" w:hanging="180"/>
        <w:rPr>
          <w:sz w:val="24"/>
          <w:szCs w:val="24"/>
        </w:rPr>
      </w:pPr>
      <w:r>
        <w:rPr>
          <w:rFonts w:hint="eastAsia"/>
          <w:sz w:val="24"/>
          <w:szCs w:val="24"/>
        </w:rPr>
        <w:t>3.项目联系方式</w:t>
      </w:r>
    </w:p>
    <w:p w:rsidR="00965C6A" w:rsidRDefault="005366F5">
      <w:pPr>
        <w:autoSpaceDE/>
        <w:autoSpaceDN/>
        <w:spacing w:line="360" w:lineRule="auto"/>
        <w:ind w:leftChars="218" w:left="660" w:rightChars="131" w:right="288" w:hangingChars="75" w:hanging="180"/>
        <w:rPr>
          <w:sz w:val="24"/>
          <w:szCs w:val="24"/>
        </w:rPr>
      </w:pPr>
      <w:r>
        <w:rPr>
          <w:rFonts w:hint="eastAsia"/>
          <w:sz w:val="24"/>
          <w:szCs w:val="24"/>
        </w:rPr>
        <w:t>项目联系人：</w:t>
      </w:r>
      <w:r>
        <w:rPr>
          <w:rFonts w:hint="eastAsia"/>
          <w:sz w:val="24"/>
          <w:szCs w:val="24"/>
          <w:lang w:val="en-US"/>
        </w:rPr>
        <w:t xml:space="preserve"> </w:t>
      </w:r>
      <w:r>
        <w:rPr>
          <w:rFonts w:hint="eastAsia"/>
          <w:sz w:val="24"/>
          <w:szCs w:val="24"/>
        </w:rPr>
        <w:t>袁女士</w:t>
      </w:r>
    </w:p>
    <w:p w:rsidR="00965C6A" w:rsidRDefault="005366F5">
      <w:pPr>
        <w:autoSpaceDE/>
        <w:autoSpaceDN/>
        <w:spacing w:line="360" w:lineRule="auto"/>
        <w:ind w:leftChars="218" w:left="660" w:rightChars="131" w:right="288" w:hangingChars="75" w:hanging="180"/>
        <w:rPr>
          <w:sz w:val="24"/>
          <w:szCs w:val="24"/>
        </w:rPr>
      </w:pPr>
      <w:r>
        <w:rPr>
          <w:rFonts w:hint="eastAsia"/>
          <w:sz w:val="24"/>
          <w:szCs w:val="24"/>
        </w:rPr>
        <w:t>联系电话：0371-65611119</w:t>
      </w:r>
    </w:p>
    <w:p w:rsidR="00965C6A" w:rsidRDefault="005366F5">
      <w:pPr>
        <w:ind w:leftChars="218" w:left="660" w:rightChars="231" w:right="508" w:hangingChars="75" w:hanging="180"/>
      </w:pPr>
      <w:r>
        <w:rPr>
          <w:rFonts w:hint="eastAsia"/>
          <w:sz w:val="24"/>
          <w:szCs w:val="24"/>
        </w:rPr>
        <w:br w:type="page"/>
      </w:r>
    </w:p>
    <w:p w:rsidR="00965C6A" w:rsidRDefault="005366F5">
      <w:pPr>
        <w:pStyle w:val="1"/>
        <w:tabs>
          <w:tab w:val="left" w:pos="1406"/>
        </w:tabs>
        <w:ind w:right="58"/>
        <w:rPr>
          <w:rFonts w:ascii="宋体" w:eastAsia="宋体" w:hAnsi="宋体" w:cs="宋体"/>
        </w:rPr>
      </w:pPr>
      <w:r>
        <w:rPr>
          <w:rFonts w:ascii="宋体" w:eastAsia="宋体" w:hAnsi="宋体" w:cs="宋体" w:hint="eastAsia"/>
        </w:rPr>
        <w:lastRenderedPageBreak/>
        <w:t>第二章</w:t>
      </w:r>
      <w:r>
        <w:rPr>
          <w:rFonts w:ascii="宋体" w:eastAsia="宋体" w:hAnsi="宋体" w:cs="宋体" w:hint="eastAsia"/>
        </w:rPr>
        <w:tab/>
        <w:t>投标人须知</w:t>
      </w:r>
      <w:bookmarkEnd w:id="3"/>
    </w:p>
    <w:p w:rsidR="00965C6A" w:rsidRDefault="005366F5">
      <w:pPr>
        <w:spacing w:before="40"/>
        <w:ind w:left="370" w:right="428"/>
        <w:jc w:val="center"/>
        <w:rPr>
          <w:sz w:val="36"/>
        </w:rPr>
      </w:pPr>
      <w:bookmarkStart w:id="5" w:name="投标人须知前附表"/>
      <w:bookmarkEnd w:id="5"/>
      <w:r>
        <w:rPr>
          <w:rFonts w:hint="eastAsia"/>
          <w:sz w:val="36"/>
        </w:rPr>
        <w:t>投标人须知前附表</w:t>
      </w:r>
    </w:p>
    <w:p w:rsidR="00965C6A" w:rsidRDefault="00965C6A">
      <w:pPr>
        <w:pStyle w:val="a0"/>
        <w:rPr>
          <w:sz w:val="20"/>
        </w:rPr>
      </w:pPr>
    </w:p>
    <w:p w:rsidR="00965C6A" w:rsidRDefault="00965C6A">
      <w:pPr>
        <w:pStyle w:val="a0"/>
        <w:spacing w:before="7"/>
        <w:rPr>
          <w:sz w:val="1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3"/>
        <w:gridCol w:w="1997"/>
        <w:gridCol w:w="7160"/>
      </w:tblGrid>
      <w:tr w:rsidR="00965C6A">
        <w:trPr>
          <w:trHeight w:val="479"/>
        </w:trPr>
        <w:tc>
          <w:tcPr>
            <w:tcW w:w="963" w:type="dxa"/>
          </w:tcPr>
          <w:p w:rsidR="00965C6A" w:rsidRDefault="005366F5">
            <w:pPr>
              <w:pStyle w:val="TableParagraph"/>
              <w:spacing w:before="144"/>
              <w:ind w:left="119" w:right="-15"/>
              <w:rPr>
                <w:sz w:val="24"/>
              </w:rPr>
            </w:pPr>
            <w:r>
              <w:rPr>
                <w:rFonts w:hint="eastAsia"/>
                <w:sz w:val="24"/>
              </w:rPr>
              <w:t xml:space="preserve">条款号 </w:t>
            </w:r>
          </w:p>
        </w:tc>
        <w:tc>
          <w:tcPr>
            <w:tcW w:w="1997" w:type="dxa"/>
          </w:tcPr>
          <w:p w:rsidR="00965C6A" w:rsidRDefault="005366F5">
            <w:pPr>
              <w:pStyle w:val="TableParagraph"/>
              <w:spacing w:before="144"/>
              <w:ind w:left="157" w:right="28"/>
              <w:jc w:val="center"/>
              <w:rPr>
                <w:sz w:val="24"/>
              </w:rPr>
            </w:pPr>
            <w:r>
              <w:rPr>
                <w:rFonts w:hint="eastAsia"/>
                <w:sz w:val="24"/>
              </w:rPr>
              <w:t xml:space="preserve">条款名称 </w:t>
            </w:r>
          </w:p>
        </w:tc>
        <w:tc>
          <w:tcPr>
            <w:tcW w:w="7160" w:type="dxa"/>
          </w:tcPr>
          <w:p w:rsidR="00965C6A" w:rsidRDefault="005366F5">
            <w:pPr>
              <w:pStyle w:val="TableParagraph"/>
              <w:spacing w:before="144"/>
              <w:ind w:left="3138" w:right="3011"/>
              <w:jc w:val="center"/>
              <w:rPr>
                <w:sz w:val="24"/>
              </w:rPr>
            </w:pPr>
            <w:r>
              <w:rPr>
                <w:rFonts w:hint="eastAsia"/>
                <w:sz w:val="24"/>
              </w:rPr>
              <w:t xml:space="preserve">编列内容 </w:t>
            </w:r>
          </w:p>
        </w:tc>
      </w:tr>
      <w:tr w:rsidR="00965C6A">
        <w:trPr>
          <w:trHeight w:val="1920"/>
        </w:trPr>
        <w:tc>
          <w:tcPr>
            <w:tcW w:w="963"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5"/>
              <w:rPr>
                <w:sz w:val="19"/>
              </w:rPr>
            </w:pPr>
          </w:p>
          <w:p w:rsidR="00965C6A" w:rsidRDefault="005366F5">
            <w:pPr>
              <w:pStyle w:val="TableParagraph"/>
              <w:ind w:left="179"/>
              <w:rPr>
                <w:sz w:val="24"/>
              </w:rPr>
            </w:pPr>
            <w:r>
              <w:rPr>
                <w:rFonts w:hint="eastAsia"/>
                <w:sz w:val="24"/>
              </w:rPr>
              <w:t xml:space="preserve">1.1.2 </w:t>
            </w:r>
          </w:p>
        </w:tc>
        <w:tc>
          <w:tcPr>
            <w:tcW w:w="1997"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5"/>
              <w:rPr>
                <w:sz w:val="19"/>
              </w:rPr>
            </w:pPr>
          </w:p>
          <w:p w:rsidR="00965C6A" w:rsidRDefault="005366F5">
            <w:pPr>
              <w:pStyle w:val="TableParagraph"/>
              <w:ind w:left="157" w:right="28"/>
              <w:jc w:val="center"/>
              <w:rPr>
                <w:sz w:val="24"/>
              </w:rPr>
            </w:pPr>
            <w:r>
              <w:rPr>
                <w:rFonts w:hint="eastAsia"/>
                <w:sz w:val="24"/>
              </w:rPr>
              <w:t xml:space="preserve">采购人 </w:t>
            </w:r>
          </w:p>
        </w:tc>
        <w:tc>
          <w:tcPr>
            <w:tcW w:w="7160" w:type="dxa"/>
          </w:tcPr>
          <w:p w:rsidR="00965C6A" w:rsidRDefault="005366F5">
            <w:pPr>
              <w:pStyle w:val="TableParagraph"/>
              <w:spacing w:before="143"/>
              <w:ind w:left="108"/>
              <w:rPr>
                <w:sz w:val="24"/>
              </w:rPr>
            </w:pPr>
            <w:r>
              <w:rPr>
                <w:rFonts w:hint="eastAsia"/>
                <w:sz w:val="24"/>
              </w:rPr>
              <w:t>名 称：新郑市人民政府办公室</w:t>
            </w:r>
          </w:p>
          <w:p w:rsidR="00965C6A" w:rsidRDefault="005366F5">
            <w:pPr>
              <w:pStyle w:val="TableParagraph"/>
              <w:spacing w:before="143"/>
              <w:ind w:left="108"/>
              <w:rPr>
                <w:sz w:val="24"/>
              </w:rPr>
            </w:pPr>
            <w:r>
              <w:rPr>
                <w:rFonts w:hint="eastAsia"/>
                <w:sz w:val="24"/>
              </w:rPr>
              <w:t>地 址：</w:t>
            </w:r>
            <w:r>
              <w:rPr>
                <w:rFonts w:hint="eastAsia"/>
                <w:sz w:val="24"/>
                <w:szCs w:val="24"/>
              </w:rPr>
              <w:t>新郑市</w:t>
            </w:r>
            <w:r>
              <w:rPr>
                <w:rFonts w:hint="eastAsia"/>
                <w:sz w:val="24"/>
                <w:szCs w:val="24"/>
                <w:lang w:val="en-US"/>
              </w:rPr>
              <w:t>人民路186号</w:t>
            </w:r>
          </w:p>
          <w:p w:rsidR="00965C6A" w:rsidRDefault="005366F5">
            <w:pPr>
              <w:pStyle w:val="TableParagraph"/>
              <w:spacing w:before="143"/>
              <w:ind w:left="108"/>
              <w:rPr>
                <w:sz w:val="24"/>
                <w:lang w:val="en-US"/>
              </w:rPr>
            </w:pPr>
            <w:r>
              <w:rPr>
                <w:rFonts w:hint="eastAsia"/>
                <w:sz w:val="24"/>
              </w:rPr>
              <w:t>联系人：</w:t>
            </w:r>
            <w:r>
              <w:rPr>
                <w:rFonts w:hint="eastAsia"/>
                <w:sz w:val="24"/>
                <w:lang w:val="en-US"/>
              </w:rPr>
              <w:t>杨先生</w:t>
            </w:r>
          </w:p>
          <w:p w:rsidR="00965C6A" w:rsidRDefault="005366F5">
            <w:pPr>
              <w:pStyle w:val="TableParagraph"/>
              <w:spacing w:before="143"/>
              <w:ind w:left="108"/>
              <w:rPr>
                <w:sz w:val="24"/>
              </w:rPr>
            </w:pPr>
            <w:r>
              <w:rPr>
                <w:rFonts w:hint="eastAsia"/>
                <w:sz w:val="24"/>
              </w:rPr>
              <w:t>联系电话：</w:t>
            </w:r>
            <w:r>
              <w:rPr>
                <w:rFonts w:hint="eastAsia"/>
                <w:sz w:val="24"/>
                <w:szCs w:val="24"/>
                <w:lang w:val="en-US"/>
              </w:rPr>
              <w:t>0371-62693032</w:t>
            </w:r>
          </w:p>
        </w:tc>
      </w:tr>
      <w:tr w:rsidR="00965C6A">
        <w:trPr>
          <w:trHeight w:val="1922"/>
        </w:trPr>
        <w:tc>
          <w:tcPr>
            <w:tcW w:w="963"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7"/>
              <w:rPr>
                <w:sz w:val="19"/>
              </w:rPr>
            </w:pPr>
          </w:p>
          <w:p w:rsidR="00965C6A" w:rsidRDefault="005366F5">
            <w:pPr>
              <w:pStyle w:val="TableParagraph"/>
              <w:ind w:left="179"/>
              <w:rPr>
                <w:sz w:val="24"/>
              </w:rPr>
            </w:pPr>
            <w:r>
              <w:rPr>
                <w:rFonts w:hint="eastAsia"/>
                <w:sz w:val="24"/>
              </w:rPr>
              <w:t xml:space="preserve">1.1.3 </w:t>
            </w:r>
          </w:p>
        </w:tc>
        <w:tc>
          <w:tcPr>
            <w:tcW w:w="1997"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7"/>
              <w:rPr>
                <w:sz w:val="19"/>
              </w:rPr>
            </w:pPr>
          </w:p>
          <w:p w:rsidR="00965C6A" w:rsidRDefault="005366F5">
            <w:pPr>
              <w:pStyle w:val="TableParagraph"/>
              <w:ind w:left="157" w:right="28"/>
              <w:jc w:val="center"/>
              <w:rPr>
                <w:sz w:val="24"/>
              </w:rPr>
            </w:pPr>
            <w:r>
              <w:rPr>
                <w:rFonts w:hint="eastAsia"/>
                <w:sz w:val="24"/>
              </w:rPr>
              <w:t xml:space="preserve">招标代理机构 </w:t>
            </w:r>
          </w:p>
        </w:tc>
        <w:tc>
          <w:tcPr>
            <w:tcW w:w="7160" w:type="dxa"/>
          </w:tcPr>
          <w:p w:rsidR="00965C6A" w:rsidRDefault="005366F5">
            <w:pPr>
              <w:pStyle w:val="TableParagraph"/>
              <w:spacing w:before="143"/>
              <w:ind w:left="108"/>
              <w:rPr>
                <w:sz w:val="24"/>
              </w:rPr>
            </w:pPr>
            <w:r>
              <w:rPr>
                <w:rFonts w:hint="eastAsia"/>
                <w:sz w:val="24"/>
              </w:rPr>
              <w:t>招标代理：河南全过程工程研究院有限公司</w:t>
            </w:r>
          </w:p>
          <w:p w:rsidR="00965C6A" w:rsidRDefault="005366F5">
            <w:pPr>
              <w:pStyle w:val="TableParagraph"/>
              <w:spacing w:before="143"/>
              <w:ind w:left="108"/>
              <w:rPr>
                <w:sz w:val="24"/>
              </w:rPr>
            </w:pPr>
            <w:r>
              <w:rPr>
                <w:rFonts w:hint="eastAsia"/>
                <w:sz w:val="24"/>
              </w:rPr>
              <w:t>地  址：郑州经济技术开发区郑州国际物流园区</w:t>
            </w:r>
            <w:r>
              <w:rPr>
                <w:rFonts w:hint="eastAsia"/>
                <w:szCs w:val="21"/>
                <w:lang w:val="en-US"/>
              </w:rPr>
              <w:t>九龙大道西段6号</w:t>
            </w:r>
          </w:p>
          <w:p w:rsidR="00965C6A" w:rsidRDefault="005366F5">
            <w:pPr>
              <w:pStyle w:val="TableParagraph"/>
              <w:spacing w:before="143"/>
              <w:ind w:left="108"/>
              <w:rPr>
                <w:sz w:val="24"/>
                <w:lang w:val="en-US"/>
              </w:rPr>
            </w:pPr>
            <w:r>
              <w:rPr>
                <w:rFonts w:hint="eastAsia"/>
                <w:sz w:val="24"/>
              </w:rPr>
              <w:t>联系人：袁女士</w:t>
            </w:r>
          </w:p>
          <w:p w:rsidR="00965C6A" w:rsidRDefault="005366F5">
            <w:pPr>
              <w:pStyle w:val="TableParagraph"/>
              <w:spacing w:before="143"/>
              <w:ind w:left="108"/>
              <w:rPr>
                <w:sz w:val="24"/>
                <w:lang w:val="en-US"/>
              </w:rPr>
            </w:pPr>
            <w:r>
              <w:rPr>
                <w:rFonts w:hint="eastAsia"/>
                <w:sz w:val="24"/>
              </w:rPr>
              <w:t>电  话：0371-65611119</w:t>
            </w:r>
          </w:p>
          <w:p w:rsidR="00965C6A" w:rsidRDefault="00965C6A">
            <w:pPr>
              <w:pStyle w:val="TableParagraph"/>
              <w:spacing w:before="1"/>
              <w:ind w:left="108"/>
              <w:rPr>
                <w:sz w:val="24"/>
              </w:rPr>
            </w:pPr>
          </w:p>
        </w:tc>
      </w:tr>
      <w:tr w:rsidR="00965C6A">
        <w:trPr>
          <w:trHeight w:val="1437"/>
        </w:trPr>
        <w:tc>
          <w:tcPr>
            <w:tcW w:w="963" w:type="dxa"/>
            <w:tcBorders>
              <w:bottom w:val="single" w:sz="6" w:space="0" w:color="000000"/>
            </w:tcBorders>
          </w:tcPr>
          <w:p w:rsidR="00965C6A" w:rsidRDefault="00965C6A">
            <w:pPr>
              <w:pStyle w:val="TableParagraph"/>
              <w:rPr>
                <w:sz w:val="24"/>
              </w:rPr>
            </w:pPr>
          </w:p>
          <w:p w:rsidR="00965C6A" w:rsidRDefault="00965C6A">
            <w:pPr>
              <w:pStyle w:val="TableParagraph"/>
              <w:spacing w:before="8"/>
              <w:rPr>
                <w:sz w:val="24"/>
              </w:rPr>
            </w:pPr>
          </w:p>
          <w:p w:rsidR="00965C6A" w:rsidRDefault="005366F5">
            <w:pPr>
              <w:pStyle w:val="TableParagraph"/>
              <w:ind w:left="179"/>
              <w:rPr>
                <w:sz w:val="24"/>
              </w:rPr>
            </w:pPr>
            <w:r>
              <w:rPr>
                <w:rFonts w:hint="eastAsia"/>
                <w:sz w:val="24"/>
              </w:rPr>
              <w:t xml:space="preserve">1.1.4 </w:t>
            </w:r>
          </w:p>
        </w:tc>
        <w:tc>
          <w:tcPr>
            <w:tcW w:w="1997" w:type="dxa"/>
            <w:tcBorders>
              <w:bottom w:val="single" w:sz="6" w:space="0" w:color="000000"/>
            </w:tcBorders>
          </w:tcPr>
          <w:p w:rsidR="00965C6A" w:rsidRDefault="00965C6A">
            <w:pPr>
              <w:pStyle w:val="TableParagraph"/>
              <w:rPr>
                <w:sz w:val="24"/>
              </w:rPr>
            </w:pPr>
          </w:p>
          <w:p w:rsidR="00965C6A" w:rsidRDefault="00965C6A">
            <w:pPr>
              <w:pStyle w:val="TableParagraph"/>
              <w:spacing w:before="8"/>
              <w:rPr>
                <w:sz w:val="24"/>
              </w:rPr>
            </w:pPr>
          </w:p>
          <w:p w:rsidR="00965C6A" w:rsidRDefault="005366F5">
            <w:pPr>
              <w:pStyle w:val="TableParagraph"/>
              <w:ind w:left="157" w:right="28"/>
              <w:jc w:val="center"/>
              <w:rPr>
                <w:sz w:val="24"/>
              </w:rPr>
            </w:pPr>
            <w:r>
              <w:rPr>
                <w:rFonts w:hint="eastAsia"/>
                <w:sz w:val="24"/>
              </w:rPr>
              <w:t xml:space="preserve">监督单位 </w:t>
            </w:r>
          </w:p>
        </w:tc>
        <w:tc>
          <w:tcPr>
            <w:tcW w:w="7160" w:type="dxa"/>
            <w:tcBorders>
              <w:bottom w:val="single" w:sz="6" w:space="0" w:color="000000"/>
            </w:tcBorders>
          </w:tcPr>
          <w:p w:rsidR="00965C6A" w:rsidRDefault="005366F5">
            <w:pPr>
              <w:pStyle w:val="TableParagraph"/>
              <w:spacing w:before="143" w:line="374" w:lineRule="auto"/>
              <w:ind w:left="108" w:right="1520"/>
              <w:rPr>
                <w:sz w:val="24"/>
              </w:rPr>
            </w:pPr>
            <w:r>
              <w:rPr>
                <w:rFonts w:hint="eastAsia"/>
                <w:sz w:val="24"/>
              </w:rPr>
              <w:t>监督单位：新郑市财政局政府采购监督管理办公室 地址：新郑市华夏</w:t>
            </w:r>
            <w:proofErr w:type="gramStart"/>
            <w:r>
              <w:rPr>
                <w:rFonts w:hint="eastAsia"/>
                <w:sz w:val="24"/>
              </w:rPr>
              <w:t>国际八</w:t>
            </w:r>
            <w:proofErr w:type="gramEnd"/>
            <w:r>
              <w:rPr>
                <w:rFonts w:hint="eastAsia"/>
                <w:sz w:val="24"/>
              </w:rPr>
              <w:t xml:space="preserve">楼  </w:t>
            </w:r>
          </w:p>
          <w:p w:rsidR="00965C6A" w:rsidRDefault="005366F5">
            <w:pPr>
              <w:pStyle w:val="TableParagraph"/>
              <w:spacing w:before="1"/>
              <w:ind w:left="108"/>
              <w:rPr>
                <w:sz w:val="24"/>
              </w:rPr>
            </w:pPr>
            <w:r>
              <w:rPr>
                <w:rFonts w:hint="eastAsia"/>
                <w:sz w:val="24"/>
              </w:rPr>
              <w:t xml:space="preserve">联系电话：0371-62684176 </w:t>
            </w:r>
          </w:p>
        </w:tc>
      </w:tr>
      <w:tr w:rsidR="00965C6A">
        <w:trPr>
          <w:trHeight w:val="911"/>
        </w:trPr>
        <w:tc>
          <w:tcPr>
            <w:tcW w:w="963" w:type="dxa"/>
            <w:tcBorders>
              <w:top w:val="single" w:sz="6" w:space="0" w:color="000000"/>
            </w:tcBorders>
            <w:vAlign w:val="center"/>
          </w:tcPr>
          <w:p w:rsidR="00965C6A" w:rsidRDefault="00965C6A">
            <w:pPr>
              <w:pStyle w:val="TableParagraph"/>
              <w:jc w:val="center"/>
              <w:rPr>
                <w:sz w:val="24"/>
              </w:rPr>
            </w:pPr>
          </w:p>
          <w:p w:rsidR="00965C6A" w:rsidRDefault="00965C6A">
            <w:pPr>
              <w:pStyle w:val="TableParagraph"/>
              <w:spacing w:before="6"/>
              <w:jc w:val="center"/>
              <w:rPr>
                <w:sz w:val="24"/>
              </w:rPr>
            </w:pPr>
          </w:p>
          <w:p w:rsidR="00965C6A" w:rsidRDefault="005366F5">
            <w:pPr>
              <w:pStyle w:val="TableParagraph"/>
              <w:ind w:left="179"/>
              <w:jc w:val="center"/>
              <w:rPr>
                <w:sz w:val="24"/>
              </w:rPr>
            </w:pPr>
            <w:r>
              <w:rPr>
                <w:rFonts w:hint="eastAsia"/>
                <w:sz w:val="24"/>
              </w:rPr>
              <w:t>1.1.5</w:t>
            </w:r>
          </w:p>
        </w:tc>
        <w:tc>
          <w:tcPr>
            <w:tcW w:w="1997" w:type="dxa"/>
            <w:tcBorders>
              <w:top w:val="single" w:sz="6" w:space="0" w:color="000000"/>
            </w:tcBorders>
            <w:vAlign w:val="center"/>
          </w:tcPr>
          <w:p w:rsidR="00965C6A" w:rsidRDefault="00965C6A">
            <w:pPr>
              <w:pStyle w:val="TableParagraph"/>
              <w:spacing w:before="9"/>
              <w:jc w:val="center"/>
              <w:rPr>
                <w:sz w:val="29"/>
              </w:rPr>
            </w:pPr>
          </w:p>
          <w:p w:rsidR="00965C6A" w:rsidRDefault="005366F5">
            <w:pPr>
              <w:pStyle w:val="TableParagraph"/>
              <w:spacing w:before="1" w:line="374" w:lineRule="auto"/>
              <w:ind w:left="757" w:right="148" w:hanging="600"/>
              <w:jc w:val="center"/>
              <w:rPr>
                <w:sz w:val="24"/>
              </w:rPr>
            </w:pPr>
            <w:r>
              <w:rPr>
                <w:rFonts w:hint="eastAsia"/>
                <w:sz w:val="24"/>
              </w:rPr>
              <w:t>项目名称</w:t>
            </w:r>
          </w:p>
        </w:tc>
        <w:tc>
          <w:tcPr>
            <w:tcW w:w="7160" w:type="dxa"/>
            <w:tcBorders>
              <w:top w:val="single" w:sz="6" w:space="0" w:color="000000"/>
            </w:tcBorders>
            <w:vAlign w:val="center"/>
          </w:tcPr>
          <w:p w:rsidR="00965C6A" w:rsidRDefault="005366F5">
            <w:pPr>
              <w:pStyle w:val="TableParagraph"/>
              <w:spacing w:before="141"/>
              <w:ind w:left="108"/>
              <w:rPr>
                <w:sz w:val="24"/>
              </w:rPr>
            </w:pPr>
            <w:r>
              <w:rPr>
                <w:rFonts w:hint="eastAsia"/>
                <w:sz w:val="24"/>
              </w:rPr>
              <w:t>新郑市人民政府</w:t>
            </w:r>
            <w:proofErr w:type="gramStart"/>
            <w:r>
              <w:rPr>
                <w:rFonts w:hint="eastAsia"/>
                <w:sz w:val="24"/>
              </w:rPr>
              <w:t>办公室援疆结对</w:t>
            </w:r>
            <w:proofErr w:type="gramEnd"/>
            <w:r>
              <w:rPr>
                <w:rFonts w:hint="eastAsia"/>
                <w:sz w:val="24"/>
              </w:rPr>
              <w:t>帮扶物品采购项目</w:t>
            </w:r>
          </w:p>
        </w:tc>
      </w:tr>
      <w:tr w:rsidR="00965C6A">
        <w:trPr>
          <w:trHeight w:val="563"/>
        </w:trPr>
        <w:tc>
          <w:tcPr>
            <w:tcW w:w="963" w:type="dxa"/>
          </w:tcPr>
          <w:p w:rsidR="00965C6A" w:rsidRDefault="005366F5">
            <w:pPr>
              <w:pStyle w:val="TableParagraph"/>
              <w:spacing w:before="184"/>
              <w:ind w:left="179"/>
              <w:rPr>
                <w:sz w:val="24"/>
              </w:rPr>
            </w:pPr>
            <w:r>
              <w:rPr>
                <w:rFonts w:hint="eastAsia"/>
                <w:sz w:val="24"/>
              </w:rPr>
              <w:t xml:space="preserve">1.1.6 </w:t>
            </w:r>
          </w:p>
        </w:tc>
        <w:tc>
          <w:tcPr>
            <w:tcW w:w="1997" w:type="dxa"/>
          </w:tcPr>
          <w:p w:rsidR="00965C6A" w:rsidRDefault="005366F5">
            <w:pPr>
              <w:pStyle w:val="TableParagraph"/>
              <w:spacing w:before="184"/>
              <w:ind w:left="157" w:right="28"/>
              <w:jc w:val="center"/>
              <w:rPr>
                <w:sz w:val="24"/>
              </w:rPr>
            </w:pPr>
            <w:r>
              <w:rPr>
                <w:rFonts w:hint="eastAsia"/>
                <w:sz w:val="24"/>
                <w:lang w:val="en-US"/>
              </w:rPr>
              <w:t>供货</w:t>
            </w:r>
            <w:r>
              <w:rPr>
                <w:rFonts w:hint="eastAsia"/>
                <w:sz w:val="24"/>
              </w:rPr>
              <w:t xml:space="preserve">地点 </w:t>
            </w:r>
          </w:p>
        </w:tc>
        <w:tc>
          <w:tcPr>
            <w:tcW w:w="7160" w:type="dxa"/>
          </w:tcPr>
          <w:p w:rsidR="00965C6A" w:rsidRDefault="005366F5">
            <w:pPr>
              <w:pStyle w:val="TableParagraph"/>
              <w:spacing w:before="184"/>
              <w:ind w:left="108"/>
              <w:rPr>
                <w:sz w:val="24"/>
              </w:rPr>
            </w:pPr>
            <w:r>
              <w:rPr>
                <w:rFonts w:hint="eastAsia"/>
                <w:sz w:val="24"/>
                <w:szCs w:val="24"/>
              </w:rPr>
              <w:t>采购人指定地点。</w:t>
            </w:r>
          </w:p>
        </w:tc>
      </w:tr>
      <w:tr w:rsidR="00965C6A">
        <w:trPr>
          <w:trHeight w:val="561"/>
        </w:trPr>
        <w:tc>
          <w:tcPr>
            <w:tcW w:w="963" w:type="dxa"/>
          </w:tcPr>
          <w:p w:rsidR="00965C6A" w:rsidRDefault="005366F5">
            <w:pPr>
              <w:pStyle w:val="TableParagraph"/>
              <w:spacing w:before="184"/>
              <w:ind w:left="179"/>
              <w:rPr>
                <w:sz w:val="24"/>
              </w:rPr>
            </w:pPr>
            <w:r>
              <w:rPr>
                <w:rFonts w:hint="eastAsia"/>
                <w:sz w:val="24"/>
              </w:rPr>
              <w:t xml:space="preserve">1.2.1 </w:t>
            </w:r>
          </w:p>
        </w:tc>
        <w:tc>
          <w:tcPr>
            <w:tcW w:w="1997" w:type="dxa"/>
          </w:tcPr>
          <w:p w:rsidR="00965C6A" w:rsidRDefault="005366F5">
            <w:pPr>
              <w:pStyle w:val="TableParagraph"/>
              <w:spacing w:before="184"/>
              <w:ind w:left="157" w:right="28"/>
              <w:jc w:val="center"/>
              <w:rPr>
                <w:sz w:val="24"/>
              </w:rPr>
            </w:pPr>
            <w:r>
              <w:rPr>
                <w:rFonts w:hint="eastAsia"/>
                <w:sz w:val="24"/>
              </w:rPr>
              <w:t xml:space="preserve">资金来源及比例 </w:t>
            </w:r>
          </w:p>
        </w:tc>
        <w:tc>
          <w:tcPr>
            <w:tcW w:w="7160" w:type="dxa"/>
          </w:tcPr>
          <w:p w:rsidR="00965C6A" w:rsidRDefault="005366F5">
            <w:pPr>
              <w:pStyle w:val="TableParagraph"/>
              <w:spacing w:before="184"/>
              <w:ind w:left="108"/>
              <w:rPr>
                <w:sz w:val="24"/>
              </w:rPr>
            </w:pPr>
            <w:r>
              <w:rPr>
                <w:rFonts w:hint="eastAsia"/>
                <w:sz w:val="24"/>
              </w:rPr>
              <w:t xml:space="preserve">财政资金，100% </w:t>
            </w:r>
          </w:p>
        </w:tc>
      </w:tr>
      <w:tr w:rsidR="00965C6A">
        <w:trPr>
          <w:trHeight w:val="563"/>
        </w:trPr>
        <w:tc>
          <w:tcPr>
            <w:tcW w:w="963" w:type="dxa"/>
          </w:tcPr>
          <w:p w:rsidR="00965C6A" w:rsidRDefault="005366F5">
            <w:pPr>
              <w:pStyle w:val="TableParagraph"/>
              <w:spacing w:before="187"/>
              <w:ind w:left="179"/>
              <w:rPr>
                <w:sz w:val="24"/>
              </w:rPr>
            </w:pPr>
            <w:r>
              <w:rPr>
                <w:rFonts w:hint="eastAsia"/>
                <w:sz w:val="24"/>
              </w:rPr>
              <w:t xml:space="preserve">1.2.2 </w:t>
            </w:r>
          </w:p>
        </w:tc>
        <w:tc>
          <w:tcPr>
            <w:tcW w:w="1997" w:type="dxa"/>
          </w:tcPr>
          <w:p w:rsidR="00965C6A" w:rsidRDefault="005366F5">
            <w:pPr>
              <w:pStyle w:val="TableParagraph"/>
              <w:spacing w:before="187"/>
              <w:ind w:left="157" w:right="28"/>
              <w:jc w:val="center"/>
              <w:rPr>
                <w:sz w:val="24"/>
              </w:rPr>
            </w:pPr>
            <w:r>
              <w:rPr>
                <w:rFonts w:hint="eastAsia"/>
                <w:sz w:val="24"/>
              </w:rPr>
              <w:t xml:space="preserve">资金落实情况 </w:t>
            </w:r>
          </w:p>
        </w:tc>
        <w:tc>
          <w:tcPr>
            <w:tcW w:w="7160" w:type="dxa"/>
          </w:tcPr>
          <w:p w:rsidR="00965C6A" w:rsidRDefault="005366F5">
            <w:pPr>
              <w:pStyle w:val="TableParagraph"/>
              <w:spacing w:before="187"/>
              <w:ind w:left="108"/>
              <w:rPr>
                <w:sz w:val="24"/>
              </w:rPr>
            </w:pPr>
            <w:r>
              <w:rPr>
                <w:rFonts w:hint="eastAsia"/>
                <w:sz w:val="24"/>
              </w:rPr>
              <w:t xml:space="preserve">已落实 </w:t>
            </w:r>
          </w:p>
        </w:tc>
      </w:tr>
      <w:tr w:rsidR="00965C6A">
        <w:trPr>
          <w:trHeight w:val="532"/>
        </w:trPr>
        <w:tc>
          <w:tcPr>
            <w:tcW w:w="963" w:type="dxa"/>
          </w:tcPr>
          <w:p w:rsidR="00965C6A" w:rsidRDefault="005366F5">
            <w:pPr>
              <w:pStyle w:val="TableParagraph"/>
              <w:spacing w:before="170"/>
              <w:ind w:left="179"/>
              <w:rPr>
                <w:sz w:val="24"/>
              </w:rPr>
            </w:pPr>
            <w:r>
              <w:rPr>
                <w:rFonts w:hint="eastAsia"/>
                <w:sz w:val="24"/>
              </w:rPr>
              <w:t xml:space="preserve">1.3.1 </w:t>
            </w:r>
          </w:p>
        </w:tc>
        <w:tc>
          <w:tcPr>
            <w:tcW w:w="1997" w:type="dxa"/>
          </w:tcPr>
          <w:p w:rsidR="00965C6A" w:rsidRDefault="005366F5">
            <w:pPr>
              <w:pStyle w:val="TableParagraph"/>
              <w:spacing w:before="170"/>
              <w:ind w:left="157" w:right="28"/>
              <w:jc w:val="center"/>
              <w:rPr>
                <w:sz w:val="24"/>
              </w:rPr>
            </w:pPr>
            <w:r>
              <w:rPr>
                <w:rFonts w:hint="eastAsia"/>
                <w:sz w:val="24"/>
              </w:rPr>
              <w:t xml:space="preserve">招标范围 </w:t>
            </w:r>
          </w:p>
        </w:tc>
        <w:tc>
          <w:tcPr>
            <w:tcW w:w="7160" w:type="dxa"/>
          </w:tcPr>
          <w:p w:rsidR="00965C6A" w:rsidRDefault="005366F5">
            <w:pPr>
              <w:pStyle w:val="TableParagraph"/>
              <w:spacing w:before="170"/>
              <w:ind w:left="108"/>
              <w:rPr>
                <w:sz w:val="24"/>
              </w:rPr>
            </w:pPr>
            <w:r>
              <w:rPr>
                <w:rFonts w:hint="eastAsia"/>
                <w:sz w:val="24"/>
              </w:rPr>
              <w:t xml:space="preserve">招标文件所含全部内容 </w:t>
            </w:r>
          </w:p>
        </w:tc>
      </w:tr>
      <w:tr w:rsidR="00965C6A">
        <w:trPr>
          <w:trHeight w:val="532"/>
        </w:trPr>
        <w:tc>
          <w:tcPr>
            <w:tcW w:w="963" w:type="dxa"/>
          </w:tcPr>
          <w:p w:rsidR="00965C6A" w:rsidRDefault="005366F5">
            <w:pPr>
              <w:pStyle w:val="TableParagraph"/>
              <w:spacing w:before="170"/>
              <w:ind w:left="179"/>
              <w:rPr>
                <w:sz w:val="24"/>
              </w:rPr>
            </w:pPr>
            <w:r>
              <w:rPr>
                <w:rFonts w:hint="eastAsia"/>
                <w:sz w:val="24"/>
              </w:rPr>
              <w:t xml:space="preserve">1.3.2 </w:t>
            </w:r>
          </w:p>
        </w:tc>
        <w:tc>
          <w:tcPr>
            <w:tcW w:w="1997" w:type="dxa"/>
          </w:tcPr>
          <w:p w:rsidR="00965C6A" w:rsidRDefault="005366F5">
            <w:pPr>
              <w:pStyle w:val="TableParagraph"/>
              <w:spacing w:before="170"/>
              <w:ind w:left="157" w:right="28"/>
              <w:jc w:val="center"/>
              <w:rPr>
                <w:sz w:val="24"/>
              </w:rPr>
            </w:pPr>
            <w:r>
              <w:rPr>
                <w:rFonts w:hint="eastAsia"/>
                <w:sz w:val="24"/>
              </w:rPr>
              <w:t xml:space="preserve">招标方式 </w:t>
            </w:r>
          </w:p>
        </w:tc>
        <w:tc>
          <w:tcPr>
            <w:tcW w:w="7160" w:type="dxa"/>
          </w:tcPr>
          <w:p w:rsidR="00965C6A" w:rsidRDefault="005366F5">
            <w:pPr>
              <w:pStyle w:val="TableParagraph"/>
              <w:spacing w:before="170"/>
              <w:ind w:left="108"/>
              <w:rPr>
                <w:sz w:val="24"/>
              </w:rPr>
            </w:pPr>
            <w:r>
              <w:rPr>
                <w:rFonts w:hint="eastAsia"/>
                <w:sz w:val="24"/>
              </w:rPr>
              <w:t xml:space="preserve">公开招标 </w:t>
            </w:r>
          </w:p>
        </w:tc>
      </w:tr>
      <w:tr w:rsidR="00965C6A">
        <w:trPr>
          <w:trHeight w:val="1919"/>
        </w:trPr>
        <w:tc>
          <w:tcPr>
            <w:tcW w:w="963"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5"/>
              <w:rPr>
                <w:sz w:val="19"/>
              </w:rPr>
            </w:pPr>
          </w:p>
          <w:p w:rsidR="00965C6A" w:rsidRDefault="005366F5">
            <w:pPr>
              <w:pStyle w:val="TableParagraph"/>
              <w:ind w:left="179"/>
              <w:rPr>
                <w:sz w:val="24"/>
              </w:rPr>
            </w:pPr>
            <w:r>
              <w:rPr>
                <w:rFonts w:hint="eastAsia"/>
                <w:sz w:val="24"/>
              </w:rPr>
              <w:t xml:space="preserve">1.3.3 </w:t>
            </w:r>
          </w:p>
        </w:tc>
        <w:tc>
          <w:tcPr>
            <w:tcW w:w="1997"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5"/>
              <w:rPr>
                <w:sz w:val="19"/>
              </w:rPr>
            </w:pPr>
          </w:p>
          <w:p w:rsidR="00965C6A" w:rsidRDefault="005366F5">
            <w:pPr>
              <w:pStyle w:val="TableParagraph"/>
              <w:ind w:left="157" w:right="28"/>
              <w:jc w:val="center"/>
              <w:rPr>
                <w:sz w:val="24"/>
              </w:rPr>
            </w:pPr>
            <w:r>
              <w:rPr>
                <w:rFonts w:hint="eastAsia"/>
                <w:sz w:val="24"/>
              </w:rPr>
              <w:t xml:space="preserve">评标方式 </w:t>
            </w:r>
          </w:p>
        </w:tc>
        <w:tc>
          <w:tcPr>
            <w:tcW w:w="7160" w:type="dxa"/>
          </w:tcPr>
          <w:p w:rsidR="00965C6A" w:rsidRDefault="005366F5">
            <w:pPr>
              <w:widowControl/>
              <w:spacing w:line="360" w:lineRule="auto"/>
              <w:rPr>
                <w:sz w:val="24"/>
              </w:rPr>
            </w:pPr>
            <w:r>
              <w:rPr>
                <w:rFonts w:hint="eastAsia"/>
                <w:sz w:val="24"/>
                <w:lang w:val="en-US"/>
              </w:rPr>
              <w:t xml:space="preserve">全流程电子化评标方式 </w:t>
            </w:r>
          </w:p>
          <w:p w:rsidR="00965C6A" w:rsidRDefault="005366F5">
            <w:pPr>
              <w:widowControl/>
              <w:spacing w:line="360" w:lineRule="auto"/>
              <w:rPr>
                <w:sz w:val="24"/>
              </w:rPr>
            </w:pPr>
            <w:r>
              <w:rPr>
                <w:rFonts w:hint="eastAsia"/>
                <w:sz w:val="24"/>
                <w:lang w:val="en-US"/>
              </w:rPr>
              <w:t xml:space="preserve">采购人在新郑市公共资源交易中心系统中发布电子招标文件，投标 </w:t>
            </w:r>
          </w:p>
          <w:p w:rsidR="00965C6A" w:rsidRDefault="005366F5">
            <w:pPr>
              <w:widowControl/>
              <w:spacing w:line="360" w:lineRule="auto"/>
              <w:rPr>
                <w:sz w:val="24"/>
              </w:rPr>
            </w:pPr>
            <w:r>
              <w:rPr>
                <w:rFonts w:hint="eastAsia"/>
                <w:sz w:val="24"/>
                <w:lang w:val="en-US"/>
              </w:rPr>
              <w:t xml:space="preserve">人在规定的时间内下载电子招标文件并在投标截止时间前在系统中上传电子投标文件，开标过程中招标代理机构导入电子招投标文 </w:t>
            </w:r>
          </w:p>
          <w:p w:rsidR="00965C6A" w:rsidRDefault="005366F5">
            <w:pPr>
              <w:widowControl/>
              <w:spacing w:line="360" w:lineRule="auto"/>
              <w:rPr>
                <w:sz w:val="24"/>
              </w:rPr>
            </w:pPr>
            <w:r>
              <w:rPr>
                <w:rFonts w:hint="eastAsia"/>
                <w:sz w:val="24"/>
                <w:lang w:val="en-US"/>
              </w:rPr>
              <w:t xml:space="preserve">件，开标结束进入评标阶段由评标委员会登录电子评标系统进行评 </w:t>
            </w:r>
          </w:p>
          <w:p w:rsidR="00965C6A" w:rsidRDefault="005366F5">
            <w:pPr>
              <w:widowControl/>
              <w:spacing w:line="360" w:lineRule="auto"/>
              <w:rPr>
                <w:sz w:val="24"/>
                <w:lang w:val="en-US"/>
              </w:rPr>
            </w:pPr>
            <w:r>
              <w:rPr>
                <w:rFonts w:hint="eastAsia"/>
                <w:sz w:val="24"/>
                <w:lang w:val="en-US"/>
              </w:rPr>
              <w:t>标</w:t>
            </w:r>
          </w:p>
        </w:tc>
      </w:tr>
    </w:tbl>
    <w:p w:rsidR="00965C6A" w:rsidRDefault="00965C6A">
      <w:pPr>
        <w:spacing w:line="480" w:lineRule="atLeast"/>
        <w:jc w:val="both"/>
        <w:rPr>
          <w:sz w:val="24"/>
        </w:rPr>
        <w:sectPr w:rsidR="00965C6A">
          <w:footerReference w:type="default" r:id="rId12"/>
          <w:pgSz w:w="11910" w:h="16840"/>
          <w:pgMar w:top="1380" w:right="720" w:bottom="1140" w:left="780" w:header="877" w:footer="947" w:gutter="0"/>
          <w:pgNumType w:start="1"/>
          <w:cols w:space="720"/>
        </w:sectPr>
      </w:pPr>
    </w:p>
    <w:p w:rsidR="00965C6A" w:rsidRDefault="00965C6A">
      <w:pPr>
        <w:pStyle w:val="a0"/>
        <w:spacing w:before="10"/>
        <w:rPr>
          <w:sz w:val="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3"/>
        <w:gridCol w:w="1997"/>
        <w:gridCol w:w="7160"/>
      </w:tblGrid>
      <w:tr w:rsidR="00965C6A">
        <w:trPr>
          <w:trHeight w:val="532"/>
        </w:trPr>
        <w:tc>
          <w:tcPr>
            <w:tcW w:w="963" w:type="dxa"/>
          </w:tcPr>
          <w:p w:rsidR="00965C6A" w:rsidRDefault="005366F5">
            <w:pPr>
              <w:pStyle w:val="TableParagraph"/>
              <w:spacing w:before="170"/>
              <w:ind w:left="179"/>
              <w:rPr>
                <w:sz w:val="24"/>
              </w:rPr>
            </w:pPr>
            <w:r>
              <w:rPr>
                <w:rFonts w:hint="eastAsia"/>
                <w:sz w:val="24"/>
              </w:rPr>
              <w:t xml:space="preserve">1.3.4 </w:t>
            </w:r>
          </w:p>
        </w:tc>
        <w:tc>
          <w:tcPr>
            <w:tcW w:w="1997" w:type="dxa"/>
            <w:vAlign w:val="center"/>
          </w:tcPr>
          <w:p w:rsidR="00965C6A" w:rsidRDefault="005366F5">
            <w:pPr>
              <w:pStyle w:val="TableParagraph"/>
              <w:spacing w:before="170"/>
              <w:ind w:left="157" w:right="28"/>
              <w:jc w:val="center"/>
              <w:rPr>
                <w:sz w:val="24"/>
              </w:rPr>
            </w:pPr>
            <w:r>
              <w:rPr>
                <w:rFonts w:hint="eastAsia"/>
                <w:sz w:val="24"/>
                <w:szCs w:val="24"/>
              </w:rPr>
              <w:t>供货期</w:t>
            </w:r>
            <w:r>
              <w:rPr>
                <w:rFonts w:hint="eastAsia"/>
                <w:sz w:val="24"/>
              </w:rPr>
              <w:t xml:space="preserve"> </w:t>
            </w:r>
            <w:r>
              <w:rPr>
                <w:rFonts w:hint="eastAsia"/>
                <w:sz w:val="24"/>
                <w:szCs w:val="24"/>
              </w:rPr>
              <w:t>（含安装调试）</w:t>
            </w:r>
          </w:p>
        </w:tc>
        <w:tc>
          <w:tcPr>
            <w:tcW w:w="7160" w:type="dxa"/>
            <w:vAlign w:val="center"/>
          </w:tcPr>
          <w:p w:rsidR="00145A48" w:rsidRPr="00145A48" w:rsidRDefault="005366F5" w:rsidP="00145A48">
            <w:pPr>
              <w:autoSpaceDE/>
              <w:autoSpaceDN/>
              <w:spacing w:line="360" w:lineRule="auto"/>
              <w:jc w:val="both"/>
              <w:rPr>
                <w:sz w:val="24"/>
                <w:szCs w:val="24"/>
              </w:rPr>
            </w:pPr>
            <w:r>
              <w:rPr>
                <w:rFonts w:hint="eastAsia"/>
                <w:sz w:val="24"/>
                <w:lang w:val="en-US"/>
              </w:rPr>
              <w:t xml:space="preserve"> </w:t>
            </w:r>
            <w:r>
              <w:rPr>
                <w:rFonts w:hint="eastAsia"/>
                <w:sz w:val="24"/>
                <w:szCs w:val="24"/>
              </w:rPr>
              <w:t>自采购人通知之日起10日历日内</w:t>
            </w:r>
          </w:p>
        </w:tc>
      </w:tr>
      <w:tr w:rsidR="00965C6A">
        <w:trPr>
          <w:trHeight w:val="532"/>
        </w:trPr>
        <w:tc>
          <w:tcPr>
            <w:tcW w:w="963" w:type="dxa"/>
          </w:tcPr>
          <w:p w:rsidR="00965C6A" w:rsidRDefault="005366F5">
            <w:pPr>
              <w:pStyle w:val="TableParagraph"/>
              <w:spacing w:before="170"/>
              <w:ind w:left="179"/>
              <w:rPr>
                <w:sz w:val="24"/>
              </w:rPr>
            </w:pPr>
            <w:r>
              <w:rPr>
                <w:rFonts w:hint="eastAsia"/>
                <w:sz w:val="24"/>
              </w:rPr>
              <w:t xml:space="preserve">1.3.5 </w:t>
            </w:r>
          </w:p>
        </w:tc>
        <w:tc>
          <w:tcPr>
            <w:tcW w:w="1997" w:type="dxa"/>
            <w:vAlign w:val="center"/>
          </w:tcPr>
          <w:p w:rsidR="00965C6A" w:rsidRDefault="005366F5">
            <w:pPr>
              <w:pStyle w:val="TableParagraph"/>
              <w:spacing w:before="170"/>
              <w:ind w:left="157" w:right="28"/>
              <w:jc w:val="center"/>
              <w:rPr>
                <w:sz w:val="24"/>
              </w:rPr>
            </w:pPr>
            <w:r>
              <w:rPr>
                <w:rFonts w:hint="eastAsia"/>
                <w:sz w:val="24"/>
                <w:lang w:val="en-US"/>
              </w:rPr>
              <w:t>供货</w:t>
            </w:r>
            <w:r>
              <w:rPr>
                <w:rFonts w:hint="eastAsia"/>
                <w:sz w:val="24"/>
              </w:rPr>
              <w:t>地点</w:t>
            </w:r>
          </w:p>
        </w:tc>
        <w:tc>
          <w:tcPr>
            <w:tcW w:w="7160" w:type="dxa"/>
            <w:vAlign w:val="center"/>
          </w:tcPr>
          <w:p w:rsidR="00965C6A" w:rsidRDefault="005366F5">
            <w:pPr>
              <w:pStyle w:val="TableParagraph"/>
              <w:spacing w:before="170"/>
              <w:ind w:left="108"/>
              <w:jc w:val="both"/>
              <w:rPr>
                <w:sz w:val="24"/>
                <w:lang w:val="en-US"/>
              </w:rPr>
            </w:pPr>
            <w:r>
              <w:rPr>
                <w:rFonts w:hint="eastAsia"/>
                <w:sz w:val="24"/>
                <w:lang w:val="en-US"/>
              </w:rPr>
              <w:t>采购人指定地点</w:t>
            </w:r>
          </w:p>
        </w:tc>
      </w:tr>
      <w:tr w:rsidR="00965C6A">
        <w:trPr>
          <w:trHeight w:val="532"/>
        </w:trPr>
        <w:tc>
          <w:tcPr>
            <w:tcW w:w="963" w:type="dxa"/>
          </w:tcPr>
          <w:p w:rsidR="00965C6A" w:rsidRDefault="005366F5">
            <w:pPr>
              <w:pStyle w:val="TableParagraph"/>
              <w:spacing w:before="170"/>
              <w:ind w:left="179"/>
              <w:rPr>
                <w:sz w:val="24"/>
              </w:rPr>
            </w:pPr>
            <w:r>
              <w:rPr>
                <w:rFonts w:hint="eastAsia"/>
                <w:sz w:val="24"/>
              </w:rPr>
              <w:t>1.3.</w:t>
            </w:r>
            <w:r>
              <w:rPr>
                <w:rFonts w:hint="eastAsia"/>
                <w:sz w:val="24"/>
                <w:lang w:val="en-US"/>
              </w:rPr>
              <w:t>6</w:t>
            </w:r>
            <w:r>
              <w:rPr>
                <w:rFonts w:hint="eastAsia"/>
                <w:sz w:val="24"/>
              </w:rPr>
              <w:t xml:space="preserve"> </w:t>
            </w:r>
          </w:p>
        </w:tc>
        <w:tc>
          <w:tcPr>
            <w:tcW w:w="1997" w:type="dxa"/>
            <w:vAlign w:val="center"/>
          </w:tcPr>
          <w:p w:rsidR="00965C6A" w:rsidRDefault="005366F5">
            <w:pPr>
              <w:pStyle w:val="TableParagraph"/>
              <w:spacing w:before="170"/>
              <w:ind w:left="157" w:right="28"/>
              <w:jc w:val="center"/>
              <w:rPr>
                <w:sz w:val="24"/>
                <w:lang w:val="en-US"/>
              </w:rPr>
            </w:pPr>
            <w:r>
              <w:rPr>
                <w:rFonts w:hint="eastAsia"/>
                <w:sz w:val="24"/>
              </w:rPr>
              <w:t>质量</w:t>
            </w:r>
            <w:r>
              <w:rPr>
                <w:rFonts w:hint="eastAsia"/>
                <w:sz w:val="24"/>
                <w:lang w:val="en-US"/>
              </w:rPr>
              <w:t>要求</w:t>
            </w:r>
          </w:p>
        </w:tc>
        <w:tc>
          <w:tcPr>
            <w:tcW w:w="7160" w:type="dxa"/>
            <w:vAlign w:val="center"/>
          </w:tcPr>
          <w:p w:rsidR="00965C6A" w:rsidRDefault="005366F5">
            <w:pPr>
              <w:autoSpaceDE/>
              <w:autoSpaceDN/>
              <w:spacing w:line="360" w:lineRule="auto"/>
              <w:jc w:val="both"/>
              <w:rPr>
                <w:sz w:val="24"/>
              </w:rPr>
            </w:pPr>
            <w:r>
              <w:rPr>
                <w:rFonts w:hint="eastAsia"/>
                <w:sz w:val="24"/>
                <w:szCs w:val="24"/>
              </w:rPr>
              <w:t>合格，符合现行标准、规范、规定等。</w:t>
            </w:r>
          </w:p>
        </w:tc>
      </w:tr>
      <w:tr w:rsidR="00965C6A">
        <w:trPr>
          <w:trHeight w:val="479"/>
        </w:trPr>
        <w:tc>
          <w:tcPr>
            <w:tcW w:w="963" w:type="dxa"/>
          </w:tcPr>
          <w:p w:rsidR="00965C6A" w:rsidRDefault="005366F5">
            <w:pPr>
              <w:pStyle w:val="TableParagraph"/>
              <w:spacing w:before="143"/>
              <w:ind w:left="179"/>
              <w:rPr>
                <w:sz w:val="24"/>
              </w:rPr>
            </w:pPr>
            <w:r>
              <w:rPr>
                <w:rFonts w:hint="eastAsia"/>
                <w:sz w:val="24"/>
              </w:rPr>
              <w:t xml:space="preserve">1.4.1 </w:t>
            </w:r>
          </w:p>
        </w:tc>
        <w:tc>
          <w:tcPr>
            <w:tcW w:w="1997" w:type="dxa"/>
          </w:tcPr>
          <w:p w:rsidR="00965C6A" w:rsidRDefault="005366F5">
            <w:pPr>
              <w:pStyle w:val="TableParagraph"/>
              <w:spacing w:before="143"/>
              <w:ind w:left="157" w:right="28"/>
              <w:jc w:val="center"/>
              <w:rPr>
                <w:sz w:val="24"/>
              </w:rPr>
            </w:pPr>
            <w:r>
              <w:rPr>
                <w:rFonts w:hint="eastAsia"/>
                <w:sz w:val="24"/>
              </w:rPr>
              <w:t xml:space="preserve">投标人资格条件 </w:t>
            </w:r>
          </w:p>
        </w:tc>
        <w:tc>
          <w:tcPr>
            <w:tcW w:w="7160" w:type="dxa"/>
          </w:tcPr>
          <w:p w:rsidR="00965C6A" w:rsidRDefault="005366F5">
            <w:pPr>
              <w:pStyle w:val="TableParagraph"/>
              <w:spacing w:before="143"/>
              <w:ind w:left="108"/>
              <w:rPr>
                <w:sz w:val="24"/>
              </w:rPr>
            </w:pPr>
            <w:r>
              <w:rPr>
                <w:rFonts w:hint="eastAsia"/>
                <w:sz w:val="24"/>
              </w:rPr>
              <w:t xml:space="preserve">见【第一章 招标公告】及【第三章 资格审查】 </w:t>
            </w:r>
          </w:p>
        </w:tc>
      </w:tr>
      <w:tr w:rsidR="00965C6A">
        <w:trPr>
          <w:trHeight w:val="960"/>
        </w:trPr>
        <w:tc>
          <w:tcPr>
            <w:tcW w:w="963" w:type="dxa"/>
          </w:tcPr>
          <w:p w:rsidR="00965C6A" w:rsidRDefault="00965C6A">
            <w:pPr>
              <w:pStyle w:val="TableParagraph"/>
              <w:spacing w:before="4"/>
              <w:rPr>
                <w:sz w:val="33"/>
              </w:rPr>
            </w:pPr>
          </w:p>
          <w:p w:rsidR="00965C6A" w:rsidRDefault="005366F5">
            <w:pPr>
              <w:pStyle w:val="TableParagraph"/>
              <w:spacing w:before="1"/>
              <w:ind w:left="179"/>
              <w:rPr>
                <w:sz w:val="24"/>
              </w:rPr>
            </w:pPr>
            <w:r>
              <w:rPr>
                <w:rFonts w:hint="eastAsia"/>
                <w:sz w:val="24"/>
              </w:rPr>
              <w:t xml:space="preserve">1.4.2 </w:t>
            </w:r>
          </w:p>
        </w:tc>
        <w:tc>
          <w:tcPr>
            <w:tcW w:w="1997" w:type="dxa"/>
          </w:tcPr>
          <w:p w:rsidR="00965C6A" w:rsidRDefault="005366F5">
            <w:pPr>
              <w:pStyle w:val="TableParagraph"/>
              <w:spacing w:line="480" w:lineRule="exact"/>
              <w:ind w:left="757" w:right="148" w:hanging="600"/>
              <w:rPr>
                <w:sz w:val="24"/>
              </w:rPr>
            </w:pPr>
            <w:r>
              <w:rPr>
                <w:rFonts w:hint="eastAsia"/>
                <w:sz w:val="24"/>
              </w:rPr>
              <w:t xml:space="preserve">是否接受联合体投标 </w:t>
            </w:r>
          </w:p>
        </w:tc>
        <w:tc>
          <w:tcPr>
            <w:tcW w:w="7160" w:type="dxa"/>
          </w:tcPr>
          <w:p w:rsidR="00965C6A" w:rsidRDefault="00965C6A">
            <w:pPr>
              <w:pStyle w:val="TableParagraph"/>
              <w:spacing w:before="4"/>
              <w:rPr>
                <w:sz w:val="33"/>
              </w:rPr>
            </w:pPr>
          </w:p>
          <w:p w:rsidR="00965C6A" w:rsidRDefault="005366F5">
            <w:pPr>
              <w:pStyle w:val="TableParagraph"/>
              <w:spacing w:before="1"/>
              <w:ind w:left="108"/>
              <w:rPr>
                <w:sz w:val="24"/>
              </w:rPr>
            </w:pPr>
            <w:r>
              <w:rPr>
                <w:rFonts w:hint="eastAsia"/>
                <w:sz w:val="24"/>
              </w:rPr>
              <w:t xml:space="preserve">√不接受 </w:t>
            </w:r>
          </w:p>
        </w:tc>
      </w:tr>
      <w:tr w:rsidR="00965C6A">
        <w:trPr>
          <w:trHeight w:val="479"/>
        </w:trPr>
        <w:tc>
          <w:tcPr>
            <w:tcW w:w="963" w:type="dxa"/>
          </w:tcPr>
          <w:p w:rsidR="00965C6A" w:rsidRDefault="005366F5">
            <w:pPr>
              <w:pStyle w:val="TableParagraph"/>
              <w:spacing w:before="143"/>
              <w:ind w:left="179"/>
              <w:rPr>
                <w:sz w:val="24"/>
              </w:rPr>
            </w:pPr>
            <w:r>
              <w:rPr>
                <w:rFonts w:hint="eastAsia"/>
                <w:sz w:val="24"/>
              </w:rPr>
              <w:t xml:space="preserve">1.9.1 </w:t>
            </w:r>
          </w:p>
        </w:tc>
        <w:tc>
          <w:tcPr>
            <w:tcW w:w="1997" w:type="dxa"/>
          </w:tcPr>
          <w:p w:rsidR="00965C6A" w:rsidRDefault="005366F5">
            <w:pPr>
              <w:pStyle w:val="TableParagraph"/>
              <w:spacing w:before="143"/>
              <w:ind w:left="157" w:right="28"/>
              <w:jc w:val="center"/>
              <w:rPr>
                <w:sz w:val="24"/>
              </w:rPr>
            </w:pPr>
            <w:r>
              <w:rPr>
                <w:rFonts w:hint="eastAsia"/>
                <w:sz w:val="24"/>
              </w:rPr>
              <w:t xml:space="preserve">踏勘现场 </w:t>
            </w:r>
          </w:p>
        </w:tc>
        <w:tc>
          <w:tcPr>
            <w:tcW w:w="7160" w:type="dxa"/>
          </w:tcPr>
          <w:p w:rsidR="00965C6A" w:rsidRDefault="005366F5">
            <w:pPr>
              <w:pStyle w:val="TableParagraph"/>
              <w:spacing w:before="143"/>
              <w:ind w:left="108"/>
              <w:rPr>
                <w:sz w:val="24"/>
              </w:rPr>
            </w:pPr>
            <w:r>
              <w:rPr>
                <w:rFonts w:hint="eastAsia"/>
                <w:sz w:val="24"/>
              </w:rPr>
              <w:t xml:space="preserve">√不组织 </w:t>
            </w:r>
          </w:p>
        </w:tc>
      </w:tr>
      <w:tr w:rsidR="00965C6A">
        <w:trPr>
          <w:trHeight w:val="479"/>
        </w:trPr>
        <w:tc>
          <w:tcPr>
            <w:tcW w:w="963" w:type="dxa"/>
          </w:tcPr>
          <w:p w:rsidR="00965C6A" w:rsidRDefault="005366F5">
            <w:pPr>
              <w:pStyle w:val="TableParagraph"/>
              <w:spacing w:before="143"/>
              <w:ind w:left="119" w:right="-15"/>
              <w:rPr>
                <w:sz w:val="24"/>
              </w:rPr>
            </w:pPr>
            <w:r>
              <w:rPr>
                <w:rFonts w:hint="eastAsia"/>
                <w:sz w:val="24"/>
              </w:rPr>
              <w:t xml:space="preserve">1.10.1 </w:t>
            </w:r>
          </w:p>
        </w:tc>
        <w:tc>
          <w:tcPr>
            <w:tcW w:w="1997" w:type="dxa"/>
          </w:tcPr>
          <w:p w:rsidR="00965C6A" w:rsidRDefault="005366F5">
            <w:pPr>
              <w:pStyle w:val="TableParagraph"/>
              <w:spacing w:before="143"/>
              <w:ind w:left="157" w:right="28"/>
              <w:jc w:val="center"/>
              <w:rPr>
                <w:sz w:val="24"/>
              </w:rPr>
            </w:pPr>
            <w:r>
              <w:rPr>
                <w:rFonts w:hint="eastAsia"/>
                <w:sz w:val="24"/>
              </w:rPr>
              <w:t xml:space="preserve">投标预备会 </w:t>
            </w:r>
          </w:p>
        </w:tc>
        <w:tc>
          <w:tcPr>
            <w:tcW w:w="7160" w:type="dxa"/>
          </w:tcPr>
          <w:p w:rsidR="00965C6A" w:rsidRDefault="005366F5">
            <w:pPr>
              <w:pStyle w:val="TableParagraph"/>
              <w:spacing w:before="143"/>
              <w:ind w:left="108"/>
              <w:rPr>
                <w:sz w:val="24"/>
              </w:rPr>
            </w:pPr>
            <w:r>
              <w:rPr>
                <w:rFonts w:hint="eastAsia"/>
                <w:sz w:val="24"/>
              </w:rPr>
              <w:t xml:space="preserve">√不召开 </w:t>
            </w:r>
          </w:p>
        </w:tc>
      </w:tr>
      <w:tr w:rsidR="00965C6A">
        <w:trPr>
          <w:trHeight w:val="959"/>
        </w:trPr>
        <w:tc>
          <w:tcPr>
            <w:tcW w:w="963" w:type="dxa"/>
          </w:tcPr>
          <w:p w:rsidR="00965C6A" w:rsidRDefault="00965C6A">
            <w:pPr>
              <w:pStyle w:val="TableParagraph"/>
              <w:spacing w:before="4"/>
              <w:rPr>
                <w:sz w:val="33"/>
              </w:rPr>
            </w:pPr>
          </w:p>
          <w:p w:rsidR="00965C6A" w:rsidRDefault="005366F5">
            <w:pPr>
              <w:pStyle w:val="TableParagraph"/>
              <w:ind w:left="119" w:right="-15"/>
              <w:rPr>
                <w:sz w:val="24"/>
              </w:rPr>
            </w:pPr>
            <w:r>
              <w:rPr>
                <w:rFonts w:hint="eastAsia"/>
                <w:sz w:val="24"/>
              </w:rPr>
              <w:t xml:space="preserve">1.10.2 </w:t>
            </w:r>
          </w:p>
        </w:tc>
        <w:tc>
          <w:tcPr>
            <w:tcW w:w="1997" w:type="dxa"/>
          </w:tcPr>
          <w:p w:rsidR="00965C6A" w:rsidRDefault="005366F5">
            <w:pPr>
              <w:pStyle w:val="TableParagraph"/>
              <w:spacing w:before="143"/>
              <w:ind w:left="157"/>
              <w:rPr>
                <w:sz w:val="24"/>
              </w:rPr>
            </w:pPr>
            <w:r>
              <w:rPr>
                <w:rFonts w:hint="eastAsia"/>
                <w:sz w:val="24"/>
              </w:rPr>
              <w:t>投标人提出问题</w:t>
            </w:r>
          </w:p>
          <w:p w:rsidR="00965C6A" w:rsidRDefault="005366F5">
            <w:pPr>
              <w:pStyle w:val="TableParagraph"/>
              <w:spacing w:before="173"/>
              <w:ind w:left="397"/>
              <w:rPr>
                <w:sz w:val="24"/>
              </w:rPr>
            </w:pPr>
            <w:r>
              <w:rPr>
                <w:rFonts w:hint="eastAsia"/>
                <w:sz w:val="24"/>
              </w:rPr>
              <w:t xml:space="preserve">的截止时间 </w:t>
            </w:r>
          </w:p>
        </w:tc>
        <w:tc>
          <w:tcPr>
            <w:tcW w:w="7160" w:type="dxa"/>
          </w:tcPr>
          <w:p w:rsidR="00965C6A" w:rsidRDefault="005366F5">
            <w:pPr>
              <w:pStyle w:val="TableParagraph"/>
              <w:spacing w:before="143"/>
              <w:ind w:left="108"/>
              <w:rPr>
                <w:sz w:val="24"/>
              </w:rPr>
            </w:pPr>
            <w:r>
              <w:rPr>
                <w:rFonts w:hint="eastAsia"/>
                <w:sz w:val="24"/>
              </w:rPr>
              <w:t>递交投标文件截止之日</w:t>
            </w:r>
            <w:r>
              <w:rPr>
                <w:rFonts w:hint="eastAsia"/>
                <w:sz w:val="24"/>
                <w:u w:val="single"/>
              </w:rPr>
              <w:t xml:space="preserve"> 10</w:t>
            </w:r>
            <w:r>
              <w:rPr>
                <w:rFonts w:hint="eastAsia"/>
                <w:spacing w:val="-10"/>
                <w:sz w:val="24"/>
              </w:rPr>
              <w:t xml:space="preserve"> 天前，采购人收到异议后 </w:t>
            </w:r>
            <w:r>
              <w:rPr>
                <w:rFonts w:hint="eastAsia"/>
                <w:sz w:val="24"/>
              </w:rPr>
              <w:t>3</w:t>
            </w:r>
            <w:r>
              <w:rPr>
                <w:rFonts w:hint="eastAsia"/>
                <w:spacing w:val="-9"/>
                <w:sz w:val="24"/>
              </w:rPr>
              <w:t xml:space="preserve"> 日内做出答</w:t>
            </w:r>
          </w:p>
          <w:p w:rsidR="00965C6A" w:rsidRDefault="005366F5">
            <w:pPr>
              <w:pStyle w:val="TableParagraph"/>
              <w:spacing w:before="173"/>
              <w:ind w:left="108"/>
              <w:rPr>
                <w:sz w:val="24"/>
              </w:rPr>
            </w:pPr>
            <w:r>
              <w:rPr>
                <w:rFonts w:hint="eastAsia"/>
                <w:sz w:val="24"/>
              </w:rPr>
              <w:t xml:space="preserve">复。 </w:t>
            </w:r>
          </w:p>
        </w:tc>
      </w:tr>
      <w:tr w:rsidR="00965C6A">
        <w:trPr>
          <w:trHeight w:val="962"/>
        </w:trPr>
        <w:tc>
          <w:tcPr>
            <w:tcW w:w="963" w:type="dxa"/>
          </w:tcPr>
          <w:p w:rsidR="00965C6A" w:rsidRDefault="00965C6A">
            <w:pPr>
              <w:pStyle w:val="TableParagraph"/>
              <w:spacing w:before="6"/>
              <w:rPr>
                <w:sz w:val="33"/>
              </w:rPr>
            </w:pPr>
          </w:p>
          <w:p w:rsidR="00965C6A" w:rsidRDefault="005366F5">
            <w:pPr>
              <w:pStyle w:val="TableParagraph"/>
              <w:ind w:left="119" w:right="-15"/>
              <w:rPr>
                <w:sz w:val="24"/>
              </w:rPr>
            </w:pPr>
            <w:r>
              <w:rPr>
                <w:rFonts w:hint="eastAsia"/>
                <w:sz w:val="24"/>
              </w:rPr>
              <w:t xml:space="preserve">1.10.3 </w:t>
            </w:r>
          </w:p>
        </w:tc>
        <w:tc>
          <w:tcPr>
            <w:tcW w:w="1997" w:type="dxa"/>
          </w:tcPr>
          <w:p w:rsidR="00965C6A" w:rsidRDefault="005366F5">
            <w:pPr>
              <w:pStyle w:val="TableParagraph"/>
              <w:spacing w:before="2" w:line="480" w:lineRule="exact"/>
              <w:ind w:left="637" w:right="148" w:hanging="480"/>
              <w:rPr>
                <w:sz w:val="24"/>
              </w:rPr>
            </w:pPr>
            <w:r>
              <w:rPr>
                <w:rFonts w:hint="eastAsia"/>
                <w:sz w:val="24"/>
              </w:rPr>
              <w:t xml:space="preserve">采购人书面澄清的时间 </w:t>
            </w:r>
          </w:p>
        </w:tc>
        <w:tc>
          <w:tcPr>
            <w:tcW w:w="7160" w:type="dxa"/>
          </w:tcPr>
          <w:p w:rsidR="00965C6A" w:rsidRDefault="00965C6A">
            <w:pPr>
              <w:pStyle w:val="TableParagraph"/>
              <w:spacing w:before="6"/>
              <w:rPr>
                <w:sz w:val="33"/>
              </w:rPr>
            </w:pPr>
          </w:p>
          <w:p w:rsidR="00965C6A" w:rsidRDefault="005366F5">
            <w:pPr>
              <w:pStyle w:val="TableParagraph"/>
              <w:ind w:left="108"/>
              <w:rPr>
                <w:sz w:val="24"/>
              </w:rPr>
            </w:pPr>
            <w:r>
              <w:rPr>
                <w:rFonts w:hint="eastAsia"/>
                <w:sz w:val="24"/>
              </w:rPr>
              <w:t xml:space="preserve">递交投标文件截止之日 </w:t>
            </w:r>
            <w:r>
              <w:rPr>
                <w:rFonts w:hint="eastAsia"/>
                <w:sz w:val="24"/>
                <w:u w:val="single"/>
              </w:rPr>
              <w:t>15</w:t>
            </w:r>
            <w:r>
              <w:rPr>
                <w:rFonts w:hint="eastAsia"/>
                <w:sz w:val="24"/>
              </w:rPr>
              <w:t xml:space="preserve"> 天前 </w:t>
            </w:r>
          </w:p>
        </w:tc>
      </w:tr>
      <w:tr w:rsidR="00965C6A">
        <w:trPr>
          <w:trHeight w:val="479"/>
        </w:trPr>
        <w:tc>
          <w:tcPr>
            <w:tcW w:w="963" w:type="dxa"/>
          </w:tcPr>
          <w:p w:rsidR="00965C6A" w:rsidRDefault="005366F5">
            <w:pPr>
              <w:pStyle w:val="TableParagraph"/>
              <w:spacing w:before="143"/>
              <w:ind w:left="239"/>
              <w:rPr>
                <w:sz w:val="24"/>
              </w:rPr>
            </w:pPr>
            <w:r>
              <w:rPr>
                <w:rFonts w:hint="eastAsia"/>
                <w:sz w:val="24"/>
              </w:rPr>
              <w:t xml:space="preserve">1.11 </w:t>
            </w:r>
          </w:p>
        </w:tc>
        <w:tc>
          <w:tcPr>
            <w:tcW w:w="1997" w:type="dxa"/>
          </w:tcPr>
          <w:p w:rsidR="00965C6A" w:rsidRDefault="005366F5">
            <w:pPr>
              <w:pStyle w:val="TableParagraph"/>
              <w:spacing w:before="143"/>
              <w:ind w:left="157" w:right="28"/>
              <w:jc w:val="center"/>
              <w:rPr>
                <w:sz w:val="24"/>
              </w:rPr>
            </w:pPr>
            <w:r>
              <w:rPr>
                <w:rFonts w:hint="eastAsia"/>
                <w:sz w:val="24"/>
                <w:lang w:val="en-US"/>
              </w:rPr>
              <w:t>转</w:t>
            </w:r>
            <w:r>
              <w:rPr>
                <w:rFonts w:hint="eastAsia"/>
                <w:sz w:val="24"/>
              </w:rPr>
              <w:t xml:space="preserve">包 </w:t>
            </w:r>
          </w:p>
        </w:tc>
        <w:tc>
          <w:tcPr>
            <w:tcW w:w="7160" w:type="dxa"/>
          </w:tcPr>
          <w:p w:rsidR="00965C6A" w:rsidRDefault="005366F5">
            <w:pPr>
              <w:pStyle w:val="TableParagraph"/>
              <w:spacing w:before="143"/>
              <w:ind w:left="108"/>
              <w:rPr>
                <w:sz w:val="24"/>
              </w:rPr>
            </w:pPr>
            <w:r>
              <w:rPr>
                <w:rFonts w:hint="eastAsia"/>
                <w:sz w:val="24"/>
              </w:rPr>
              <w:t xml:space="preserve">不允许 </w:t>
            </w:r>
          </w:p>
        </w:tc>
      </w:tr>
      <w:tr w:rsidR="00965C6A">
        <w:trPr>
          <w:trHeight w:val="479"/>
        </w:trPr>
        <w:tc>
          <w:tcPr>
            <w:tcW w:w="963" w:type="dxa"/>
          </w:tcPr>
          <w:p w:rsidR="00965C6A" w:rsidRDefault="005366F5">
            <w:pPr>
              <w:pStyle w:val="TableParagraph"/>
              <w:spacing w:before="143"/>
              <w:ind w:left="239"/>
              <w:rPr>
                <w:sz w:val="24"/>
              </w:rPr>
            </w:pPr>
            <w:r>
              <w:rPr>
                <w:rFonts w:hint="eastAsia"/>
                <w:sz w:val="24"/>
              </w:rPr>
              <w:t xml:space="preserve">1.12 </w:t>
            </w:r>
          </w:p>
        </w:tc>
        <w:tc>
          <w:tcPr>
            <w:tcW w:w="1997" w:type="dxa"/>
          </w:tcPr>
          <w:p w:rsidR="00965C6A" w:rsidRDefault="005366F5">
            <w:pPr>
              <w:pStyle w:val="TableParagraph"/>
              <w:spacing w:before="143"/>
              <w:ind w:left="157" w:right="28"/>
              <w:jc w:val="center"/>
              <w:rPr>
                <w:sz w:val="24"/>
              </w:rPr>
            </w:pPr>
            <w:r>
              <w:rPr>
                <w:rFonts w:hint="eastAsia"/>
                <w:sz w:val="24"/>
              </w:rPr>
              <w:t xml:space="preserve">偏离 </w:t>
            </w:r>
          </w:p>
        </w:tc>
        <w:tc>
          <w:tcPr>
            <w:tcW w:w="7160" w:type="dxa"/>
          </w:tcPr>
          <w:p w:rsidR="00965C6A" w:rsidRDefault="005366F5">
            <w:pPr>
              <w:pStyle w:val="TableParagraph"/>
              <w:spacing w:before="143"/>
              <w:ind w:left="108"/>
              <w:rPr>
                <w:sz w:val="24"/>
              </w:rPr>
            </w:pPr>
            <w:r>
              <w:rPr>
                <w:rFonts w:hint="eastAsia"/>
                <w:sz w:val="24"/>
              </w:rPr>
              <w:t xml:space="preserve">不允许 </w:t>
            </w:r>
          </w:p>
        </w:tc>
      </w:tr>
      <w:tr w:rsidR="00965C6A">
        <w:trPr>
          <w:trHeight w:val="959"/>
        </w:trPr>
        <w:tc>
          <w:tcPr>
            <w:tcW w:w="963" w:type="dxa"/>
          </w:tcPr>
          <w:p w:rsidR="00965C6A" w:rsidRDefault="00965C6A">
            <w:pPr>
              <w:pStyle w:val="TableParagraph"/>
              <w:spacing w:before="4"/>
              <w:rPr>
                <w:sz w:val="33"/>
              </w:rPr>
            </w:pPr>
          </w:p>
          <w:p w:rsidR="00965C6A" w:rsidRDefault="005366F5">
            <w:pPr>
              <w:pStyle w:val="TableParagraph"/>
              <w:ind w:left="299"/>
              <w:rPr>
                <w:sz w:val="24"/>
              </w:rPr>
            </w:pPr>
            <w:r>
              <w:rPr>
                <w:rFonts w:hint="eastAsia"/>
                <w:sz w:val="24"/>
              </w:rPr>
              <w:t xml:space="preserve">2.1 </w:t>
            </w:r>
          </w:p>
        </w:tc>
        <w:tc>
          <w:tcPr>
            <w:tcW w:w="1997" w:type="dxa"/>
          </w:tcPr>
          <w:p w:rsidR="00965C6A" w:rsidRDefault="005366F5">
            <w:pPr>
              <w:pStyle w:val="TableParagraph"/>
              <w:spacing w:line="480" w:lineRule="exact"/>
              <w:ind w:left="517" w:right="148" w:hanging="360"/>
              <w:rPr>
                <w:sz w:val="24"/>
              </w:rPr>
            </w:pPr>
            <w:r>
              <w:rPr>
                <w:rFonts w:hint="eastAsia"/>
                <w:sz w:val="24"/>
              </w:rPr>
              <w:t xml:space="preserve">构成招标文件的其他材料 </w:t>
            </w:r>
          </w:p>
        </w:tc>
        <w:tc>
          <w:tcPr>
            <w:tcW w:w="7160" w:type="dxa"/>
          </w:tcPr>
          <w:p w:rsidR="00965C6A" w:rsidRDefault="005366F5">
            <w:pPr>
              <w:pStyle w:val="TableParagraph"/>
              <w:spacing w:line="480" w:lineRule="exact"/>
              <w:ind w:left="108" w:right="-29"/>
              <w:rPr>
                <w:sz w:val="24"/>
              </w:rPr>
            </w:pPr>
            <w:r>
              <w:rPr>
                <w:rFonts w:hint="eastAsia"/>
                <w:spacing w:val="-18"/>
                <w:sz w:val="24"/>
              </w:rPr>
              <w:t>解答、澄清、修改与补充等书面通知，以及采购人在招标期间发出的有编号的</w:t>
            </w:r>
            <w:proofErr w:type="gramStart"/>
            <w:r>
              <w:rPr>
                <w:rFonts w:hint="eastAsia"/>
                <w:spacing w:val="-18"/>
                <w:sz w:val="24"/>
              </w:rPr>
              <w:t>补遗书</w:t>
            </w:r>
            <w:proofErr w:type="gramEnd"/>
            <w:r>
              <w:rPr>
                <w:rFonts w:hint="eastAsia"/>
                <w:spacing w:val="-18"/>
                <w:sz w:val="24"/>
              </w:rPr>
              <w:t>和其它有效正式函件等均是招标文件的组成部分。</w:t>
            </w:r>
            <w:r>
              <w:rPr>
                <w:rFonts w:hint="eastAsia"/>
                <w:sz w:val="24"/>
              </w:rPr>
              <w:t xml:space="preserve"> </w:t>
            </w:r>
          </w:p>
        </w:tc>
      </w:tr>
      <w:tr w:rsidR="00965C6A">
        <w:trPr>
          <w:trHeight w:val="479"/>
        </w:trPr>
        <w:tc>
          <w:tcPr>
            <w:tcW w:w="963" w:type="dxa"/>
          </w:tcPr>
          <w:p w:rsidR="00965C6A" w:rsidRDefault="005366F5">
            <w:pPr>
              <w:pStyle w:val="TableParagraph"/>
              <w:spacing w:before="143"/>
              <w:ind w:left="179"/>
              <w:rPr>
                <w:sz w:val="24"/>
              </w:rPr>
            </w:pPr>
            <w:r>
              <w:rPr>
                <w:rFonts w:hint="eastAsia"/>
                <w:sz w:val="24"/>
              </w:rPr>
              <w:t xml:space="preserve">2.1.1 </w:t>
            </w:r>
          </w:p>
        </w:tc>
        <w:tc>
          <w:tcPr>
            <w:tcW w:w="1997" w:type="dxa"/>
          </w:tcPr>
          <w:p w:rsidR="00965C6A" w:rsidRDefault="005366F5">
            <w:pPr>
              <w:pStyle w:val="TableParagraph"/>
              <w:spacing w:before="143"/>
              <w:ind w:left="157" w:right="28"/>
              <w:jc w:val="center"/>
              <w:rPr>
                <w:sz w:val="24"/>
              </w:rPr>
            </w:pPr>
            <w:r>
              <w:rPr>
                <w:rFonts w:hint="eastAsia"/>
                <w:sz w:val="24"/>
              </w:rPr>
              <w:t xml:space="preserve">投标截止时间 </w:t>
            </w:r>
          </w:p>
        </w:tc>
        <w:tc>
          <w:tcPr>
            <w:tcW w:w="7160" w:type="dxa"/>
          </w:tcPr>
          <w:p w:rsidR="00965C6A" w:rsidRDefault="005366F5">
            <w:pPr>
              <w:pStyle w:val="TableParagraph"/>
              <w:spacing w:before="143"/>
              <w:ind w:left="108"/>
              <w:rPr>
                <w:sz w:val="24"/>
              </w:rPr>
            </w:pPr>
            <w:r>
              <w:rPr>
                <w:rFonts w:hint="eastAsia"/>
                <w:sz w:val="24"/>
              </w:rPr>
              <w:t xml:space="preserve">见【第一章 招标公告】 </w:t>
            </w:r>
          </w:p>
        </w:tc>
      </w:tr>
      <w:tr w:rsidR="00965C6A">
        <w:trPr>
          <w:trHeight w:val="1440"/>
        </w:trPr>
        <w:tc>
          <w:tcPr>
            <w:tcW w:w="963" w:type="dxa"/>
          </w:tcPr>
          <w:p w:rsidR="00965C6A" w:rsidRDefault="00965C6A">
            <w:pPr>
              <w:pStyle w:val="TableParagraph"/>
              <w:rPr>
                <w:sz w:val="24"/>
              </w:rPr>
            </w:pPr>
          </w:p>
          <w:p w:rsidR="00965C6A" w:rsidRDefault="00965C6A">
            <w:pPr>
              <w:pStyle w:val="TableParagraph"/>
              <w:spacing w:before="2"/>
              <w:rPr>
                <w:sz w:val="30"/>
              </w:rPr>
            </w:pPr>
          </w:p>
          <w:p w:rsidR="00965C6A" w:rsidRDefault="005366F5">
            <w:pPr>
              <w:pStyle w:val="TableParagraph"/>
              <w:spacing w:before="1"/>
              <w:ind w:left="179"/>
              <w:rPr>
                <w:sz w:val="24"/>
              </w:rPr>
            </w:pPr>
            <w:r>
              <w:rPr>
                <w:rFonts w:hint="eastAsia"/>
                <w:sz w:val="24"/>
              </w:rPr>
              <w:t xml:space="preserve">2.2.2 </w:t>
            </w:r>
          </w:p>
        </w:tc>
        <w:tc>
          <w:tcPr>
            <w:tcW w:w="1997" w:type="dxa"/>
          </w:tcPr>
          <w:p w:rsidR="00965C6A" w:rsidRDefault="00965C6A">
            <w:pPr>
              <w:pStyle w:val="TableParagraph"/>
              <w:spacing w:before="4"/>
              <w:rPr>
                <w:sz w:val="33"/>
              </w:rPr>
            </w:pPr>
          </w:p>
          <w:p w:rsidR="00965C6A" w:rsidRDefault="005366F5">
            <w:pPr>
              <w:pStyle w:val="TableParagraph"/>
              <w:spacing w:line="374" w:lineRule="auto"/>
              <w:ind w:left="397" w:right="28" w:hanging="240"/>
              <w:rPr>
                <w:sz w:val="24"/>
              </w:rPr>
            </w:pPr>
            <w:r>
              <w:rPr>
                <w:rFonts w:hint="eastAsia"/>
                <w:sz w:val="24"/>
                <w:lang w:val="en-US"/>
              </w:rPr>
              <w:t>采购</w:t>
            </w:r>
            <w:r>
              <w:rPr>
                <w:rFonts w:hint="eastAsia"/>
                <w:sz w:val="24"/>
              </w:rPr>
              <w:t xml:space="preserve">人澄清招标文件的时间 </w:t>
            </w:r>
          </w:p>
        </w:tc>
        <w:tc>
          <w:tcPr>
            <w:tcW w:w="7160" w:type="dxa"/>
          </w:tcPr>
          <w:p w:rsidR="00965C6A" w:rsidRDefault="005366F5">
            <w:pPr>
              <w:pStyle w:val="TableParagraph"/>
              <w:spacing w:before="143"/>
              <w:ind w:left="108"/>
              <w:rPr>
                <w:sz w:val="24"/>
              </w:rPr>
            </w:pPr>
            <w:r>
              <w:rPr>
                <w:rFonts w:hint="eastAsia"/>
                <w:sz w:val="24"/>
              </w:rPr>
              <w:t xml:space="preserve">时间：投标文件递交截止时间 15 日前；  </w:t>
            </w:r>
          </w:p>
          <w:p w:rsidR="00965C6A" w:rsidRDefault="005366F5">
            <w:pPr>
              <w:pStyle w:val="TableParagraph"/>
              <w:spacing w:before="29" w:line="480" w:lineRule="exact"/>
              <w:ind w:left="108" w:right="97"/>
              <w:rPr>
                <w:sz w:val="24"/>
              </w:rPr>
            </w:pPr>
            <w:r>
              <w:rPr>
                <w:rFonts w:hint="eastAsia"/>
                <w:sz w:val="24"/>
              </w:rPr>
              <w:t xml:space="preserve">形式：通过“新郑市公共资源电子交易平台”发出招标文件的澄清。 </w:t>
            </w:r>
          </w:p>
        </w:tc>
      </w:tr>
      <w:tr w:rsidR="00965C6A">
        <w:trPr>
          <w:trHeight w:val="1442"/>
        </w:trPr>
        <w:tc>
          <w:tcPr>
            <w:tcW w:w="963" w:type="dxa"/>
          </w:tcPr>
          <w:p w:rsidR="00965C6A" w:rsidRDefault="00965C6A">
            <w:pPr>
              <w:pStyle w:val="TableParagraph"/>
              <w:rPr>
                <w:sz w:val="24"/>
              </w:rPr>
            </w:pPr>
          </w:p>
          <w:p w:rsidR="00965C6A" w:rsidRDefault="00965C6A">
            <w:pPr>
              <w:pStyle w:val="TableParagraph"/>
              <w:spacing w:before="5"/>
              <w:rPr>
                <w:sz w:val="30"/>
              </w:rPr>
            </w:pPr>
          </w:p>
          <w:p w:rsidR="00965C6A" w:rsidRDefault="005366F5">
            <w:pPr>
              <w:pStyle w:val="TableParagraph"/>
              <w:ind w:left="179"/>
              <w:rPr>
                <w:sz w:val="24"/>
              </w:rPr>
            </w:pPr>
            <w:r>
              <w:rPr>
                <w:rFonts w:hint="eastAsia"/>
                <w:sz w:val="24"/>
              </w:rPr>
              <w:t xml:space="preserve">2.2.3 </w:t>
            </w:r>
          </w:p>
        </w:tc>
        <w:tc>
          <w:tcPr>
            <w:tcW w:w="1997" w:type="dxa"/>
          </w:tcPr>
          <w:p w:rsidR="00965C6A" w:rsidRDefault="005366F5">
            <w:pPr>
              <w:pStyle w:val="TableParagraph"/>
              <w:spacing w:before="2" w:line="480" w:lineRule="exact"/>
              <w:ind w:left="157" w:right="148"/>
              <w:jc w:val="center"/>
              <w:rPr>
                <w:sz w:val="24"/>
              </w:rPr>
            </w:pPr>
            <w:r>
              <w:rPr>
                <w:rFonts w:hint="eastAsia"/>
                <w:sz w:val="24"/>
              </w:rPr>
              <w:t xml:space="preserve">投标人确认收到招标文件澄清的时间 </w:t>
            </w:r>
          </w:p>
        </w:tc>
        <w:tc>
          <w:tcPr>
            <w:tcW w:w="7160" w:type="dxa"/>
          </w:tcPr>
          <w:p w:rsidR="00965C6A" w:rsidRDefault="00965C6A">
            <w:pPr>
              <w:pStyle w:val="TableParagraph"/>
              <w:rPr>
                <w:sz w:val="24"/>
              </w:rPr>
            </w:pPr>
          </w:p>
          <w:p w:rsidR="00965C6A" w:rsidRDefault="00965C6A">
            <w:pPr>
              <w:pStyle w:val="TableParagraph"/>
              <w:spacing w:before="5"/>
              <w:rPr>
                <w:sz w:val="30"/>
              </w:rPr>
            </w:pPr>
          </w:p>
          <w:p w:rsidR="00965C6A" w:rsidRDefault="005366F5">
            <w:pPr>
              <w:pStyle w:val="TableParagraph"/>
              <w:ind w:left="108"/>
              <w:rPr>
                <w:sz w:val="24"/>
              </w:rPr>
            </w:pPr>
            <w:r>
              <w:rPr>
                <w:rFonts w:hint="eastAsia"/>
                <w:sz w:val="24"/>
              </w:rPr>
              <w:t xml:space="preserve">不要求 </w:t>
            </w:r>
          </w:p>
        </w:tc>
      </w:tr>
      <w:tr w:rsidR="00965C6A">
        <w:trPr>
          <w:trHeight w:val="959"/>
        </w:trPr>
        <w:tc>
          <w:tcPr>
            <w:tcW w:w="963" w:type="dxa"/>
          </w:tcPr>
          <w:p w:rsidR="00965C6A" w:rsidRDefault="00965C6A">
            <w:pPr>
              <w:pStyle w:val="TableParagraph"/>
              <w:spacing w:before="4"/>
              <w:rPr>
                <w:sz w:val="33"/>
              </w:rPr>
            </w:pPr>
          </w:p>
          <w:p w:rsidR="00965C6A" w:rsidRDefault="005366F5">
            <w:pPr>
              <w:pStyle w:val="TableParagraph"/>
              <w:ind w:left="179"/>
              <w:rPr>
                <w:sz w:val="24"/>
              </w:rPr>
            </w:pPr>
            <w:r>
              <w:rPr>
                <w:rFonts w:hint="eastAsia"/>
                <w:sz w:val="24"/>
              </w:rPr>
              <w:t xml:space="preserve">2.3.2 </w:t>
            </w:r>
          </w:p>
        </w:tc>
        <w:tc>
          <w:tcPr>
            <w:tcW w:w="1997" w:type="dxa"/>
          </w:tcPr>
          <w:p w:rsidR="00965C6A" w:rsidRDefault="005366F5">
            <w:pPr>
              <w:pStyle w:val="TableParagraph"/>
              <w:spacing w:line="480" w:lineRule="exact"/>
              <w:ind w:left="157" w:right="148"/>
              <w:rPr>
                <w:sz w:val="24"/>
              </w:rPr>
            </w:pPr>
            <w:r>
              <w:rPr>
                <w:rFonts w:hint="eastAsia"/>
                <w:sz w:val="24"/>
              </w:rPr>
              <w:t>投标人确认收到招标文件修改的</w:t>
            </w:r>
          </w:p>
        </w:tc>
        <w:tc>
          <w:tcPr>
            <w:tcW w:w="7160" w:type="dxa"/>
          </w:tcPr>
          <w:p w:rsidR="00965C6A" w:rsidRDefault="00965C6A">
            <w:pPr>
              <w:pStyle w:val="TableParagraph"/>
              <w:spacing w:before="4"/>
              <w:rPr>
                <w:sz w:val="33"/>
              </w:rPr>
            </w:pPr>
          </w:p>
          <w:p w:rsidR="00965C6A" w:rsidRDefault="005366F5">
            <w:pPr>
              <w:pStyle w:val="TableParagraph"/>
              <w:ind w:left="108"/>
              <w:rPr>
                <w:sz w:val="24"/>
              </w:rPr>
            </w:pPr>
            <w:r>
              <w:rPr>
                <w:rFonts w:hint="eastAsia"/>
                <w:sz w:val="24"/>
              </w:rPr>
              <w:t xml:space="preserve">不要求 </w:t>
            </w:r>
          </w:p>
        </w:tc>
      </w:tr>
    </w:tbl>
    <w:p w:rsidR="00965C6A" w:rsidRDefault="00965C6A">
      <w:pPr>
        <w:rPr>
          <w:sz w:val="24"/>
        </w:rPr>
        <w:sectPr w:rsidR="00965C6A">
          <w:pgSz w:w="11910" w:h="16840"/>
          <w:pgMar w:top="1380" w:right="720" w:bottom="1140" w:left="780" w:header="877" w:footer="947" w:gutter="0"/>
          <w:cols w:space="720"/>
        </w:sectPr>
      </w:pPr>
    </w:p>
    <w:p w:rsidR="00965C6A" w:rsidRDefault="00965C6A">
      <w:pPr>
        <w:pStyle w:val="a0"/>
        <w:spacing w:before="10"/>
        <w:rPr>
          <w:sz w:val="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3"/>
        <w:gridCol w:w="1997"/>
        <w:gridCol w:w="7160"/>
      </w:tblGrid>
      <w:tr w:rsidR="00965C6A">
        <w:trPr>
          <w:trHeight w:val="511"/>
        </w:trPr>
        <w:tc>
          <w:tcPr>
            <w:tcW w:w="963" w:type="dxa"/>
          </w:tcPr>
          <w:p w:rsidR="00965C6A" w:rsidRDefault="00965C6A">
            <w:pPr>
              <w:pStyle w:val="TableParagraph"/>
            </w:pPr>
          </w:p>
        </w:tc>
        <w:tc>
          <w:tcPr>
            <w:tcW w:w="1997" w:type="dxa"/>
          </w:tcPr>
          <w:p w:rsidR="00965C6A" w:rsidRDefault="005366F5">
            <w:pPr>
              <w:pStyle w:val="TableParagraph"/>
              <w:spacing w:before="144"/>
              <w:ind w:left="157" w:right="28"/>
              <w:jc w:val="center"/>
              <w:rPr>
                <w:sz w:val="24"/>
              </w:rPr>
            </w:pPr>
            <w:r>
              <w:rPr>
                <w:rFonts w:hint="eastAsia"/>
                <w:sz w:val="24"/>
              </w:rPr>
              <w:t xml:space="preserve">时间 </w:t>
            </w:r>
          </w:p>
        </w:tc>
        <w:tc>
          <w:tcPr>
            <w:tcW w:w="7160" w:type="dxa"/>
          </w:tcPr>
          <w:p w:rsidR="00965C6A" w:rsidRDefault="00965C6A">
            <w:pPr>
              <w:pStyle w:val="TableParagraph"/>
            </w:pPr>
          </w:p>
        </w:tc>
      </w:tr>
      <w:tr w:rsidR="00965C6A">
        <w:trPr>
          <w:trHeight w:val="959"/>
        </w:trPr>
        <w:tc>
          <w:tcPr>
            <w:tcW w:w="963" w:type="dxa"/>
          </w:tcPr>
          <w:p w:rsidR="00965C6A" w:rsidRDefault="00965C6A">
            <w:pPr>
              <w:pStyle w:val="TableParagraph"/>
              <w:spacing w:before="4"/>
              <w:rPr>
                <w:sz w:val="33"/>
              </w:rPr>
            </w:pPr>
          </w:p>
          <w:p w:rsidR="00965C6A" w:rsidRDefault="005366F5">
            <w:pPr>
              <w:pStyle w:val="TableParagraph"/>
              <w:ind w:left="220" w:right="93"/>
              <w:jc w:val="center"/>
              <w:rPr>
                <w:sz w:val="24"/>
              </w:rPr>
            </w:pPr>
            <w:r>
              <w:rPr>
                <w:rFonts w:hint="eastAsia"/>
                <w:sz w:val="24"/>
              </w:rPr>
              <w:t xml:space="preserve">3.1.1 </w:t>
            </w:r>
          </w:p>
        </w:tc>
        <w:tc>
          <w:tcPr>
            <w:tcW w:w="1997" w:type="dxa"/>
          </w:tcPr>
          <w:p w:rsidR="00965C6A" w:rsidRDefault="005366F5">
            <w:pPr>
              <w:pStyle w:val="TableParagraph"/>
              <w:spacing w:line="480" w:lineRule="exact"/>
              <w:ind w:left="517" w:right="148" w:hanging="360"/>
              <w:rPr>
                <w:sz w:val="24"/>
              </w:rPr>
            </w:pPr>
            <w:r>
              <w:rPr>
                <w:rFonts w:hint="eastAsia"/>
                <w:sz w:val="24"/>
              </w:rPr>
              <w:t xml:space="preserve">构成投标文件的其他材料 </w:t>
            </w:r>
          </w:p>
        </w:tc>
        <w:tc>
          <w:tcPr>
            <w:tcW w:w="7160" w:type="dxa"/>
          </w:tcPr>
          <w:p w:rsidR="00965C6A" w:rsidRDefault="00965C6A">
            <w:pPr>
              <w:pStyle w:val="TableParagraph"/>
              <w:spacing w:before="4"/>
              <w:rPr>
                <w:sz w:val="33"/>
              </w:rPr>
            </w:pPr>
          </w:p>
          <w:p w:rsidR="00965C6A" w:rsidRDefault="005366F5">
            <w:pPr>
              <w:pStyle w:val="TableParagraph"/>
              <w:ind w:left="108"/>
              <w:rPr>
                <w:sz w:val="24"/>
              </w:rPr>
            </w:pPr>
            <w:r>
              <w:rPr>
                <w:rFonts w:hint="eastAsia"/>
                <w:sz w:val="24"/>
              </w:rPr>
              <w:t xml:space="preserve">投标人认为有利于投标的其他资料 </w:t>
            </w:r>
          </w:p>
        </w:tc>
      </w:tr>
      <w:tr w:rsidR="00965C6A">
        <w:trPr>
          <w:trHeight w:val="510"/>
        </w:trPr>
        <w:tc>
          <w:tcPr>
            <w:tcW w:w="963" w:type="dxa"/>
          </w:tcPr>
          <w:p w:rsidR="00965C6A" w:rsidRDefault="005366F5">
            <w:pPr>
              <w:pStyle w:val="TableParagraph"/>
              <w:spacing w:before="158"/>
              <w:ind w:left="220" w:right="93"/>
              <w:jc w:val="center"/>
              <w:rPr>
                <w:sz w:val="24"/>
              </w:rPr>
            </w:pPr>
            <w:r>
              <w:rPr>
                <w:rFonts w:hint="eastAsia"/>
                <w:sz w:val="24"/>
              </w:rPr>
              <w:t xml:space="preserve">3.3.1 </w:t>
            </w:r>
          </w:p>
        </w:tc>
        <w:tc>
          <w:tcPr>
            <w:tcW w:w="1997" w:type="dxa"/>
          </w:tcPr>
          <w:p w:rsidR="00965C6A" w:rsidRDefault="005366F5">
            <w:pPr>
              <w:pStyle w:val="TableParagraph"/>
              <w:spacing w:before="158"/>
              <w:ind w:left="157" w:right="28"/>
              <w:jc w:val="center"/>
              <w:rPr>
                <w:sz w:val="24"/>
              </w:rPr>
            </w:pPr>
            <w:r>
              <w:rPr>
                <w:rFonts w:hint="eastAsia"/>
                <w:sz w:val="24"/>
              </w:rPr>
              <w:t xml:space="preserve">投标有效期 </w:t>
            </w:r>
          </w:p>
        </w:tc>
        <w:tc>
          <w:tcPr>
            <w:tcW w:w="7160" w:type="dxa"/>
          </w:tcPr>
          <w:p w:rsidR="00965C6A" w:rsidRDefault="005366F5">
            <w:pPr>
              <w:pStyle w:val="TableParagraph"/>
              <w:spacing w:before="158"/>
              <w:ind w:left="108"/>
              <w:rPr>
                <w:sz w:val="24"/>
              </w:rPr>
            </w:pPr>
            <w:r>
              <w:rPr>
                <w:rFonts w:hint="eastAsia"/>
                <w:sz w:val="24"/>
                <w:u w:val="single"/>
              </w:rPr>
              <w:t>90</w:t>
            </w:r>
            <w:r>
              <w:rPr>
                <w:rFonts w:hint="eastAsia"/>
                <w:sz w:val="24"/>
              </w:rPr>
              <w:t xml:space="preserve"> 日历天（投标截止时间起） </w:t>
            </w:r>
          </w:p>
        </w:tc>
      </w:tr>
      <w:tr w:rsidR="00965C6A">
        <w:trPr>
          <w:trHeight w:val="508"/>
        </w:trPr>
        <w:tc>
          <w:tcPr>
            <w:tcW w:w="963" w:type="dxa"/>
          </w:tcPr>
          <w:p w:rsidR="00965C6A" w:rsidRDefault="005366F5">
            <w:pPr>
              <w:pStyle w:val="TableParagraph"/>
              <w:spacing w:before="158"/>
              <w:ind w:left="220" w:right="93"/>
              <w:jc w:val="center"/>
              <w:rPr>
                <w:sz w:val="24"/>
              </w:rPr>
            </w:pPr>
            <w:r>
              <w:rPr>
                <w:rFonts w:hint="eastAsia"/>
                <w:sz w:val="24"/>
              </w:rPr>
              <w:t xml:space="preserve">3.4 </w:t>
            </w:r>
          </w:p>
        </w:tc>
        <w:tc>
          <w:tcPr>
            <w:tcW w:w="1997" w:type="dxa"/>
          </w:tcPr>
          <w:p w:rsidR="00965C6A" w:rsidRDefault="005366F5">
            <w:pPr>
              <w:pStyle w:val="TableParagraph"/>
              <w:spacing w:before="158"/>
              <w:ind w:left="157" w:right="28"/>
              <w:jc w:val="center"/>
              <w:rPr>
                <w:sz w:val="24"/>
              </w:rPr>
            </w:pPr>
            <w:r>
              <w:rPr>
                <w:rFonts w:hint="eastAsia"/>
                <w:sz w:val="24"/>
              </w:rPr>
              <w:t xml:space="preserve">资格审查资料 </w:t>
            </w:r>
          </w:p>
        </w:tc>
        <w:tc>
          <w:tcPr>
            <w:tcW w:w="7160" w:type="dxa"/>
          </w:tcPr>
          <w:p w:rsidR="00965C6A" w:rsidRDefault="005366F5">
            <w:pPr>
              <w:pStyle w:val="TableParagraph"/>
              <w:spacing w:before="158"/>
              <w:ind w:left="108"/>
              <w:rPr>
                <w:sz w:val="24"/>
              </w:rPr>
            </w:pPr>
            <w:r>
              <w:rPr>
                <w:rFonts w:hint="eastAsia"/>
                <w:sz w:val="24"/>
              </w:rPr>
              <w:t xml:space="preserve">见【第三章 资格审查标准】 </w:t>
            </w:r>
          </w:p>
        </w:tc>
      </w:tr>
      <w:tr w:rsidR="00965C6A">
        <w:trPr>
          <w:trHeight w:val="986"/>
        </w:trPr>
        <w:tc>
          <w:tcPr>
            <w:tcW w:w="963" w:type="dxa"/>
          </w:tcPr>
          <w:p w:rsidR="00965C6A" w:rsidRDefault="00965C6A">
            <w:pPr>
              <w:pStyle w:val="TableParagraph"/>
              <w:spacing w:before="7"/>
              <w:rPr>
                <w:sz w:val="34"/>
              </w:rPr>
            </w:pPr>
          </w:p>
          <w:p w:rsidR="00965C6A" w:rsidRDefault="005366F5">
            <w:pPr>
              <w:pStyle w:val="TableParagraph"/>
              <w:ind w:left="220" w:right="93"/>
              <w:jc w:val="center"/>
              <w:rPr>
                <w:sz w:val="24"/>
              </w:rPr>
            </w:pPr>
            <w:r>
              <w:rPr>
                <w:rFonts w:hint="eastAsia"/>
                <w:sz w:val="24"/>
              </w:rPr>
              <w:t xml:space="preserve">3.5 </w:t>
            </w:r>
          </w:p>
        </w:tc>
        <w:tc>
          <w:tcPr>
            <w:tcW w:w="1997" w:type="dxa"/>
          </w:tcPr>
          <w:p w:rsidR="00965C6A" w:rsidRDefault="005366F5">
            <w:pPr>
              <w:pStyle w:val="TableParagraph"/>
              <w:spacing w:before="14" w:line="480" w:lineRule="exact"/>
              <w:ind w:left="397" w:right="148" w:hanging="240"/>
              <w:rPr>
                <w:sz w:val="24"/>
              </w:rPr>
            </w:pPr>
            <w:r>
              <w:rPr>
                <w:rFonts w:hint="eastAsia"/>
                <w:sz w:val="24"/>
              </w:rPr>
              <w:t xml:space="preserve">是否允许递交备选投标方案 </w:t>
            </w:r>
          </w:p>
        </w:tc>
        <w:tc>
          <w:tcPr>
            <w:tcW w:w="7160" w:type="dxa"/>
          </w:tcPr>
          <w:p w:rsidR="00965C6A" w:rsidRDefault="00965C6A">
            <w:pPr>
              <w:pStyle w:val="TableParagraph"/>
              <w:spacing w:before="7"/>
              <w:rPr>
                <w:sz w:val="34"/>
              </w:rPr>
            </w:pPr>
          </w:p>
          <w:p w:rsidR="00965C6A" w:rsidRDefault="005366F5">
            <w:pPr>
              <w:pStyle w:val="TableParagraph"/>
              <w:ind w:left="108"/>
              <w:rPr>
                <w:sz w:val="24"/>
              </w:rPr>
            </w:pPr>
            <w:r>
              <w:rPr>
                <w:rFonts w:hint="eastAsia"/>
                <w:sz w:val="24"/>
              </w:rPr>
              <w:t xml:space="preserve">不允许 </w:t>
            </w:r>
          </w:p>
        </w:tc>
      </w:tr>
      <w:tr w:rsidR="00965C6A">
        <w:trPr>
          <w:trHeight w:val="90"/>
        </w:trPr>
        <w:tc>
          <w:tcPr>
            <w:tcW w:w="963"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4"/>
              <w:rPr>
                <w:sz w:val="32"/>
              </w:rPr>
            </w:pPr>
          </w:p>
          <w:p w:rsidR="00965C6A" w:rsidRDefault="005366F5">
            <w:pPr>
              <w:pStyle w:val="TableParagraph"/>
              <w:ind w:left="220" w:right="93"/>
              <w:jc w:val="center"/>
              <w:rPr>
                <w:sz w:val="24"/>
              </w:rPr>
            </w:pPr>
            <w:r>
              <w:rPr>
                <w:rFonts w:hint="eastAsia"/>
                <w:sz w:val="24"/>
              </w:rPr>
              <w:t xml:space="preserve">3.6.4 </w:t>
            </w:r>
          </w:p>
        </w:tc>
        <w:tc>
          <w:tcPr>
            <w:tcW w:w="1997"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5366F5">
            <w:pPr>
              <w:pStyle w:val="TableParagraph"/>
              <w:spacing w:before="168" w:line="374" w:lineRule="auto"/>
              <w:ind w:left="157" w:right="28"/>
              <w:jc w:val="center"/>
              <w:rPr>
                <w:sz w:val="24"/>
              </w:rPr>
            </w:pPr>
            <w:r>
              <w:rPr>
                <w:rFonts w:hint="eastAsia"/>
                <w:sz w:val="24"/>
              </w:rPr>
              <w:t xml:space="preserve">签字或盖章要求及投标文件的制作 </w:t>
            </w:r>
          </w:p>
        </w:tc>
        <w:tc>
          <w:tcPr>
            <w:tcW w:w="7160" w:type="dxa"/>
          </w:tcPr>
          <w:p w:rsidR="00965C6A" w:rsidRDefault="005366F5">
            <w:pPr>
              <w:widowControl/>
              <w:spacing w:line="360" w:lineRule="auto"/>
            </w:pPr>
            <w:r>
              <w:rPr>
                <w:rFonts w:hint="eastAsia"/>
                <w:color w:val="000000"/>
                <w:sz w:val="24"/>
                <w:szCs w:val="24"/>
                <w:lang w:val="en-US" w:bidi="ar"/>
              </w:rPr>
              <w:t xml:space="preserve">签字或盖章要求：符合招标文件要求 </w:t>
            </w:r>
          </w:p>
          <w:p w:rsidR="00965C6A" w:rsidRDefault="005366F5">
            <w:pPr>
              <w:widowControl/>
              <w:spacing w:line="360" w:lineRule="auto"/>
            </w:pPr>
            <w:r>
              <w:rPr>
                <w:rFonts w:hint="eastAsia"/>
                <w:color w:val="000000"/>
                <w:sz w:val="24"/>
                <w:szCs w:val="24"/>
                <w:lang w:val="en-US" w:bidi="ar"/>
              </w:rPr>
              <w:t xml:space="preserve">投标文件的制作应满足以下规定： </w:t>
            </w:r>
          </w:p>
          <w:p w:rsidR="00965C6A" w:rsidRDefault="005366F5">
            <w:pPr>
              <w:widowControl/>
              <w:spacing w:line="360" w:lineRule="auto"/>
            </w:pPr>
            <w:r>
              <w:rPr>
                <w:rFonts w:hint="eastAsia"/>
                <w:color w:val="000000"/>
                <w:sz w:val="24"/>
                <w:szCs w:val="24"/>
                <w:lang w:val="en-US" w:bidi="ar"/>
              </w:rPr>
              <w:t xml:space="preserve">（1）投标文件由投标人使用“新郑市公共资源交易中心”网 </w:t>
            </w:r>
          </w:p>
          <w:p w:rsidR="00965C6A" w:rsidRDefault="005366F5">
            <w:pPr>
              <w:widowControl/>
              <w:spacing w:line="360" w:lineRule="auto"/>
            </w:pPr>
            <w:r>
              <w:rPr>
                <w:rFonts w:hint="eastAsia"/>
                <w:color w:val="000000"/>
                <w:sz w:val="24"/>
                <w:szCs w:val="24"/>
                <w:lang w:val="en-US" w:bidi="ar"/>
              </w:rPr>
              <w:t xml:space="preserve">站【下载专区】的“投标文件制作工具”制作生成。 </w:t>
            </w:r>
          </w:p>
          <w:p w:rsidR="00965C6A" w:rsidRDefault="005366F5">
            <w:pPr>
              <w:widowControl/>
              <w:spacing w:line="360" w:lineRule="auto"/>
            </w:pPr>
            <w:r>
              <w:rPr>
                <w:rFonts w:hint="eastAsia"/>
                <w:color w:val="000000"/>
                <w:sz w:val="24"/>
                <w:szCs w:val="24"/>
                <w:lang w:val="en-US" w:bidi="ar"/>
              </w:rPr>
              <w:t>（2）“投标文件格式”中要求</w:t>
            </w:r>
            <w:proofErr w:type="gramStart"/>
            <w:r>
              <w:rPr>
                <w:rFonts w:hint="eastAsia"/>
                <w:color w:val="000000"/>
                <w:sz w:val="24"/>
                <w:szCs w:val="24"/>
                <w:lang w:val="en-US" w:bidi="ar"/>
              </w:rPr>
              <w:t>盖电子</w:t>
            </w:r>
            <w:proofErr w:type="gramEnd"/>
            <w:r>
              <w:rPr>
                <w:rFonts w:hint="eastAsia"/>
                <w:color w:val="000000"/>
                <w:sz w:val="24"/>
                <w:szCs w:val="24"/>
                <w:lang w:val="en-US" w:bidi="ar"/>
              </w:rPr>
              <w:t xml:space="preserve">签章的地方，投标人均 </w:t>
            </w:r>
          </w:p>
          <w:p w:rsidR="00965C6A" w:rsidRDefault="005366F5">
            <w:pPr>
              <w:widowControl/>
              <w:spacing w:line="360" w:lineRule="auto"/>
            </w:pPr>
            <w:r>
              <w:rPr>
                <w:rFonts w:hint="eastAsia"/>
                <w:color w:val="000000"/>
                <w:sz w:val="24"/>
                <w:szCs w:val="24"/>
                <w:lang w:val="en-US" w:bidi="ar"/>
              </w:rPr>
              <w:t>应按照要求</w:t>
            </w:r>
            <w:proofErr w:type="gramStart"/>
            <w:r>
              <w:rPr>
                <w:rFonts w:hint="eastAsia"/>
                <w:color w:val="000000"/>
                <w:sz w:val="24"/>
                <w:szCs w:val="24"/>
                <w:lang w:val="en-US" w:bidi="ar"/>
              </w:rPr>
              <w:t>盖电子</w:t>
            </w:r>
            <w:proofErr w:type="gramEnd"/>
            <w:r>
              <w:rPr>
                <w:rFonts w:hint="eastAsia"/>
                <w:color w:val="000000"/>
                <w:sz w:val="24"/>
                <w:szCs w:val="24"/>
                <w:lang w:val="en-US" w:bidi="ar"/>
              </w:rPr>
              <w:t xml:space="preserve">签章。 </w:t>
            </w:r>
          </w:p>
          <w:p w:rsidR="00965C6A" w:rsidRDefault="005366F5">
            <w:pPr>
              <w:widowControl/>
              <w:spacing w:line="360" w:lineRule="auto"/>
            </w:pPr>
            <w:r>
              <w:rPr>
                <w:rFonts w:hint="eastAsia"/>
                <w:color w:val="000000"/>
                <w:sz w:val="24"/>
                <w:szCs w:val="24"/>
                <w:lang w:val="en-US" w:bidi="ar"/>
              </w:rPr>
              <w:t xml:space="preserve">（3）投标文件制作完成后，投标人应使用 CA 数字证书对投 </w:t>
            </w:r>
          </w:p>
          <w:p w:rsidR="00965C6A" w:rsidRDefault="005366F5">
            <w:pPr>
              <w:widowControl/>
              <w:spacing w:line="360" w:lineRule="auto"/>
            </w:pPr>
            <w:proofErr w:type="gramStart"/>
            <w:r>
              <w:rPr>
                <w:rFonts w:hint="eastAsia"/>
                <w:color w:val="000000"/>
                <w:sz w:val="24"/>
                <w:szCs w:val="24"/>
                <w:lang w:val="en-US" w:bidi="ar"/>
              </w:rPr>
              <w:t>标文件</w:t>
            </w:r>
            <w:proofErr w:type="gramEnd"/>
            <w:r>
              <w:rPr>
                <w:rFonts w:hint="eastAsia"/>
                <w:color w:val="000000"/>
                <w:sz w:val="24"/>
                <w:szCs w:val="24"/>
                <w:lang w:val="en-US" w:bidi="ar"/>
              </w:rPr>
              <w:t xml:space="preserve">进行文件加密，形成加密的投标文件。 </w:t>
            </w:r>
          </w:p>
          <w:p w:rsidR="00965C6A" w:rsidRDefault="005366F5">
            <w:pPr>
              <w:widowControl/>
              <w:spacing w:line="360" w:lineRule="auto"/>
            </w:pPr>
            <w:r>
              <w:rPr>
                <w:rFonts w:hint="eastAsia"/>
                <w:color w:val="000000"/>
                <w:sz w:val="24"/>
                <w:szCs w:val="24"/>
                <w:lang w:val="en-US" w:bidi="ar"/>
              </w:rPr>
              <w:t xml:space="preserve">（4）投标文件制作的具体方法详见“电子投标文件制作手册”。 </w:t>
            </w:r>
          </w:p>
          <w:p w:rsidR="00965C6A" w:rsidRDefault="005366F5">
            <w:pPr>
              <w:widowControl/>
              <w:spacing w:line="360" w:lineRule="auto"/>
              <w:rPr>
                <w:sz w:val="24"/>
              </w:rPr>
            </w:pPr>
            <w:r>
              <w:rPr>
                <w:rFonts w:hint="eastAsia"/>
                <w:b/>
                <w:bCs/>
                <w:color w:val="000000"/>
                <w:sz w:val="24"/>
                <w:szCs w:val="24"/>
                <w:lang w:val="en-US" w:bidi="ar"/>
              </w:rPr>
              <w:t>温馨提示：投标人应当更新完善“投标人信息管理”相关内容。</w:t>
            </w:r>
          </w:p>
        </w:tc>
      </w:tr>
      <w:tr w:rsidR="00965C6A">
        <w:trPr>
          <w:trHeight w:val="2089"/>
        </w:trPr>
        <w:tc>
          <w:tcPr>
            <w:tcW w:w="963"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11"/>
              <w:rPr>
                <w:sz w:val="23"/>
              </w:rPr>
            </w:pPr>
          </w:p>
          <w:p w:rsidR="00965C6A" w:rsidRDefault="005366F5">
            <w:pPr>
              <w:pStyle w:val="TableParagraph"/>
              <w:ind w:left="220" w:right="93"/>
              <w:jc w:val="center"/>
              <w:rPr>
                <w:sz w:val="24"/>
              </w:rPr>
            </w:pPr>
            <w:r>
              <w:rPr>
                <w:rFonts w:hint="eastAsia"/>
                <w:sz w:val="24"/>
              </w:rPr>
              <w:t xml:space="preserve">4.2 </w:t>
            </w:r>
          </w:p>
        </w:tc>
        <w:tc>
          <w:tcPr>
            <w:tcW w:w="1997"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1"/>
              <w:rPr>
                <w:sz w:val="27"/>
              </w:rPr>
            </w:pPr>
          </w:p>
          <w:p w:rsidR="00965C6A" w:rsidRDefault="005366F5">
            <w:pPr>
              <w:pStyle w:val="TableParagraph"/>
              <w:spacing w:line="374" w:lineRule="auto"/>
              <w:ind w:left="757" w:right="148" w:hanging="600"/>
              <w:rPr>
                <w:sz w:val="24"/>
              </w:rPr>
            </w:pPr>
            <w:r>
              <w:rPr>
                <w:rFonts w:hint="eastAsia"/>
                <w:sz w:val="24"/>
              </w:rPr>
              <w:t xml:space="preserve">电子投标文件的递交 </w:t>
            </w:r>
          </w:p>
        </w:tc>
        <w:tc>
          <w:tcPr>
            <w:tcW w:w="7160" w:type="dxa"/>
          </w:tcPr>
          <w:p w:rsidR="00965C6A" w:rsidRDefault="005366F5">
            <w:pPr>
              <w:widowControl/>
              <w:spacing w:line="360" w:lineRule="auto"/>
            </w:pPr>
            <w:r>
              <w:rPr>
                <w:rFonts w:hint="eastAsia"/>
                <w:color w:val="000000"/>
                <w:sz w:val="24"/>
                <w:szCs w:val="24"/>
                <w:lang w:val="en-US" w:bidi="ar"/>
              </w:rPr>
              <w:t xml:space="preserve">本项目采用“远程不见面”开标方式，投标人只须递交电子投 </w:t>
            </w:r>
          </w:p>
          <w:p w:rsidR="00965C6A" w:rsidRDefault="005366F5">
            <w:pPr>
              <w:widowControl/>
              <w:spacing w:line="360" w:lineRule="auto"/>
            </w:pPr>
            <w:r>
              <w:rPr>
                <w:rFonts w:hint="eastAsia"/>
                <w:color w:val="000000"/>
                <w:sz w:val="24"/>
                <w:szCs w:val="24"/>
                <w:lang w:val="en-US" w:bidi="ar"/>
              </w:rPr>
              <w:t xml:space="preserve">标文件，无须递交纸质版投标文件和未加密的电子投标文件。 </w:t>
            </w:r>
          </w:p>
          <w:p w:rsidR="00965C6A" w:rsidRDefault="005366F5">
            <w:pPr>
              <w:widowControl/>
              <w:spacing w:line="360" w:lineRule="auto"/>
            </w:pPr>
            <w:r>
              <w:rPr>
                <w:rFonts w:hint="eastAsia"/>
                <w:color w:val="000000"/>
                <w:sz w:val="24"/>
                <w:szCs w:val="24"/>
                <w:lang w:val="en-US" w:bidi="ar"/>
              </w:rPr>
              <w:t xml:space="preserve">应在投标截止时间前上传加密的电子投标文件到会员系统的 </w:t>
            </w:r>
          </w:p>
          <w:p w:rsidR="00965C6A" w:rsidRDefault="005366F5">
            <w:pPr>
              <w:widowControl/>
              <w:spacing w:line="360" w:lineRule="auto"/>
              <w:rPr>
                <w:spacing w:val="-10"/>
                <w:w w:val="99"/>
                <w:sz w:val="21"/>
                <w:szCs w:val="21"/>
              </w:rPr>
            </w:pPr>
            <w:r>
              <w:rPr>
                <w:rFonts w:hint="eastAsia"/>
                <w:color w:val="000000"/>
                <w:sz w:val="24"/>
                <w:szCs w:val="24"/>
                <w:lang w:val="en-US" w:bidi="ar"/>
              </w:rPr>
              <w:t>指定位置。</w:t>
            </w:r>
            <w:r>
              <w:rPr>
                <w:rFonts w:hint="eastAsia"/>
                <w:sz w:val="24"/>
              </w:rPr>
              <w:t>加密电子投标文件逾期上传的，</w:t>
            </w:r>
            <w:r>
              <w:rPr>
                <w:rFonts w:hint="eastAsia"/>
                <w:sz w:val="24"/>
                <w:lang w:val="en-US"/>
              </w:rPr>
              <w:t>采购</w:t>
            </w:r>
            <w:r>
              <w:rPr>
                <w:rFonts w:hint="eastAsia"/>
                <w:sz w:val="24"/>
              </w:rPr>
              <w:t>人不予受理。</w:t>
            </w:r>
          </w:p>
        </w:tc>
      </w:tr>
      <w:tr w:rsidR="00965C6A">
        <w:trPr>
          <w:trHeight w:val="960"/>
        </w:trPr>
        <w:tc>
          <w:tcPr>
            <w:tcW w:w="963" w:type="dxa"/>
          </w:tcPr>
          <w:p w:rsidR="00965C6A" w:rsidRDefault="00965C6A">
            <w:pPr>
              <w:pStyle w:val="TableParagraph"/>
              <w:spacing w:before="4"/>
              <w:rPr>
                <w:sz w:val="33"/>
              </w:rPr>
            </w:pPr>
          </w:p>
          <w:p w:rsidR="00965C6A" w:rsidRDefault="005366F5">
            <w:pPr>
              <w:pStyle w:val="TableParagraph"/>
              <w:spacing w:before="1"/>
              <w:ind w:left="220" w:right="93"/>
              <w:jc w:val="center"/>
              <w:rPr>
                <w:sz w:val="24"/>
              </w:rPr>
            </w:pPr>
            <w:r>
              <w:rPr>
                <w:rFonts w:hint="eastAsia"/>
                <w:sz w:val="24"/>
              </w:rPr>
              <w:t xml:space="preserve">4.2.3 </w:t>
            </w:r>
          </w:p>
        </w:tc>
        <w:tc>
          <w:tcPr>
            <w:tcW w:w="1997" w:type="dxa"/>
          </w:tcPr>
          <w:p w:rsidR="00965C6A" w:rsidRDefault="005366F5">
            <w:pPr>
              <w:pStyle w:val="TableParagraph"/>
              <w:spacing w:line="480" w:lineRule="exact"/>
              <w:ind w:left="637" w:right="148" w:hanging="480"/>
              <w:rPr>
                <w:sz w:val="24"/>
              </w:rPr>
            </w:pPr>
            <w:r>
              <w:rPr>
                <w:rFonts w:hint="eastAsia"/>
                <w:sz w:val="24"/>
              </w:rPr>
              <w:t xml:space="preserve">是否退还电子投标文件 </w:t>
            </w:r>
          </w:p>
        </w:tc>
        <w:tc>
          <w:tcPr>
            <w:tcW w:w="7160" w:type="dxa"/>
          </w:tcPr>
          <w:p w:rsidR="00965C6A" w:rsidRDefault="00965C6A">
            <w:pPr>
              <w:pStyle w:val="TableParagraph"/>
              <w:spacing w:before="4"/>
              <w:rPr>
                <w:sz w:val="33"/>
              </w:rPr>
            </w:pPr>
          </w:p>
          <w:p w:rsidR="00965C6A" w:rsidRDefault="005366F5">
            <w:pPr>
              <w:pStyle w:val="TableParagraph"/>
              <w:spacing w:before="1"/>
              <w:ind w:left="108"/>
              <w:rPr>
                <w:sz w:val="24"/>
              </w:rPr>
            </w:pPr>
            <w:r>
              <w:rPr>
                <w:rFonts w:hint="eastAsia"/>
                <w:sz w:val="24"/>
              </w:rPr>
              <w:t xml:space="preserve">否 </w:t>
            </w:r>
          </w:p>
        </w:tc>
      </w:tr>
      <w:tr w:rsidR="00965C6A">
        <w:trPr>
          <w:trHeight w:val="3238"/>
        </w:trPr>
        <w:tc>
          <w:tcPr>
            <w:tcW w:w="963"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1"/>
              <w:rPr>
                <w:sz w:val="27"/>
              </w:rPr>
            </w:pPr>
          </w:p>
          <w:p w:rsidR="00965C6A" w:rsidRDefault="005366F5">
            <w:pPr>
              <w:pStyle w:val="TableParagraph"/>
              <w:ind w:left="220" w:right="93"/>
              <w:jc w:val="center"/>
              <w:rPr>
                <w:sz w:val="24"/>
              </w:rPr>
            </w:pPr>
            <w:r>
              <w:rPr>
                <w:rFonts w:hint="eastAsia"/>
                <w:sz w:val="24"/>
              </w:rPr>
              <w:t xml:space="preserve">5.1 </w:t>
            </w:r>
          </w:p>
        </w:tc>
        <w:tc>
          <w:tcPr>
            <w:tcW w:w="1997"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1"/>
              <w:rPr>
                <w:sz w:val="27"/>
              </w:rPr>
            </w:pPr>
          </w:p>
          <w:p w:rsidR="00965C6A" w:rsidRDefault="005366F5">
            <w:pPr>
              <w:pStyle w:val="TableParagraph"/>
              <w:ind w:left="157" w:right="28"/>
              <w:jc w:val="center"/>
              <w:rPr>
                <w:sz w:val="24"/>
              </w:rPr>
            </w:pPr>
            <w:r>
              <w:rPr>
                <w:rFonts w:hint="eastAsia"/>
                <w:sz w:val="24"/>
              </w:rPr>
              <w:t xml:space="preserve">开标时间和地点 </w:t>
            </w:r>
          </w:p>
        </w:tc>
        <w:tc>
          <w:tcPr>
            <w:tcW w:w="7160" w:type="dxa"/>
          </w:tcPr>
          <w:p w:rsidR="00965C6A" w:rsidRDefault="005366F5">
            <w:pPr>
              <w:widowControl/>
              <w:spacing w:line="360" w:lineRule="auto"/>
              <w:rPr>
                <w:color w:val="000000"/>
                <w:sz w:val="24"/>
                <w:szCs w:val="24"/>
                <w:lang w:val="en-US" w:bidi="ar"/>
              </w:rPr>
            </w:pPr>
            <w:r>
              <w:rPr>
                <w:rFonts w:hint="eastAsia"/>
                <w:color w:val="000000"/>
                <w:sz w:val="24"/>
                <w:szCs w:val="24"/>
                <w:lang w:val="en-US" w:bidi="ar"/>
              </w:rPr>
              <w:t xml:space="preserve">见【第一章 招标公告】 </w:t>
            </w:r>
          </w:p>
          <w:p w:rsidR="00965C6A" w:rsidRDefault="005366F5">
            <w:pPr>
              <w:widowControl/>
              <w:spacing w:line="360" w:lineRule="auto"/>
              <w:rPr>
                <w:color w:val="000000"/>
                <w:sz w:val="24"/>
                <w:szCs w:val="24"/>
                <w:lang w:val="en-US" w:bidi="ar"/>
              </w:rPr>
            </w:pPr>
            <w:r>
              <w:rPr>
                <w:rFonts w:hint="eastAsia"/>
                <w:color w:val="000000"/>
                <w:sz w:val="24"/>
                <w:szCs w:val="24"/>
                <w:lang w:val="en-US" w:bidi="ar"/>
              </w:rPr>
              <w:t xml:space="preserve">通过 PC 登录新郑市公共资源交易中心网站，进入不见面开标 </w:t>
            </w:r>
          </w:p>
          <w:p w:rsidR="00965C6A" w:rsidRDefault="005366F5">
            <w:pPr>
              <w:widowControl/>
              <w:spacing w:line="360" w:lineRule="auto"/>
              <w:rPr>
                <w:color w:val="000000"/>
                <w:sz w:val="24"/>
                <w:szCs w:val="24"/>
                <w:lang w:val="en-US" w:bidi="ar"/>
              </w:rPr>
            </w:pPr>
            <w:r>
              <w:rPr>
                <w:rFonts w:hint="eastAsia"/>
                <w:color w:val="000000"/>
                <w:sz w:val="24"/>
                <w:szCs w:val="24"/>
                <w:lang w:val="en-US" w:bidi="ar"/>
              </w:rPr>
              <w:t xml:space="preserve">大厅(详见新郑市公共资源交易中心网站--办事指南--服务指南 </w:t>
            </w:r>
          </w:p>
          <w:p w:rsidR="00965C6A" w:rsidRDefault="005366F5">
            <w:pPr>
              <w:widowControl/>
              <w:spacing w:line="360" w:lineRule="auto"/>
              <w:rPr>
                <w:color w:val="000000"/>
                <w:sz w:val="24"/>
                <w:szCs w:val="24"/>
                <w:lang w:val="en-US" w:bidi="ar"/>
              </w:rPr>
            </w:pPr>
            <w:r>
              <w:rPr>
                <w:rFonts w:hint="eastAsia"/>
                <w:color w:val="000000"/>
                <w:sz w:val="24"/>
                <w:szCs w:val="24"/>
                <w:lang w:val="en-US" w:bidi="ar"/>
              </w:rPr>
              <w:t xml:space="preserve">《新郑市公共资源交易中心不见面开标操作说明》)。 </w:t>
            </w:r>
          </w:p>
          <w:p w:rsidR="00965C6A" w:rsidRDefault="005366F5">
            <w:pPr>
              <w:widowControl/>
              <w:spacing w:line="360" w:lineRule="auto"/>
              <w:rPr>
                <w:color w:val="000000"/>
                <w:sz w:val="24"/>
                <w:szCs w:val="24"/>
                <w:lang w:val="en-US" w:bidi="ar"/>
              </w:rPr>
            </w:pPr>
            <w:r>
              <w:rPr>
                <w:rFonts w:hint="eastAsia"/>
                <w:color w:val="000000"/>
                <w:sz w:val="24"/>
                <w:szCs w:val="24"/>
                <w:lang w:val="en-US" w:bidi="ar"/>
              </w:rPr>
              <w:t xml:space="preserve">备注：(1）投标人（供应商）应当在招标（采购）文件确定的投标截止时间前,登录远程开标大厅,在线准时参加开标活动并进行文件解密、答疑澄清等。 </w:t>
            </w:r>
          </w:p>
          <w:p w:rsidR="00965C6A" w:rsidRDefault="005366F5">
            <w:pPr>
              <w:widowControl/>
              <w:spacing w:line="360" w:lineRule="auto"/>
              <w:rPr>
                <w:color w:val="000000"/>
                <w:sz w:val="24"/>
                <w:szCs w:val="24"/>
                <w:lang w:val="en-US" w:bidi="ar"/>
              </w:rPr>
            </w:pPr>
            <w:r>
              <w:rPr>
                <w:rFonts w:hint="eastAsia"/>
                <w:color w:val="000000"/>
                <w:sz w:val="24"/>
                <w:szCs w:val="24"/>
                <w:lang w:val="en-US" w:bidi="ar"/>
              </w:rPr>
              <w:t>（2）请相关人员认真学习新郑市公共资源交易中心网站“办事指南”专区的</w:t>
            </w:r>
            <w:proofErr w:type="gramStart"/>
            <w:r>
              <w:rPr>
                <w:rFonts w:hint="eastAsia"/>
                <w:color w:val="000000"/>
                <w:sz w:val="24"/>
                <w:szCs w:val="24"/>
                <w:lang w:val="en-US" w:bidi="ar"/>
              </w:rPr>
              <w:t>《</w:t>
            </w:r>
            <w:proofErr w:type="gramEnd"/>
            <w:r>
              <w:rPr>
                <w:rFonts w:hint="eastAsia"/>
                <w:color w:val="000000"/>
                <w:sz w:val="24"/>
                <w:szCs w:val="24"/>
                <w:lang w:val="en-US" w:bidi="ar"/>
              </w:rPr>
              <w:t>新郑市公共资源交易平台不见面开标系统操作手</w:t>
            </w:r>
          </w:p>
          <w:p w:rsidR="00965C6A" w:rsidRDefault="005366F5">
            <w:pPr>
              <w:widowControl/>
              <w:spacing w:line="360" w:lineRule="auto"/>
              <w:rPr>
                <w:color w:val="000000"/>
                <w:sz w:val="24"/>
                <w:szCs w:val="24"/>
                <w:lang w:val="en-US" w:bidi="ar"/>
              </w:rPr>
            </w:pPr>
            <w:r>
              <w:rPr>
                <w:rFonts w:hint="eastAsia"/>
                <w:color w:val="000000"/>
                <w:sz w:val="24"/>
                <w:szCs w:val="24"/>
                <w:lang w:val="en-US" w:bidi="ar"/>
              </w:rPr>
              <w:t>册</w:t>
            </w:r>
            <w:proofErr w:type="gramStart"/>
            <w:r>
              <w:rPr>
                <w:rFonts w:hint="eastAsia"/>
                <w:color w:val="000000"/>
                <w:sz w:val="24"/>
                <w:szCs w:val="24"/>
                <w:lang w:val="en-US" w:bidi="ar"/>
              </w:rPr>
              <w:t>》</w:t>
            </w:r>
            <w:proofErr w:type="gramEnd"/>
            <w:r>
              <w:rPr>
                <w:rFonts w:hint="eastAsia"/>
                <w:color w:val="000000"/>
                <w:sz w:val="24"/>
                <w:szCs w:val="24"/>
                <w:lang w:val="en-US" w:bidi="ar"/>
              </w:rPr>
              <w:t xml:space="preserve">。 </w:t>
            </w:r>
          </w:p>
          <w:p w:rsidR="00965C6A" w:rsidRDefault="005366F5">
            <w:pPr>
              <w:widowControl/>
              <w:spacing w:line="360" w:lineRule="auto"/>
              <w:rPr>
                <w:sz w:val="24"/>
              </w:rPr>
            </w:pPr>
            <w:r>
              <w:rPr>
                <w:rFonts w:hint="eastAsia"/>
                <w:color w:val="000000"/>
                <w:sz w:val="24"/>
                <w:szCs w:val="24"/>
                <w:lang w:val="en-US" w:bidi="ar"/>
              </w:rPr>
              <w:t>（3）如在开标过程中出现无法解密等问题，请及时联系采购人或者采购代理公司。</w:t>
            </w:r>
          </w:p>
        </w:tc>
      </w:tr>
      <w:tr w:rsidR="00965C6A">
        <w:trPr>
          <w:trHeight w:val="1433"/>
        </w:trPr>
        <w:tc>
          <w:tcPr>
            <w:tcW w:w="963"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1"/>
              <w:rPr>
                <w:sz w:val="27"/>
              </w:rPr>
            </w:pPr>
          </w:p>
          <w:p w:rsidR="00965C6A" w:rsidRDefault="005366F5">
            <w:pPr>
              <w:pStyle w:val="TableParagraph"/>
              <w:ind w:left="299"/>
              <w:rPr>
                <w:sz w:val="24"/>
              </w:rPr>
            </w:pPr>
            <w:r>
              <w:rPr>
                <w:rFonts w:hint="eastAsia"/>
                <w:sz w:val="24"/>
              </w:rPr>
              <w:t xml:space="preserve">5.2 </w:t>
            </w:r>
          </w:p>
        </w:tc>
        <w:tc>
          <w:tcPr>
            <w:tcW w:w="1997"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1"/>
              <w:rPr>
                <w:sz w:val="27"/>
              </w:rPr>
            </w:pPr>
          </w:p>
          <w:p w:rsidR="00965C6A" w:rsidRDefault="005366F5">
            <w:pPr>
              <w:pStyle w:val="TableParagraph"/>
              <w:ind w:left="157" w:right="28"/>
              <w:jc w:val="center"/>
              <w:rPr>
                <w:sz w:val="24"/>
              </w:rPr>
            </w:pPr>
            <w:r>
              <w:rPr>
                <w:rFonts w:hint="eastAsia"/>
                <w:sz w:val="24"/>
              </w:rPr>
              <w:t xml:space="preserve">开标程序 </w:t>
            </w:r>
          </w:p>
        </w:tc>
        <w:tc>
          <w:tcPr>
            <w:tcW w:w="7160" w:type="dxa"/>
          </w:tcPr>
          <w:p w:rsidR="00965C6A" w:rsidRDefault="005366F5">
            <w:pPr>
              <w:widowControl/>
              <w:spacing w:line="360" w:lineRule="auto"/>
            </w:pPr>
            <w:r>
              <w:rPr>
                <w:rFonts w:hint="eastAsia"/>
                <w:color w:val="000000"/>
                <w:sz w:val="24"/>
                <w:szCs w:val="24"/>
                <w:lang w:val="en-US" w:bidi="ar"/>
              </w:rPr>
              <w:t xml:space="preserve">（1）宣布开标纪律； </w:t>
            </w:r>
          </w:p>
          <w:p w:rsidR="00965C6A" w:rsidRDefault="005366F5">
            <w:pPr>
              <w:widowControl/>
              <w:spacing w:line="360" w:lineRule="auto"/>
            </w:pPr>
            <w:r>
              <w:rPr>
                <w:rFonts w:hint="eastAsia"/>
                <w:color w:val="000000"/>
                <w:sz w:val="24"/>
                <w:szCs w:val="24"/>
                <w:lang w:val="en-US" w:bidi="ar"/>
              </w:rPr>
              <w:t xml:space="preserve">（2）使用电子评标方式评标的，按规定对加密投标文件予以解密； </w:t>
            </w:r>
          </w:p>
          <w:p w:rsidR="00965C6A" w:rsidRDefault="005366F5">
            <w:pPr>
              <w:widowControl/>
              <w:spacing w:line="360" w:lineRule="auto"/>
            </w:pPr>
            <w:r>
              <w:rPr>
                <w:rFonts w:hint="eastAsia"/>
                <w:color w:val="000000"/>
                <w:sz w:val="24"/>
                <w:szCs w:val="24"/>
                <w:lang w:val="en-US" w:bidi="ar"/>
              </w:rPr>
              <w:t xml:space="preserve">（3）对解密后的电子投标文件进行唱标； </w:t>
            </w:r>
          </w:p>
          <w:p w:rsidR="00965C6A" w:rsidRDefault="005366F5">
            <w:pPr>
              <w:widowControl/>
              <w:spacing w:line="360" w:lineRule="auto"/>
              <w:rPr>
                <w:sz w:val="24"/>
              </w:rPr>
            </w:pPr>
            <w:r>
              <w:rPr>
                <w:rFonts w:hint="eastAsia"/>
                <w:color w:val="000000"/>
                <w:sz w:val="24"/>
                <w:szCs w:val="24"/>
                <w:lang w:val="en-US" w:bidi="ar"/>
              </w:rPr>
              <w:t xml:space="preserve">（4）开标结束。 </w:t>
            </w:r>
          </w:p>
        </w:tc>
      </w:tr>
      <w:tr w:rsidR="00965C6A">
        <w:trPr>
          <w:trHeight w:val="1921"/>
        </w:trPr>
        <w:tc>
          <w:tcPr>
            <w:tcW w:w="963"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1"/>
              <w:rPr>
                <w:sz w:val="27"/>
              </w:rPr>
            </w:pPr>
          </w:p>
          <w:p w:rsidR="00965C6A" w:rsidRDefault="005366F5">
            <w:pPr>
              <w:pStyle w:val="TableParagraph"/>
              <w:ind w:right="50"/>
              <w:jc w:val="right"/>
              <w:rPr>
                <w:sz w:val="24"/>
              </w:rPr>
            </w:pPr>
            <w:r>
              <w:rPr>
                <w:rFonts w:hint="eastAsia"/>
                <w:sz w:val="24"/>
              </w:rPr>
              <w:t xml:space="preserve">6.1.1 </w:t>
            </w:r>
          </w:p>
        </w:tc>
        <w:tc>
          <w:tcPr>
            <w:tcW w:w="1997" w:type="dxa"/>
          </w:tcPr>
          <w:p w:rsidR="00965C6A" w:rsidRDefault="00965C6A">
            <w:pPr>
              <w:pStyle w:val="TableParagraph"/>
              <w:rPr>
                <w:sz w:val="24"/>
              </w:rPr>
            </w:pPr>
          </w:p>
          <w:p w:rsidR="00965C6A" w:rsidRDefault="00965C6A">
            <w:pPr>
              <w:pStyle w:val="TableParagraph"/>
              <w:spacing w:before="2"/>
              <w:rPr>
                <w:sz w:val="30"/>
              </w:rPr>
            </w:pPr>
          </w:p>
          <w:p w:rsidR="00965C6A" w:rsidRDefault="005366F5">
            <w:pPr>
              <w:pStyle w:val="TableParagraph"/>
              <w:spacing w:before="1" w:line="374" w:lineRule="auto"/>
              <w:ind w:left="877" w:right="148" w:hanging="720"/>
              <w:rPr>
                <w:sz w:val="24"/>
              </w:rPr>
            </w:pPr>
            <w:r>
              <w:rPr>
                <w:rFonts w:hint="eastAsia"/>
                <w:sz w:val="24"/>
              </w:rPr>
              <w:t xml:space="preserve">评标委员会的组建 </w:t>
            </w:r>
          </w:p>
        </w:tc>
        <w:tc>
          <w:tcPr>
            <w:tcW w:w="7160" w:type="dxa"/>
          </w:tcPr>
          <w:p w:rsidR="00965C6A" w:rsidRDefault="005366F5">
            <w:pPr>
              <w:pStyle w:val="TableParagraph"/>
              <w:spacing w:before="144" w:line="374" w:lineRule="auto"/>
              <w:ind w:left="108" w:right="139"/>
              <w:rPr>
                <w:sz w:val="24"/>
              </w:rPr>
            </w:pPr>
            <w:r>
              <w:rPr>
                <w:rFonts w:hint="eastAsia"/>
                <w:sz w:val="24"/>
              </w:rPr>
              <w:t>评标委员会构成：</w:t>
            </w:r>
            <w:r>
              <w:rPr>
                <w:rFonts w:hint="eastAsia"/>
                <w:sz w:val="24"/>
                <w:lang w:val="en-US"/>
              </w:rPr>
              <w:t>5</w:t>
            </w:r>
            <w:r>
              <w:rPr>
                <w:rFonts w:hint="eastAsia"/>
                <w:spacing w:val="-13"/>
                <w:sz w:val="24"/>
              </w:rPr>
              <w:t xml:space="preserve">人，其中采购人代表 </w:t>
            </w:r>
            <w:r>
              <w:rPr>
                <w:rFonts w:hint="eastAsia"/>
                <w:sz w:val="24"/>
                <w:lang w:val="en-US"/>
              </w:rPr>
              <w:t>1</w:t>
            </w:r>
            <w:r>
              <w:rPr>
                <w:rFonts w:hint="eastAsia"/>
                <w:spacing w:val="-9"/>
                <w:sz w:val="24"/>
              </w:rPr>
              <w:t xml:space="preserve"> 人，经济、技术等方面</w:t>
            </w:r>
            <w:r>
              <w:rPr>
                <w:rFonts w:hint="eastAsia"/>
                <w:spacing w:val="-20"/>
                <w:sz w:val="24"/>
              </w:rPr>
              <w:t xml:space="preserve">专家 </w:t>
            </w:r>
            <w:r>
              <w:rPr>
                <w:rFonts w:hint="eastAsia"/>
                <w:sz w:val="24"/>
                <w:lang w:val="en-US"/>
              </w:rPr>
              <w:t>4</w:t>
            </w:r>
            <w:r>
              <w:rPr>
                <w:rFonts w:hint="eastAsia"/>
                <w:spacing w:val="-16"/>
                <w:sz w:val="24"/>
              </w:rPr>
              <w:t xml:space="preserve"> 人</w:t>
            </w:r>
            <w:r>
              <w:rPr>
                <w:rFonts w:hint="eastAsia"/>
                <w:spacing w:val="-20"/>
                <w:sz w:val="24"/>
              </w:rPr>
              <w:t xml:space="preserve">。 </w:t>
            </w:r>
          </w:p>
          <w:p w:rsidR="00965C6A" w:rsidRDefault="005366F5">
            <w:pPr>
              <w:pStyle w:val="TableParagraph"/>
              <w:ind w:left="108"/>
              <w:rPr>
                <w:sz w:val="24"/>
              </w:rPr>
            </w:pPr>
            <w:r>
              <w:rPr>
                <w:rFonts w:hint="eastAsia"/>
                <w:sz w:val="24"/>
              </w:rPr>
              <w:t>评标专家确定方式：</w:t>
            </w:r>
            <w:r w:rsidR="00B45DFA">
              <w:rPr>
                <w:rFonts w:hint="eastAsia"/>
                <w:sz w:val="24"/>
              </w:rPr>
              <w:t>从省级政府采购评审专家库中，通过随机方式抽取评审专家</w:t>
            </w:r>
            <w:r>
              <w:rPr>
                <w:rFonts w:hint="eastAsia"/>
                <w:sz w:val="24"/>
              </w:rPr>
              <w:t xml:space="preserve">。 </w:t>
            </w:r>
          </w:p>
          <w:p w:rsidR="00965C6A" w:rsidRDefault="005366F5">
            <w:pPr>
              <w:pStyle w:val="TableParagraph"/>
              <w:spacing w:before="173"/>
              <w:ind w:left="108"/>
              <w:rPr>
                <w:sz w:val="24"/>
              </w:rPr>
            </w:pPr>
            <w:r>
              <w:rPr>
                <w:rFonts w:hint="eastAsia"/>
                <w:sz w:val="24"/>
              </w:rPr>
              <w:t xml:space="preserve">参与评标的采购人代表由业主单位委托担任。 </w:t>
            </w:r>
          </w:p>
        </w:tc>
      </w:tr>
      <w:tr w:rsidR="00965C6A">
        <w:trPr>
          <w:trHeight w:val="667"/>
        </w:trPr>
        <w:tc>
          <w:tcPr>
            <w:tcW w:w="963" w:type="dxa"/>
          </w:tcPr>
          <w:p w:rsidR="00965C6A" w:rsidRDefault="005366F5">
            <w:pPr>
              <w:pStyle w:val="TableParagraph"/>
              <w:spacing w:before="147"/>
              <w:ind w:left="299"/>
              <w:rPr>
                <w:sz w:val="24"/>
              </w:rPr>
            </w:pPr>
            <w:r>
              <w:rPr>
                <w:rFonts w:hint="eastAsia"/>
                <w:sz w:val="24"/>
              </w:rPr>
              <w:t xml:space="preserve">6.3 </w:t>
            </w:r>
          </w:p>
        </w:tc>
        <w:tc>
          <w:tcPr>
            <w:tcW w:w="1997" w:type="dxa"/>
          </w:tcPr>
          <w:p w:rsidR="00965C6A" w:rsidRDefault="005366F5">
            <w:pPr>
              <w:pStyle w:val="TableParagraph"/>
              <w:spacing w:before="147"/>
              <w:ind w:left="157" w:right="28"/>
              <w:jc w:val="center"/>
              <w:rPr>
                <w:sz w:val="24"/>
              </w:rPr>
            </w:pPr>
            <w:r>
              <w:rPr>
                <w:rFonts w:hint="eastAsia"/>
                <w:sz w:val="24"/>
              </w:rPr>
              <w:t xml:space="preserve">评标办法 </w:t>
            </w:r>
          </w:p>
        </w:tc>
        <w:tc>
          <w:tcPr>
            <w:tcW w:w="7160" w:type="dxa"/>
          </w:tcPr>
          <w:p w:rsidR="00965C6A" w:rsidRDefault="005366F5">
            <w:pPr>
              <w:pStyle w:val="TableParagraph"/>
              <w:spacing w:before="147"/>
              <w:ind w:left="108"/>
              <w:rPr>
                <w:sz w:val="24"/>
              </w:rPr>
            </w:pPr>
            <w:r>
              <w:rPr>
                <w:rFonts w:hint="eastAsia"/>
                <w:sz w:val="24"/>
              </w:rPr>
              <w:t xml:space="preserve">综合评分法 </w:t>
            </w:r>
          </w:p>
        </w:tc>
      </w:tr>
      <w:tr w:rsidR="00965C6A">
        <w:trPr>
          <w:trHeight w:val="667"/>
        </w:trPr>
        <w:tc>
          <w:tcPr>
            <w:tcW w:w="963" w:type="dxa"/>
          </w:tcPr>
          <w:p w:rsidR="00965C6A" w:rsidRDefault="00965C6A">
            <w:pPr>
              <w:pStyle w:val="TableParagraph"/>
              <w:spacing w:before="4"/>
              <w:rPr>
                <w:sz w:val="33"/>
              </w:rPr>
            </w:pPr>
          </w:p>
          <w:p w:rsidR="00965C6A" w:rsidRDefault="005366F5">
            <w:pPr>
              <w:pStyle w:val="TableParagraph"/>
              <w:ind w:left="299"/>
              <w:rPr>
                <w:sz w:val="24"/>
              </w:rPr>
            </w:pPr>
            <w:r>
              <w:rPr>
                <w:rFonts w:hint="eastAsia"/>
                <w:sz w:val="24"/>
              </w:rPr>
              <w:t xml:space="preserve">7.1 </w:t>
            </w:r>
          </w:p>
        </w:tc>
        <w:tc>
          <w:tcPr>
            <w:tcW w:w="1997" w:type="dxa"/>
          </w:tcPr>
          <w:p w:rsidR="00965C6A" w:rsidRDefault="005366F5">
            <w:pPr>
              <w:pStyle w:val="TableParagraph"/>
              <w:spacing w:line="480" w:lineRule="exact"/>
              <w:ind w:left="157" w:right="28"/>
              <w:rPr>
                <w:sz w:val="24"/>
              </w:rPr>
            </w:pPr>
            <w:r>
              <w:rPr>
                <w:rFonts w:hint="eastAsia"/>
                <w:sz w:val="24"/>
              </w:rPr>
              <w:t xml:space="preserve">是否授权评标委员会确定中标人 </w:t>
            </w:r>
          </w:p>
        </w:tc>
        <w:tc>
          <w:tcPr>
            <w:tcW w:w="7160" w:type="dxa"/>
          </w:tcPr>
          <w:p w:rsidR="00965C6A" w:rsidRDefault="00965C6A">
            <w:pPr>
              <w:pStyle w:val="TableParagraph"/>
              <w:spacing w:before="4"/>
              <w:rPr>
                <w:sz w:val="33"/>
              </w:rPr>
            </w:pPr>
          </w:p>
          <w:p w:rsidR="00965C6A" w:rsidRDefault="005366F5">
            <w:pPr>
              <w:pStyle w:val="TableParagraph"/>
              <w:ind w:left="108"/>
              <w:rPr>
                <w:sz w:val="24"/>
              </w:rPr>
            </w:pPr>
            <w:r>
              <w:rPr>
                <w:rFonts w:hint="eastAsia"/>
                <w:sz w:val="24"/>
              </w:rPr>
              <w:t>否，推荐的中标候选人数：</w:t>
            </w:r>
            <w:r>
              <w:rPr>
                <w:rFonts w:hint="eastAsia"/>
                <w:sz w:val="24"/>
                <w:u w:val="single"/>
              </w:rPr>
              <w:t>3</w:t>
            </w:r>
            <w:r>
              <w:rPr>
                <w:rFonts w:hint="eastAsia"/>
                <w:sz w:val="24"/>
              </w:rPr>
              <w:t xml:space="preserve"> </w:t>
            </w:r>
          </w:p>
        </w:tc>
      </w:tr>
      <w:tr w:rsidR="00965C6A">
        <w:trPr>
          <w:trHeight w:val="667"/>
        </w:trPr>
        <w:tc>
          <w:tcPr>
            <w:tcW w:w="963" w:type="dxa"/>
          </w:tcPr>
          <w:p w:rsidR="00965C6A" w:rsidRDefault="005366F5">
            <w:pPr>
              <w:pStyle w:val="TableParagraph"/>
              <w:ind w:left="299"/>
              <w:rPr>
                <w:sz w:val="24"/>
              </w:rPr>
            </w:pPr>
            <w:r>
              <w:rPr>
                <w:rFonts w:hint="eastAsia"/>
                <w:sz w:val="24"/>
              </w:rPr>
              <w:t>10</w:t>
            </w:r>
          </w:p>
        </w:tc>
        <w:tc>
          <w:tcPr>
            <w:tcW w:w="9157" w:type="dxa"/>
            <w:gridSpan w:val="2"/>
          </w:tcPr>
          <w:p w:rsidR="00965C6A" w:rsidRDefault="005366F5">
            <w:pPr>
              <w:pStyle w:val="TableParagraph"/>
              <w:ind w:left="108"/>
              <w:jc w:val="center"/>
              <w:rPr>
                <w:sz w:val="24"/>
              </w:rPr>
            </w:pPr>
            <w:r>
              <w:rPr>
                <w:rFonts w:hint="eastAsia"/>
                <w:sz w:val="24"/>
              </w:rPr>
              <w:t>需要补充的其他内容</w:t>
            </w:r>
          </w:p>
        </w:tc>
      </w:tr>
      <w:tr w:rsidR="00965C6A">
        <w:trPr>
          <w:trHeight w:val="667"/>
        </w:trPr>
        <w:tc>
          <w:tcPr>
            <w:tcW w:w="963" w:type="dxa"/>
          </w:tcPr>
          <w:p w:rsidR="00965C6A" w:rsidRDefault="00965C6A">
            <w:pPr>
              <w:pStyle w:val="TableParagraph"/>
              <w:spacing w:before="4"/>
              <w:rPr>
                <w:sz w:val="33"/>
              </w:rPr>
            </w:pPr>
          </w:p>
          <w:p w:rsidR="00965C6A" w:rsidRDefault="005366F5">
            <w:pPr>
              <w:pStyle w:val="TableParagraph"/>
              <w:ind w:right="110"/>
              <w:jc w:val="right"/>
              <w:rPr>
                <w:sz w:val="24"/>
              </w:rPr>
            </w:pPr>
            <w:r>
              <w:rPr>
                <w:rFonts w:hint="eastAsia"/>
                <w:sz w:val="24"/>
              </w:rPr>
              <w:t xml:space="preserve">10.1 </w:t>
            </w:r>
          </w:p>
        </w:tc>
        <w:tc>
          <w:tcPr>
            <w:tcW w:w="1997" w:type="dxa"/>
            <w:tcBorders>
              <w:right w:val="single" w:sz="4" w:space="0" w:color="auto"/>
            </w:tcBorders>
          </w:tcPr>
          <w:p w:rsidR="00965C6A" w:rsidRDefault="00965C6A">
            <w:pPr>
              <w:pStyle w:val="TableParagraph"/>
              <w:spacing w:before="4"/>
              <w:rPr>
                <w:sz w:val="33"/>
              </w:rPr>
            </w:pPr>
          </w:p>
          <w:p w:rsidR="00965C6A" w:rsidRDefault="005366F5">
            <w:pPr>
              <w:pStyle w:val="TableParagraph"/>
              <w:ind w:left="157" w:right="28"/>
              <w:jc w:val="center"/>
              <w:rPr>
                <w:sz w:val="24"/>
              </w:rPr>
            </w:pPr>
            <w:r>
              <w:rPr>
                <w:rFonts w:hint="eastAsia"/>
                <w:sz w:val="24"/>
              </w:rPr>
              <w:t xml:space="preserve">招标控制价 </w:t>
            </w:r>
          </w:p>
        </w:tc>
        <w:tc>
          <w:tcPr>
            <w:tcW w:w="7160" w:type="dxa"/>
            <w:tcBorders>
              <w:left w:val="single" w:sz="4" w:space="0" w:color="auto"/>
            </w:tcBorders>
          </w:tcPr>
          <w:p w:rsidR="00965C6A" w:rsidRDefault="005366F5">
            <w:pPr>
              <w:pStyle w:val="TableParagraph"/>
              <w:kinsoku w:val="0"/>
              <w:overflowPunct w:val="0"/>
              <w:spacing w:line="347" w:lineRule="exact"/>
              <w:ind w:left="103"/>
              <w:jc w:val="both"/>
              <w:rPr>
                <w:sz w:val="24"/>
                <w:szCs w:val="24"/>
              </w:rPr>
            </w:pPr>
            <w:r>
              <w:rPr>
                <w:rFonts w:hint="eastAsia"/>
                <w:b/>
                <w:w w:val="95"/>
                <w:sz w:val="24"/>
                <w:szCs w:val="24"/>
              </w:rPr>
              <w:t>1、本项目设招标控制价为：</w:t>
            </w:r>
            <w:r>
              <w:rPr>
                <w:rFonts w:hint="eastAsia"/>
                <w:b/>
                <w:w w:val="95"/>
                <w:sz w:val="24"/>
                <w:szCs w:val="24"/>
                <w:lang w:val="en-US"/>
              </w:rPr>
              <w:t>5000000</w:t>
            </w:r>
            <w:r>
              <w:rPr>
                <w:rFonts w:hint="eastAsia"/>
                <w:b/>
                <w:spacing w:val="36"/>
                <w:w w:val="95"/>
                <w:sz w:val="24"/>
                <w:szCs w:val="24"/>
              </w:rPr>
              <w:t xml:space="preserve"> </w:t>
            </w:r>
            <w:r>
              <w:rPr>
                <w:rFonts w:hint="eastAsia"/>
                <w:b/>
                <w:w w:val="95"/>
                <w:sz w:val="24"/>
                <w:szCs w:val="24"/>
              </w:rPr>
              <w:t>元</w:t>
            </w:r>
            <w:r>
              <w:rPr>
                <w:rFonts w:hint="eastAsia"/>
                <w:b/>
                <w:w w:val="179"/>
                <w:sz w:val="24"/>
                <w:szCs w:val="24"/>
              </w:rPr>
              <w:t xml:space="preserve"> </w:t>
            </w:r>
          </w:p>
          <w:p w:rsidR="00965C6A" w:rsidRDefault="005366F5">
            <w:pPr>
              <w:pStyle w:val="TableParagraph"/>
              <w:spacing w:before="173"/>
              <w:ind w:left="108"/>
              <w:rPr>
                <w:sz w:val="24"/>
              </w:rPr>
            </w:pPr>
            <w:r>
              <w:rPr>
                <w:rFonts w:hint="eastAsia"/>
                <w:b/>
                <w:spacing w:val="2"/>
                <w:sz w:val="24"/>
                <w:szCs w:val="24"/>
              </w:rPr>
              <w:t>2、招标控制价是采购人控制招标工程造价的最高限价，投标人的</w:t>
            </w:r>
            <w:r>
              <w:rPr>
                <w:rFonts w:hint="eastAsia"/>
                <w:b/>
                <w:spacing w:val="-46"/>
                <w:sz w:val="24"/>
                <w:szCs w:val="24"/>
              </w:rPr>
              <w:t xml:space="preserve"> </w:t>
            </w:r>
            <w:r>
              <w:rPr>
                <w:rFonts w:hint="eastAsia"/>
                <w:b/>
                <w:sz w:val="24"/>
                <w:szCs w:val="24"/>
              </w:rPr>
              <w:t>投标总报价高于招标控制价的视为无效报价，其投标予以拒绝。</w:t>
            </w:r>
            <w:r>
              <w:rPr>
                <w:rFonts w:hint="eastAsia"/>
                <w:b/>
                <w:spacing w:val="-36"/>
                <w:sz w:val="24"/>
                <w:szCs w:val="24"/>
              </w:rPr>
              <w:t xml:space="preserve"> </w:t>
            </w:r>
            <w:r>
              <w:rPr>
                <w:rFonts w:hint="eastAsia"/>
                <w:b/>
                <w:w w:val="179"/>
                <w:sz w:val="24"/>
                <w:szCs w:val="24"/>
              </w:rPr>
              <w:t xml:space="preserve"> </w:t>
            </w:r>
          </w:p>
        </w:tc>
      </w:tr>
    </w:tbl>
    <w:p w:rsidR="00965C6A" w:rsidRDefault="00965C6A">
      <w:pPr>
        <w:pStyle w:val="a0"/>
        <w:spacing w:before="10"/>
        <w:rPr>
          <w:sz w:val="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3"/>
        <w:gridCol w:w="1997"/>
        <w:gridCol w:w="7160"/>
      </w:tblGrid>
      <w:tr w:rsidR="00965C6A">
        <w:trPr>
          <w:trHeight w:val="6720"/>
        </w:trPr>
        <w:tc>
          <w:tcPr>
            <w:tcW w:w="963"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9"/>
              <w:rPr>
                <w:sz w:val="19"/>
              </w:rPr>
            </w:pPr>
          </w:p>
          <w:p w:rsidR="00965C6A" w:rsidRDefault="005366F5">
            <w:pPr>
              <w:pStyle w:val="TableParagraph"/>
              <w:spacing w:before="1"/>
              <w:ind w:right="110"/>
              <w:jc w:val="right"/>
              <w:rPr>
                <w:sz w:val="24"/>
              </w:rPr>
            </w:pPr>
            <w:r>
              <w:rPr>
                <w:rFonts w:hint="eastAsia"/>
                <w:sz w:val="24"/>
              </w:rPr>
              <w:t xml:space="preserve">10.2 </w:t>
            </w:r>
          </w:p>
        </w:tc>
        <w:tc>
          <w:tcPr>
            <w:tcW w:w="1997"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9"/>
              <w:rPr>
                <w:sz w:val="19"/>
              </w:rPr>
            </w:pPr>
          </w:p>
          <w:p w:rsidR="00965C6A" w:rsidRDefault="005366F5">
            <w:pPr>
              <w:pStyle w:val="TableParagraph"/>
              <w:spacing w:before="1"/>
              <w:ind w:left="157" w:right="28"/>
              <w:jc w:val="center"/>
              <w:rPr>
                <w:sz w:val="24"/>
              </w:rPr>
            </w:pPr>
            <w:r>
              <w:rPr>
                <w:rFonts w:hint="eastAsia"/>
                <w:sz w:val="24"/>
              </w:rPr>
              <w:t xml:space="preserve">政府采购政策 </w:t>
            </w:r>
          </w:p>
        </w:tc>
        <w:tc>
          <w:tcPr>
            <w:tcW w:w="7160" w:type="dxa"/>
          </w:tcPr>
          <w:p w:rsidR="00965C6A" w:rsidRDefault="005366F5">
            <w:pPr>
              <w:pStyle w:val="TableParagraph"/>
              <w:spacing w:before="144" w:line="374" w:lineRule="auto"/>
              <w:ind w:left="108" w:right="82" w:firstLine="480"/>
              <w:rPr>
                <w:sz w:val="24"/>
              </w:rPr>
            </w:pPr>
            <w:r>
              <w:rPr>
                <w:rFonts w:hint="eastAsia"/>
                <w:sz w:val="24"/>
              </w:rPr>
              <w:t>1、为了促进中小企业发展，根据《中华人民共和国政府采购法实施条例》（财库 [2020]46 号）、《郑州市财政局 郑州市工业和信息化委员会关于政府采购促进中小企业发展有关问题的通知》（郑</w:t>
            </w:r>
            <w:proofErr w:type="gramStart"/>
            <w:r>
              <w:rPr>
                <w:rFonts w:hint="eastAsia"/>
                <w:sz w:val="24"/>
              </w:rPr>
              <w:t>财购[</w:t>
            </w:r>
            <w:proofErr w:type="gramEnd"/>
            <w:r>
              <w:rPr>
                <w:rFonts w:hint="eastAsia"/>
                <w:sz w:val="24"/>
              </w:rPr>
              <w:t>2012]8 号）文件的规定，评审时给予小、微型企业</w:t>
            </w:r>
          </w:p>
          <w:p w:rsidR="00965C6A" w:rsidRDefault="005366F5">
            <w:pPr>
              <w:pStyle w:val="TableParagraph"/>
              <w:spacing w:before="1" w:line="374" w:lineRule="auto"/>
              <w:ind w:left="108" w:right="96"/>
              <w:rPr>
                <w:sz w:val="24"/>
              </w:rPr>
            </w:pPr>
            <w:r>
              <w:rPr>
                <w:rFonts w:hint="eastAsia"/>
                <w:sz w:val="24"/>
              </w:rPr>
              <w:t>（</w:t>
            </w:r>
            <w:r>
              <w:rPr>
                <w:rFonts w:hint="eastAsia"/>
                <w:spacing w:val="-5"/>
                <w:sz w:val="24"/>
              </w:rPr>
              <w:t>监狱企业、残疾人福利性单位</w:t>
            </w:r>
            <w:r>
              <w:rPr>
                <w:rFonts w:hint="eastAsia"/>
                <w:spacing w:val="-26"/>
                <w:sz w:val="24"/>
              </w:rPr>
              <w:t>）</w:t>
            </w:r>
            <w:r>
              <w:rPr>
                <w:rFonts w:hint="eastAsia"/>
                <w:spacing w:val="-20"/>
                <w:sz w:val="24"/>
              </w:rPr>
              <w:t xml:space="preserve">报价 </w:t>
            </w:r>
            <w:r>
              <w:rPr>
                <w:rFonts w:hint="eastAsia"/>
                <w:sz w:val="24"/>
              </w:rPr>
              <w:t>6%</w:t>
            </w:r>
            <w:r>
              <w:rPr>
                <w:rFonts w:hint="eastAsia"/>
                <w:spacing w:val="-6"/>
                <w:sz w:val="24"/>
              </w:rPr>
              <w:t>的扣除，给予中型企业报</w:t>
            </w:r>
            <w:r>
              <w:rPr>
                <w:rFonts w:hint="eastAsia"/>
                <w:spacing w:val="-30"/>
                <w:sz w:val="24"/>
              </w:rPr>
              <w:t xml:space="preserve">价 </w:t>
            </w:r>
            <w:r>
              <w:rPr>
                <w:rFonts w:hint="eastAsia"/>
                <w:sz w:val="24"/>
              </w:rPr>
              <w:t>3%</w:t>
            </w:r>
            <w:r>
              <w:rPr>
                <w:rFonts w:hint="eastAsia"/>
                <w:spacing w:val="-7"/>
                <w:sz w:val="24"/>
              </w:rPr>
              <w:t>的扣除，用扣除后的价格参加评审。</w:t>
            </w:r>
            <w:r>
              <w:rPr>
                <w:rFonts w:hint="eastAsia"/>
                <w:sz w:val="24"/>
              </w:rPr>
              <w:t>（</w:t>
            </w:r>
            <w:r>
              <w:rPr>
                <w:rFonts w:hint="eastAsia"/>
                <w:spacing w:val="-6"/>
                <w:sz w:val="24"/>
              </w:rPr>
              <w:t>注：中小企业划型标准</w:t>
            </w:r>
            <w:r>
              <w:rPr>
                <w:rFonts w:hint="eastAsia"/>
                <w:sz w:val="24"/>
              </w:rPr>
              <w:t xml:space="preserve">见《关于印发中小企业划 型标准规定的通知》（工信部联企业[2011]300 号）。 </w:t>
            </w:r>
          </w:p>
          <w:p w:rsidR="00965C6A" w:rsidRDefault="005366F5">
            <w:pPr>
              <w:pStyle w:val="TableParagraph"/>
              <w:spacing w:before="1" w:line="374" w:lineRule="auto"/>
              <w:ind w:left="108" w:right="201" w:firstLine="480"/>
              <w:rPr>
                <w:sz w:val="24"/>
              </w:rPr>
            </w:pPr>
            <w:r>
              <w:rPr>
                <w:rFonts w:hint="eastAsia"/>
                <w:sz w:val="24"/>
              </w:rPr>
              <w:t xml:space="preserve">2、本次政府采购项目对小型和微型企业产品价格扣除的对象应当同时符合以下条件： </w:t>
            </w:r>
          </w:p>
          <w:p w:rsidR="00965C6A" w:rsidRDefault="005366F5">
            <w:pPr>
              <w:pStyle w:val="TableParagraph"/>
              <w:numPr>
                <w:ilvl w:val="0"/>
                <w:numId w:val="1"/>
              </w:numPr>
              <w:tabs>
                <w:tab w:val="left" w:pos="1189"/>
              </w:tabs>
              <w:spacing w:before="2"/>
              <w:rPr>
                <w:sz w:val="24"/>
              </w:rPr>
            </w:pPr>
            <w:r>
              <w:rPr>
                <w:rFonts w:hint="eastAsia"/>
                <w:sz w:val="24"/>
              </w:rPr>
              <w:t xml:space="preserve">投标人为小型和微型企业； </w:t>
            </w:r>
          </w:p>
          <w:p w:rsidR="00965C6A" w:rsidRDefault="005366F5">
            <w:pPr>
              <w:pStyle w:val="TableParagraph"/>
              <w:numPr>
                <w:ilvl w:val="0"/>
                <w:numId w:val="1"/>
              </w:numPr>
              <w:tabs>
                <w:tab w:val="left" w:pos="1189"/>
              </w:tabs>
              <w:spacing w:before="172" w:line="374" w:lineRule="auto"/>
              <w:ind w:left="108" w:right="201" w:firstLine="480"/>
              <w:rPr>
                <w:sz w:val="24"/>
              </w:rPr>
            </w:pPr>
            <w:r>
              <w:rPr>
                <w:rFonts w:hint="eastAsia"/>
                <w:spacing w:val="-1"/>
                <w:sz w:val="24"/>
              </w:rPr>
              <w:t>提供本企业制造的货物、承担的工程或者服务，或者提</w:t>
            </w:r>
            <w:r>
              <w:rPr>
                <w:rFonts w:hint="eastAsia"/>
                <w:sz w:val="24"/>
              </w:rPr>
              <w:t xml:space="preserve">供其他小型和微型企业制造的货物。 </w:t>
            </w:r>
          </w:p>
          <w:p w:rsidR="00965C6A" w:rsidRDefault="005366F5">
            <w:pPr>
              <w:pStyle w:val="TableParagraph"/>
              <w:numPr>
                <w:ilvl w:val="0"/>
                <w:numId w:val="1"/>
              </w:numPr>
              <w:tabs>
                <w:tab w:val="left" w:pos="1189"/>
              </w:tabs>
              <w:spacing w:before="1"/>
              <w:rPr>
                <w:sz w:val="24"/>
              </w:rPr>
            </w:pPr>
            <w:r>
              <w:rPr>
                <w:rFonts w:hint="eastAsia"/>
                <w:sz w:val="24"/>
              </w:rPr>
              <w:t xml:space="preserve">按规定提供《中小企业声明函》。 </w:t>
            </w:r>
          </w:p>
        </w:tc>
      </w:tr>
      <w:tr w:rsidR="00965C6A">
        <w:trPr>
          <w:trHeight w:val="6720"/>
        </w:trPr>
        <w:tc>
          <w:tcPr>
            <w:tcW w:w="963"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1"/>
              <w:rPr>
                <w:sz w:val="26"/>
              </w:rPr>
            </w:pPr>
          </w:p>
          <w:p w:rsidR="00965C6A" w:rsidRDefault="005366F5">
            <w:pPr>
              <w:pStyle w:val="TableParagraph"/>
              <w:ind w:right="110"/>
              <w:jc w:val="right"/>
              <w:rPr>
                <w:sz w:val="24"/>
              </w:rPr>
            </w:pPr>
            <w:r>
              <w:rPr>
                <w:rFonts w:hint="eastAsia"/>
                <w:sz w:val="24"/>
              </w:rPr>
              <w:t xml:space="preserve">10.3 </w:t>
            </w:r>
          </w:p>
        </w:tc>
        <w:tc>
          <w:tcPr>
            <w:tcW w:w="1997"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1"/>
              <w:rPr>
                <w:sz w:val="26"/>
              </w:rPr>
            </w:pPr>
          </w:p>
          <w:p w:rsidR="00965C6A" w:rsidRDefault="005366F5">
            <w:pPr>
              <w:pStyle w:val="TableParagraph"/>
              <w:ind w:left="157" w:right="28"/>
              <w:jc w:val="center"/>
              <w:rPr>
                <w:sz w:val="24"/>
              </w:rPr>
            </w:pPr>
            <w:r>
              <w:rPr>
                <w:rFonts w:hint="eastAsia"/>
                <w:sz w:val="24"/>
              </w:rPr>
              <w:t xml:space="preserve">中标公告的发布 </w:t>
            </w:r>
          </w:p>
        </w:tc>
        <w:tc>
          <w:tcPr>
            <w:tcW w:w="7160" w:type="dxa"/>
          </w:tcPr>
          <w:p w:rsidR="00965C6A" w:rsidRDefault="005366F5">
            <w:pPr>
              <w:pStyle w:val="TableParagraph"/>
              <w:spacing w:before="144"/>
              <w:ind w:left="588"/>
              <w:rPr>
                <w:sz w:val="24"/>
              </w:rPr>
            </w:pPr>
            <w:r>
              <w:rPr>
                <w:rFonts w:hint="eastAsia"/>
                <w:sz w:val="24"/>
              </w:rPr>
              <w:t xml:space="preserve">公告媒介：同招标公告媒介 </w:t>
            </w:r>
          </w:p>
          <w:p w:rsidR="00965C6A" w:rsidRDefault="005366F5">
            <w:pPr>
              <w:pStyle w:val="TableParagraph"/>
              <w:spacing w:before="172" w:line="374" w:lineRule="auto"/>
              <w:ind w:left="108" w:right="-29" w:firstLine="480"/>
              <w:rPr>
                <w:sz w:val="24"/>
              </w:rPr>
            </w:pPr>
            <w:r>
              <w:rPr>
                <w:rFonts w:hint="eastAsia"/>
                <w:spacing w:val="-3"/>
                <w:sz w:val="24"/>
              </w:rPr>
              <w:t>公告期限：采购人应在评标结果当天定标，并在评标结束之日起1</w:t>
            </w:r>
            <w:r>
              <w:rPr>
                <w:rFonts w:hint="eastAsia"/>
                <w:spacing w:val="-4"/>
                <w:sz w:val="24"/>
              </w:rPr>
              <w:t>个工作日内</w:t>
            </w:r>
            <w:r>
              <w:rPr>
                <w:rFonts w:hint="eastAsia"/>
                <w:sz w:val="24"/>
              </w:rPr>
              <w:t>（不含当日</w:t>
            </w:r>
            <w:r>
              <w:rPr>
                <w:rFonts w:hint="eastAsia"/>
                <w:spacing w:val="-8"/>
                <w:sz w:val="24"/>
              </w:rPr>
              <w:t>）发布结果公告，同时发出中标通知书。</w:t>
            </w:r>
            <w:r>
              <w:rPr>
                <w:rFonts w:hint="eastAsia"/>
                <w:sz w:val="24"/>
              </w:rPr>
              <w:t xml:space="preserve"> </w:t>
            </w:r>
          </w:p>
          <w:p w:rsidR="00965C6A" w:rsidRDefault="005366F5">
            <w:pPr>
              <w:pStyle w:val="TableParagraph"/>
              <w:spacing w:before="1" w:line="374" w:lineRule="auto"/>
              <w:ind w:left="108" w:right="95" w:firstLine="480"/>
              <w:jc w:val="both"/>
              <w:rPr>
                <w:sz w:val="24"/>
              </w:rPr>
            </w:pPr>
            <w:r>
              <w:rPr>
                <w:rFonts w:hint="eastAsia"/>
                <w:spacing w:val="-3"/>
                <w:sz w:val="24"/>
              </w:rPr>
              <w:t>采购人依据中标通知书等相关资料，在法律规定的期限内按照</w:t>
            </w:r>
            <w:r>
              <w:rPr>
                <w:rFonts w:hint="eastAsia"/>
                <w:sz w:val="24"/>
              </w:rPr>
              <w:t>招标文件及中标人的投标文件签订书面合同。并在合同签订后</w:t>
            </w:r>
            <w:r>
              <w:rPr>
                <w:rFonts w:hint="eastAsia"/>
                <w:spacing w:val="4"/>
                <w:sz w:val="24"/>
              </w:rPr>
              <w:t>2</w:t>
            </w:r>
            <w:r>
              <w:rPr>
                <w:rFonts w:hint="eastAsia"/>
                <w:sz w:val="24"/>
              </w:rPr>
              <w:t xml:space="preserve">个工作日内在财政部门指定的媒体上公告。 </w:t>
            </w:r>
          </w:p>
          <w:p w:rsidR="00965C6A" w:rsidRDefault="005366F5">
            <w:pPr>
              <w:pStyle w:val="TableParagraph"/>
              <w:spacing w:before="1" w:line="374" w:lineRule="auto"/>
              <w:ind w:left="108" w:right="81" w:firstLine="480"/>
              <w:jc w:val="both"/>
              <w:rPr>
                <w:sz w:val="24"/>
              </w:rPr>
            </w:pPr>
            <w:r>
              <w:rPr>
                <w:rFonts w:hint="eastAsia"/>
                <w:spacing w:val="-2"/>
                <w:sz w:val="24"/>
              </w:rPr>
              <w:t>各有关当事人对中标结果有异议的，可以在中标公告期限结束</w:t>
            </w:r>
            <w:r>
              <w:rPr>
                <w:rFonts w:hint="eastAsia"/>
                <w:spacing w:val="-4"/>
                <w:sz w:val="24"/>
              </w:rPr>
              <w:t>之日起七个工作日内，以书面形式向采购人和采购代理机构提出质</w:t>
            </w:r>
            <w:r>
              <w:rPr>
                <w:rFonts w:hint="eastAsia"/>
                <w:spacing w:val="-8"/>
                <w:sz w:val="24"/>
              </w:rPr>
              <w:t>疑</w:t>
            </w:r>
            <w:r>
              <w:rPr>
                <w:rFonts w:hint="eastAsia"/>
                <w:sz w:val="24"/>
              </w:rPr>
              <w:t>（加盖单位公章且法人签字</w:t>
            </w:r>
            <w:r>
              <w:rPr>
                <w:rFonts w:hint="eastAsia"/>
                <w:spacing w:val="-7"/>
                <w:sz w:val="24"/>
              </w:rPr>
              <w:t>）</w:t>
            </w:r>
            <w:r>
              <w:rPr>
                <w:rFonts w:hint="eastAsia"/>
                <w:spacing w:val="-3"/>
                <w:sz w:val="24"/>
              </w:rPr>
              <w:t>，由法定代表人或其授权委托人携</w:t>
            </w:r>
            <w:r>
              <w:rPr>
                <w:rFonts w:hint="eastAsia"/>
                <w:spacing w:val="-12"/>
                <w:sz w:val="24"/>
              </w:rPr>
              <w:t>带企业营业执照复印件</w:t>
            </w:r>
            <w:r>
              <w:rPr>
                <w:rFonts w:hint="eastAsia"/>
                <w:sz w:val="24"/>
              </w:rPr>
              <w:t>（加盖公章</w:t>
            </w:r>
            <w:r>
              <w:rPr>
                <w:rFonts w:hint="eastAsia"/>
                <w:spacing w:val="-87"/>
                <w:sz w:val="24"/>
              </w:rPr>
              <w:t>）</w:t>
            </w:r>
            <w:r>
              <w:rPr>
                <w:rFonts w:hint="eastAsia"/>
                <w:spacing w:val="-8"/>
                <w:sz w:val="24"/>
              </w:rPr>
              <w:t>及本人身份证原件一并提交</w:t>
            </w:r>
            <w:r>
              <w:rPr>
                <w:rFonts w:hint="eastAsia"/>
                <w:sz w:val="24"/>
              </w:rPr>
              <w:t>（邮寄、传真件不予受理），</w:t>
            </w:r>
            <w:r>
              <w:rPr>
                <w:rFonts w:hint="eastAsia"/>
                <w:spacing w:val="-2"/>
                <w:sz w:val="24"/>
              </w:rPr>
              <w:t>并以质疑</w:t>
            </w:r>
            <w:proofErr w:type="gramStart"/>
            <w:r>
              <w:rPr>
                <w:rFonts w:hint="eastAsia"/>
                <w:spacing w:val="-2"/>
                <w:sz w:val="24"/>
              </w:rPr>
              <w:t>函接受</w:t>
            </w:r>
            <w:proofErr w:type="gramEnd"/>
            <w:r>
              <w:rPr>
                <w:rFonts w:hint="eastAsia"/>
                <w:spacing w:val="-2"/>
                <w:sz w:val="24"/>
              </w:rPr>
              <w:t>确认日期作为受理时间。</w:t>
            </w:r>
          </w:p>
          <w:p w:rsidR="00965C6A" w:rsidRDefault="005366F5">
            <w:pPr>
              <w:pStyle w:val="TableParagraph"/>
              <w:spacing w:before="2"/>
              <w:ind w:left="108"/>
              <w:rPr>
                <w:sz w:val="24"/>
              </w:rPr>
            </w:pPr>
            <w:r>
              <w:rPr>
                <w:rFonts w:hint="eastAsia"/>
                <w:sz w:val="24"/>
              </w:rPr>
              <w:t>逾期未提交或未按照要求提交的</w:t>
            </w:r>
            <w:proofErr w:type="gramStart"/>
            <w:r>
              <w:rPr>
                <w:rFonts w:hint="eastAsia"/>
                <w:sz w:val="24"/>
              </w:rPr>
              <w:t>质疑函将不予</w:t>
            </w:r>
            <w:proofErr w:type="gramEnd"/>
            <w:r>
              <w:rPr>
                <w:rFonts w:hint="eastAsia"/>
                <w:sz w:val="24"/>
              </w:rPr>
              <w:t xml:space="preserve">受理。 </w:t>
            </w:r>
          </w:p>
        </w:tc>
      </w:tr>
    </w:tbl>
    <w:p w:rsidR="00965C6A" w:rsidRDefault="00965C6A">
      <w:pPr>
        <w:pStyle w:val="a0"/>
        <w:spacing w:before="10"/>
        <w:rPr>
          <w:sz w:val="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3"/>
        <w:gridCol w:w="1997"/>
        <w:gridCol w:w="7160"/>
      </w:tblGrid>
      <w:tr w:rsidR="00965C6A">
        <w:trPr>
          <w:trHeight w:val="1920"/>
        </w:trPr>
        <w:tc>
          <w:tcPr>
            <w:tcW w:w="963"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1"/>
              <w:rPr>
                <w:sz w:val="27"/>
              </w:rPr>
            </w:pPr>
          </w:p>
          <w:p w:rsidR="00965C6A" w:rsidRDefault="005366F5">
            <w:pPr>
              <w:pStyle w:val="TableParagraph"/>
              <w:ind w:right="110"/>
              <w:jc w:val="right"/>
              <w:rPr>
                <w:sz w:val="24"/>
              </w:rPr>
            </w:pPr>
            <w:r>
              <w:rPr>
                <w:rFonts w:hint="eastAsia"/>
                <w:sz w:val="24"/>
              </w:rPr>
              <w:t xml:space="preserve">10.4 </w:t>
            </w:r>
          </w:p>
        </w:tc>
        <w:tc>
          <w:tcPr>
            <w:tcW w:w="1997"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1"/>
              <w:rPr>
                <w:sz w:val="27"/>
              </w:rPr>
            </w:pPr>
          </w:p>
          <w:p w:rsidR="00965C6A" w:rsidRDefault="005366F5">
            <w:pPr>
              <w:pStyle w:val="TableParagraph"/>
              <w:ind w:left="157" w:right="28"/>
              <w:jc w:val="center"/>
              <w:rPr>
                <w:sz w:val="24"/>
              </w:rPr>
            </w:pPr>
            <w:r>
              <w:rPr>
                <w:rFonts w:hint="eastAsia"/>
                <w:sz w:val="24"/>
              </w:rPr>
              <w:t xml:space="preserve">知识产权 </w:t>
            </w:r>
          </w:p>
        </w:tc>
        <w:tc>
          <w:tcPr>
            <w:tcW w:w="7160" w:type="dxa"/>
          </w:tcPr>
          <w:p w:rsidR="00965C6A" w:rsidRDefault="005366F5">
            <w:pPr>
              <w:pStyle w:val="TableParagraph"/>
              <w:spacing w:before="143" w:line="374" w:lineRule="auto"/>
              <w:ind w:left="108" w:right="81" w:firstLine="480"/>
              <w:jc w:val="both"/>
              <w:rPr>
                <w:sz w:val="24"/>
              </w:rPr>
            </w:pPr>
            <w:r>
              <w:rPr>
                <w:rFonts w:hint="eastAsia"/>
                <w:sz w:val="24"/>
              </w:rPr>
              <w:t>构成本招标文件各个组成部分的文件，未经采购人书面同意， 投标人不得擅自复印和用于非本招标项目所需的其他目的。采购人全部或者部分使用未中标人投标文件中的技术成果或技术方案时，</w:t>
            </w:r>
          </w:p>
          <w:p w:rsidR="00965C6A" w:rsidRDefault="005366F5">
            <w:pPr>
              <w:pStyle w:val="TableParagraph"/>
              <w:spacing w:before="2"/>
              <w:ind w:left="108"/>
              <w:rPr>
                <w:sz w:val="24"/>
              </w:rPr>
            </w:pPr>
            <w:r>
              <w:rPr>
                <w:rFonts w:hint="eastAsia"/>
                <w:sz w:val="24"/>
              </w:rPr>
              <w:t xml:space="preserve">需征得其书面同意，并不得擅自复印或提供给第三人。 </w:t>
            </w:r>
          </w:p>
        </w:tc>
      </w:tr>
      <w:tr w:rsidR="00965C6A">
        <w:trPr>
          <w:trHeight w:val="962"/>
        </w:trPr>
        <w:tc>
          <w:tcPr>
            <w:tcW w:w="963" w:type="dxa"/>
          </w:tcPr>
          <w:p w:rsidR="00965C6A" w:rsidRDefault="00965C6A">
            <w:pPr>
              <w:pStyle w:val="TableParagraph"/>
              <w:spacing w:before="6"/>
              <w:rPr>
                <w:sz w:val="33"/>
              </w:rPr>
            </w:pPr>
          </w:p>
          <w:p w:rsidR="00965C6A" w:rsidRDefault="005366F5">
            <w:pPr>
              <w:pStyle w:val="TableParagraph"/>
              <w:ind w:right="110"/>
              <w:jc w:val="right"/>
              <w:rPr>
                <w:sz w:val="24"/>
              </w:rPr>
            </w:pPr>
            <w:r>
              <w:rPr>
                <w:rFonts w:hint="eastAsia"/>
                <w:sz w:val="24"/>
              </w:rPr>
              <w:t xml:space="preserve">10.5 </w:t>
            </w:r>
          </w:p>
        </w:tc>
        <w:tc>
          <w:tcPr>
            <w:tcW w:w="1997" w:type="dxa"/>
          </w:tcPr>
          <w:p w:rsidR="00965C6A" w:rsidRDefault="00965C6A">
            <w:pPr>
              <w:pStyle w:val="TableParagraph"/>
              <w:spacing w:before="6"/>
              <w:rPr>
                <w:sz w:val="33"/>
              </w:rPr>
            </w:pPr>
          </w:p>
          <w:p w:rsidR="00965C6A" w:rsidRDefault="005366F5">
            <w:pPr>
              <w:pStyle w:val="TableParagraph"/>
              <w:ind w:left="157" w:right="28"/>
              <w:jc w:val="center"/>
              <w:rPr>
                <w:sz w:val="24"/>
              </w:rPr>
            </w:pPr>
            <w:r>
              <w:rPr>
                <w:rFonts w:hint="eastAsia"/>
                <w:sz w:val="24"/>
              </w:rPr>
              <w:t xml:space="preserve">质疑与投诉 </w:t>
            </w:r>
          </w:p>
        </w:tc>
        <w:tc>
          <w:tcPr>
            <w:tcW w:w="7160" w:type="dxa"/>
          </w:tcPr>
          <w:p w:rsidR="00965C6A" w:rsidRDefault="005366F5">
            <w:pPr>
              <w:pStyle w:val="TableParagraph"/>
              <w:spacing w:before="2" w:line="360" w:lineRule="auto"/>
              <w:ind w:right="-29"/>
              <w:rPr>
                <w:sz w:val="24"/>
              </w:rPr>
            </w:pPr>
            <w:r>
              <w:rPr>
                <w:rFonts w:hint="eastAsia"/>
                <w:spacing w:val="-4"/>
                <w:sz w:val="24"/>
                <w:lang w:val="en-US"/>
              </w:rPr>
              <w:t>1、</w:t>
            </w:r>
            <w:r>
              <w:rPr>
                <w:rFonts w:hint="eastAsia"/>
                <w:spacing w:val="-4"/>
                <w:sz w:val="24"/>
              </w:rPr>
              <w:t>按《政府采购质疑和投诉办法》</w:t>
            </w:r>
            <w:r>
              <w:rPr>
                <w:rFonts w:hint="eastAsia"/>
                <w:sz w:val="24"/>
              </w:rPr>
              <w:t xml:space="preserve">（中华人民共和国财政部令第94 号）规定执行。 </w:t>
            </w:r>
          </w:p>
          <w:p w:rsidR="00965C6A" w:rsidRDefault="005366F5">
            <w:pPr>
              <w:widowControl/>
              <w:spacing w:line="360" w:lineRule="auto"/>
              <w:rPr>
                <w:sz w:val="24"/>
              </w:rPr>
            </w:pPr>
            <w:r>
              <w:rPr>
                <w:rFonts w:hint="eastAsia"/>
                <w:color w:val="000000"/>
                <w:sz w:val="24"/>
                <w:szCs w:val="24"/>
                <w:lang w:val="en-US" w:bidi="ar"/>
              </w:rPr>
              <w:t>2、接受质疑函的方式：以书面形式向采购人、采购代理机构提出质疑（质疑函范本和内容详见《中华人民共和国财政部令第94号-政府采购质疑和投诉办法》）</w:t>
            </w:r>
          </w:p>
        </w:tc>
      </w:tr>
      <w:tr w:rsidR="00965C6A">
        <w:trPr>
          <w:trHeight w:val="1919"/>
        </w:trPr>
        <w:tc>
          <w:tcPr>
            <w:tcW w:w="963"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1"/>
              <w:rPr>
                <w:sz w:val="27"/>
              </w:rPr>
            </w:pPr>
          </w:p>
          <w:p w:rsidR="00965C6A" w:rsidRDefault="005366F5">
            <w:pPr>
              <w:pStyle w:val="TableParagraph"/>
              <w:ind w:right="110"/>
              <w:jc w:val="right"/>
              <w:rPr>
                <w:sz w:val="24"/>
              </w:rPr>
            </w:pPr>
            <w:r>
              <w:rPr>
                <w:rFonts w:hint="eastAsia"/>
                <w:sz w:val="24"/>
              </w:rPr>
              <w:t xml:space="preserve">10.6 </w:t>
            </w:r>
          </w:p>
        </w:tc>
        <w:tc>
          <w:tcPr>
            <w:tcW w:w="1997" w:type="dxa"/>
          </w:tcPr>
          <w:p w:rsidR="00965C6A" w:rsidRDefault="00965C6A">
            <w:pPr>
              <w:pStyle w:val="TableParagraph"/>
              <w:rPr>
                <w:sz w:val="24"/>
              </w:rPr>
            </w:pPr>
          </w:p>
          <w:p w:rsidR="00965C6A" w:rsidRDefault="00965C6A">
            <w:pPr>
              <w:pStyle w:val="TableParagraph"/>
              <w:spacing w:before="2"/>
              <w:rPr>
                <w:sz w:val="30"/>
              </w:rPr>
            </w:pPr>
          </w:p>
          <w:p w:rsidR="00965C6A" w:rsidRDefault="005366F5">
            <w:pPr>
              <w:pStyle w:val="TableParagraph"/>
              <w:spacing w:before="1" w:line="374" w:lineRule="auto"/>
              <w:ind w:left="877" w:right="148" w:hanging="720"/>
              <w:rPr>
                <w:sz w:val="24"/>
              </w:rPr>
            </w:pPr>
            <w:r>
              <w:rPr>
                <w:rFonts w:hint="eastAsia"/>
                <w:sz w:val="24"/>
              </w:rPr>
              <w:t xml:space="preserve">中标单位承担费用 </w:t>
            </w:r>
          </w:p>
        </w:tc>
        <w:tc>
          <w:tcPr>
            <w:tcW w:w="7160" w:type="dxa"/>
          </w:tcPr>
          <w:p w:rsidR="00965C6A" w:rsidRDefault="005366F5">
            <w:pPr>
              <w:pStyle w:val="TableParagraph"/>
              <w:spacing w:line="480" w:lineRule="exact"/>
              <w:ind w:left="108" w:right="-29" w:firstLine="480"/>
              <w:rPr>
                <w:sz w:val="24"/>
              </w:rPr>
            </w:pPr>
            <w:r>
              <w:rPr>
                <w:rFonts w:hint="eastAsia"/>
                <w:spacing w:val="-1"/>
                <w:sz w:val="24"/>
              </w:rPr>
              <w:t xml:space="preserve">招标代理服务收费参照原《招标代理服务收费管理暂行办法》计价格[2002]1980号和国家发展改革委员会办公厅[2003]857号文件收费标准等文件规定计取，由中标单位支付。 </w:t>
            </w:r>
          </w:p>
        </w:tc>
      </w:tr>
      <w:tr w:rsidR="00965C6A">
        <w:trPr>
          <w:trHeight w:val="1920"/>
        </w:trPr>
        <w:tc>
          <w:tcPr>
            <w:tcW w:w="963"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1"/>
              <w:rPr>
                <w:sz w:val="27"/>
              </w:rPr>
            </w:pPr>
          </w:p>
          <w:p w:rsidR="00965C6A" w:rsidRDefault="005366F5">
            <w:pPr>
              <w:pStyle w:val="TableParagraph"/>
              <w:ind w:right="110"/>
              <w:jc w:val="right"/>
              <w:rPr>
                <w:sz w:val="24"/>
              </w:rPr>
            </w:pPr>
            <w:r>
              <w:rPr>
                <w:rFonts w:hint="eastAsia"/>
                <w:sz w:val="24"/>
              </w:rPr>
              <w:t xml:space="preserve">10.7 </w:t>
            </w:r>
          </w:p>
        </w:tc>
        <w:tc>
          <w:tcPr>
            <w:tcW w:w="1997" w:type="dxa"/>
          </w:tcPr>
          <w:p w:rsidR="00965C6A" w:rsidRDefault="00965C6A">
            <w:pPr>
              <w:pStyle w:val="TableParagraph"/>
              <w:rPr>
                <w:sz w:val="24"/>
              </w:rPr>
            </w:pPr>
          </w:p>
          <w:p w:rsidR="00965C6A" w:rsidRDefault="00965C6A">
            <w:pPr>
              <w:pStyle w:val="TableParagraph"/>
              <w:spacing w:before="3"/>
              <w:rPr>
                <w:sz w:val="30"/>
              </w:rPr>
            </w:pPr>
          </w:p>
          <w:p w:rsidR="00965C6A" w:rsidRDefault="005366F5">
            <w:pPr>
              <w:pStyle w:val="TableParagraph"/>
              <w:spacing w:line="374" w:lineRule="auto"/>
              <w:ind w:left="877" w:right="148" w:hanging="720"/>
              <w:rPr>
                <w:sz w:val="24"/>
              </w:rPr>
            </w:pPr>
            <w:r>
              <w:rPr>
                <w:rFonts w:hint="eastAsia"/>
                <w:sz w:val="24"/>
              </w:rPr>
              <w:t xml:space="preserve">投标人的联系方式 </w:t>
            </w:r>
          </w:p>
        </w:tc>
        <w:tc>
          <w:tcPr>
            <w:tcW w:w="7160" w:type="dxa"/>
          </w:tcPr>
          <w:p w:rsidR="00965C6A" w:rsidRDefault="005366F5">
            <w:pPr>
              <w:pStyle w:val="TableParagraph"/>
              <w:spacing w:before="143" w:line="374" w:lineRule="auto"/>
              <w:ind w:left="108" w:right="96" w:firstLine="480"/>
              <w:jc w:val="both"/>
              <w:rPr>
                <w:sz w:val="24"/>
              </w:rPr>
            </w:pPr>
            <w:r>
              <w:rPr>
                <w:rFonts w:hint="eastAsia"/>
                <w:spacing w:val="6"/>
                <w:sz w:val="24"/>
              </w:rPr>
              <w:t>自获取招标文件之日起投标人应保证其提供的联系方式</w:t>
            </w:r>
            <w:r>
              <w:rPr>
                <w:rFonts w:hint="eastAsia"/>
                <w:spacing w:val="9"/>
                <w:sz w:val="24"/>
              </w:rPr>
              <w:t>（</w:t>
            </w:r>
            <w:r>
              <w:rPr>
                <w:rFonts w:hint="eastAsia"/>
                <w:sz w:val="24"/>
              </w:rPr>
              <w:t>电</w:t>
            </w:r>
            <w:r>
              <w:rPr>
                <w:rFonts w:hint="eastAsia"/>
                <w:spacing w:val="-3"/>
                <w:sz w:val="24"/>
              </w:rPr>
              <w:t>话、传真、电子邮件等）一直有效，以保证往来函件</w:t>
            </w:r>
            <w:r>
              <w:rPr>
                <w:rFonts w:hint="eastAsia"/>
                <w:sz w:val="24"/>
              </w:rPr>
              <w:t>（</w:t>
            </w:r>
            <w:r>
              <w:rPr>
                <w:rFonts w:hint="eastAsia"/>
                <w:spacing w:val="-3"/>
                <w:sz w:val="24"/>
              </w:rPr>
              <w:t>招标文件的</w:t>
            </w:r>
            <w:r>
              <w:rPr>
                <w:rFonts w:hint="eastAsia"/>
                <w:spacing w:val="-2"/>
                <w:sz w:val="24"/>
              </w:rPr>
              <w:t>澄清、修改等</w:t>
            </w:r>
            <w:r>
              <w:rPr>
                <w:rFonts w:hint="eastAsia"/>
                <w:spacing w:val="-5"/>
                <w:sz w:val="24"/>
              </w:rPr>
              <w:t>）</w:t>
            </w:r>
            <w:r>
              <w:rPr>
                <w:rFonts w:hint="eastAsia"/>
                <w:spacing w:val="-3"/>
                <w:sz w:val="24"/>
              </w:rPr>
              <w:t>能及时通知投标人，并能及时反馈信息，否则采购</w:t>
            </w:r>
          </w:p>
          <w:p w:rsidR="00965C6A" w:rsidRDefault="005366F5">
            <w:pPr>
              <w:pStyle w:val="TableParagraph"/>
              <w:spacing w:before="2"/>
              <w:ind w:left="108"/>
              <w:rPr>
                <w:sz w:val="24"/>
              </w:rPr>
            </w:pPr>
            <w:r>
              <w:rPr>
                <w:rFonts w:hint="eastAsia"/>
                <w:sz w:val="24"/>
              </w:rPr>
              <w:t xml:space="preserve">人和采购代理机构不承担由此引起的一切后果。 </w:t>
            </w:r>
          </w:p>
        </w:tc>
      </w:tr>
      <w:tr w:rsidR="00965C6A">
        <w:trPr>
          <w:trHeight w:val="959"/>
        </w:trPr>
        <w:tc>
          <w:tcPr>
            <w:tcW w:w="963" w:type="dxa"/>
          </w:tcPr>
          <w:p w:rsidR="00965C6A" w:rsidRDefault="00965C6A">
            <w:pPr>
              <w:pStyle w:val="TableParagraph"/>
              <w:spacing w:before="4"/>
              <w:rPr>
                <w:sz w:val="33"/>
              </w:rPr>
            </w:pPr>
          </w:p>
          <w:p w:rsidR="00965C6A" w:rsidRDefault="005366F5">
            <w:pPr>
              <w:pStyle w:val="TableParagraph"/>
              <w:ind w:right="110"/>
              <w:jc w:val="right"/>
              <w:rPr>
                <w:sz w:val="24"/>
              </w:rPr>
            </w:pPr>
            <w:r>
              <w:rPr>
                <w:rFonts w:hint="eastAsia"/>
                <w:sz w:val="24"/>
              </w:rPr>
              <w:t xml:space="preserve">10.8 </w:t>
            </w:r>
          </w:p>
        </w:tc>
        <w:tc>
          <w:tcPr>
            <w:tcW w:w="1997" w:type="dxa"/>
          </w:tcPr>
          <w:p w:rsidR="00965C6A" w:rsidRDefault="00965C6A">
            <w:pPr>
              <w:pStyle w:val="TableParagraph"/>
              <w:spacing w:before="4"/>
              <w:rPr>
                <w:sz w:val="33"/>
              </w:rPr>
            </w:pPr>
          </w:p>
          <w:p w:rsidR="00965C6A" w:rsidRDefault="005366F5">
            <w:pPr>
              <w:pStyle w:val="TableParagraph"/>
              <w:ind w:left="157" w:right="28"/>
              <w:jc w:val="center"/>
              <w:rPr>
                <w:sz w:val="24"/>
              </w:rPr>
            </w:pPr>
            <w:r>
              <w:rPr>
                <w:rFonts w:hint="eastAsia"/>
                <w:sz w:val="24"/>
              </w:rPr>
              <w:t xml:space="preserve">解释权 </w:t>
            </w:r>
          </w:p>
        </w:tc>
        <w:tc>
          <w:tcPr>
            <w:tcW w:w="7160" w:type="dxa"/>
          </w:tcPr>
          <w:p w:rsidR="00965C6A" w:rsidRDefault="005366F5">
            <w:pPr>
              <w:pStyle w:val="TableParagraph"/>
              <w:spacing w:line="480" w:lineRule="exact"/>
              <w:ind w:left="108" w:right="50" w:firstLine="480"/>
              <w:rPr>
                <w:sz w:val="24"/>
              </w:rPr>
            </w:pPr>
            <w:r>
              <w:rPr>
                <w:rFonts w:hint="eastAsia"/>
                <w:sz w:val="24"/>
              </w:rPr>
              <w:t>构成本招标文件的各个组成文件应互为解释，互为说明；如有不明确或不一致，构成合同文件组成内容的，以合同文件约定内容</w:t>
            </w:r>
            <w:r>
              <w:rPr>
                <w:rFonts w:hint="eastAsia"/>
                <w:spacing w:val="-5"/>
                <w:sz w:val="24"/>
              </w:rPr>
              <w:t>为准，且以专用合同条款约定的合同文件优先顺序解释；除招标文</w:t>
            </w:r>
            <w:r>
              <w:rPr>
                <w:rFonts w:hint="eastAsia"/>
                <w:spacing w:val="-16"/>
                <w:sz w:val="24"/>
              </w:rPr>
              <w:t>件中有特别规定外，仅适用于招标投标阶段的规定，按招标公告</w:t>
            </w:r>
            <w:r>
              <w:rPr>
                <w:rFonts w:hint="eastAsia"/>
                <w:sz w:val="24"/>
              </w:rPr>
              <w:t>（</w:t>
            </w:r>
            <w:r>
              <w:rPr>
                <w:rFonts w:hint="eastAsia"/>
                <w:spacing w:val="-16"/>
                <w:sz w:val="24"/>
              </w:rPr>
              <w:t>投</w:t>
            </w:r>
            <w:r>
              <w:rPr>
                <w:rFonts w:hint="eastAsia"/>
                <w:sz w:val="24"/>
              </w:rPr>
              <w:t>标邀请书</w:t>
            </w:r>
            <w:r>
              <w:rPr>
                <w:rFonts w:hint="eastAsia"/>
                <w:spacing w:val="-5"/>
                <w:sz w:val="24"/>
              </w:rPr>
              <w:t>）、投标人须知、评标办法、投标文件格式的先后顺序解释；同</w:t>
            </w:r>
            <w:proofErr w:type="gramStart"/>
            <w:r>
              <w:rPr>
                <w:rFonts w:hint="eastAsia"/>
                <w:spacing w:val="-5"/>
                <w:sz w:val="24"/>
              </w:rPr>
              <w:t>一组成</w:t>
            </w:r>
            <w:proofErr w:type="gramEnd"/>
            <w:r>
              <w:rPr>
                <w:rFonts w:hint="eastAsia"/>
                <w:spacing w:val="-5"/>
                <w:sz w:val="24"/>
              </w:rPr>
              <w:t>文件中就同一事项的规定或约定不一致的，以编排顺</w:t>
            </w:r>
            <w:r>
              <w:rPr>
                <w:rFonts w:hint="eastAsia"/>
                <w:spacing w:val="-4"/>
                <w:sz w:val="24"/>
              </w:rPr>
              <w:t>序在后者为准；同</w:t>
            </w:r>
            <w:proofErr w:type="gramStart"/>
            <w:r>
              <w:rPr>
                <w:rFonts w:hint="eastAsia"/>
                <w:spacing w:val="-4"/>
                <w:sz w:val="24"/>
              </w:rPr>
              <w:t>一组成</w:t>
            </w:r>
            <w:proofErr w:type="gramEnd"/>
            <w:r>
              <w:rPr>
                <w:rFonts w:hint="eastAsia"/>
                <w:spacing w:val="-4"/>
                <w:sz w:val="24"/>
              </w:rPr>
              <w:t>文件不同版本之间有不一致的，以形成时间在后者为准。按本款前述规定仍不能形成结论的，由采购人负责</w:t>
            </w:r>
            <w:r>
              <w:rPr>
                <w:rFonts w:hint="eastAsia"/>
                <w:sz w:val="24"/>
              </w:rPr>
              <w:t>解释。</w:t>
            </w:r>
          </w:p>
        </w:tc>
      </w:tr>
      <w:tr w:rsidR="00965C6A">
        <w:trPr>
          <w:trHeight w:val="959"/>
        </w:trPr>
        <w:tc>
          <w:tcPr>
            <w:tcW w:w="963" w:type="dxa"/>
          </w:tcPr>
          <w:p w:rsidR="00965C6A" w:rsidRDefault="005366F5">
            <w:pPr>
              <w:pStyle w:val="TableParagraph"/>
              <w:spacing w:before="144"/>
              <w:ind w:left="220" w:right="93"/>
              <w:jc w:val="center"/>
              <w:rPr>
                <w:sz w:val="24"/>
              </w:rPr>
            </w:pPr>
            <w:r>
              <w:rPr>
                <w:rFonts w:hint="eastAsia"/>
                <w:sz w:val="24"/>
              </w:rPr>
              <w:t xml:space="preserve">10.9 </w:t>
            </w:r>
          </w:p>
        </w:tc>
        <w:tc>
          <w:tcPr>
            <w:tcW w:w="1997" w:type="dxa"/>
          </w:tcPr>
          <w:p w:rsidR="00965C6A" w:rsidRDefault="005366F5">
            <w:pPr>
              <w:pStyle w:val="TableParagraph"/>
              <w:spacing w:before="144"/>
              <w:ind w:left="517"/>
              <w:rPr>
                <w:sz w:val="24"/>
              </w:rPr>
            </w:pPr>
            <w:r>
              <w:rPr>
                <w:rFonts w:hint="eastAsia"/>
                <w:sz w:val="24"/>
              </w:rPr>
              <w:t xml:space="preserve">付款方式 </w:t>
            </w:r>
          </w:p>
        </w:tc>
        <w:tc>
          <w:tcPr>
            <w:tcW w:w="7160" w:type="dxa"/>
          </w:tcPr>
          <w:p w:rsidR="00965C6A" w:rsidRDefault="005366F5">
            <w:pPr>
              <w:pStyle w:val="TableParagraph"/>
              <w:spacing w:before="144"/>
              <w:ind w:left="108"/>
              <w:rPr>
                <w:sz w:val="24"/>
              </w:rPr>
            </w:pPr>
            <w:r>
              <w:rPr>
                <w:rFonts w:hint="eastAsia"/>
                <w:b/>
                <w:bCs/>
                <w:sz w:val="24"/>
              </w:rPr>
              <w:t>支付节点和比例详</w:t>
            </w:r>
            <w:proofErr w:type="gramStart"/>
            <w:r>
              <w:rPr>
                <w:rFonts w:hint="eastAsia"/>
                <w:b/>
                <w:bCs/>
                <w:sz w:val="24"/>
              </w:rPr>
              <w:t>询</w:t>
            </w:r>
            <w:proofErr w:type="gramEnd"/>
            <w:r>
              <w:rPr>
                <w:rFonts w:hint="eastAsia"/>
                <w:b/>
                <w:bCs/>
                <w:sz w:val="24"/>
                <w:lang w:val="en-US"/>
              </w:rPr>
              <w:t>采购</w:t>
            </w:r>
            <w:r>
              <w:rPr>
                <w:rFonts w:hint="eastAsia"/>
                <w:b/>
                <w:bCs/>
                <w:sz w:val="24"/>
              </w:rPr>
              <w:t xml:space="preserve">人，以合同签订为准。 </w:t>
            </w:r>
          </w:p>
        </w:tc>
      </w:tr>
    </w:tbl>
    <w:p w:rsidR="00965C6A" w:rsidRDefault="00965C6A">
      <w:pPr>
        <w:spacing w:line="480" w:lineRule="exact"/>
        <w:rPr>
          <w:sz w:val="24"/>
        </w:rPr>
        <w:sectPr w:rsidR="00965C6A">
          <w:pgSz w:w="11910" w:h="16840"/>
          <w:pgMar w:top="1380" w:right="720" w:bottom="1140" w:left="780" w:header="877" w:footer="947" w:gutter="0"/>
          <w:cols w:space="720"/>
        </w:sectPr>
      </w:pPr>
    </w:p>
    <w:p w:rsidR="00965C6A" w:rsidRDefault="00965C6A">
      <w:pPr>
        <w:pStyle w:val="a0"/>
        <w:spacing w:before="10"/>
        <w:rPr>
          <w:sz w:val="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3"/>
        <w:gridCol w:w="9157"/>
      </w:tblGrid>
      <w:tr w:rsidR="00965C6A">
        <w:trPr>
          <w:trHeight w:val="7203"/>
        </w:trPr>
        <w:tc>
          <w:tcPr>
            <w:tcW w:w="963"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5366F5">
            <w:pPr>
              <w:pStyle w:val="TableParagraph"/>
              <w:spacing w:before="195"/>
              <w:ind w:left="220" w:right="93"/>
              <w:jc w:val="center"/>
              <w:rPr>
                <w:sz w:val="24"/>
              </w:rPr>
            </w:pPr>
            <w:r>
              <w:rPr>
                <w:rFonts w:hint="eastAsia"/>
                <w:sz w:val="24"/>
              </w:rPr>
              <w:t xml:space="preserve">11 </w:t>
            </w:r>
          </w:p>
        </w:tc>
        <w:tc>
          <w:tcPr>
            <w:tcW w:w="9157" w:type="dxa"/>
          </w:tcPr>
          <w:p w:rsidR="00965C6A" w:rsidRDefault="005366F5">
            <w:pPr>
              <w:pStyle w:val="TableParagraph"/>
              <w:spacing w:before="147" w:line="374" w:lineRule="auto"/>
              <w:ind w:left="107" w:right="98"/>
              <w:jc w:val="both"/>
              <w:rPr>
                <w:sz w:val="24"/>
              </w:rPr>
            </w:pPr>
            <w:r>
              <w:rPr>
                <w:rFonts w:hint="eastAsia"/>
                <w:sz w:val="24"/>
              </w:rPr>
              <w:t>1</w:t>
            </w:r>
            <w:r>
              <w:rPr>
                <w:rFonts w:hint="eastAsia"/>
                <w:spacing w:val="-7"/>
                <w:sz w:val="24"/>
              </w:rPr>
              <w:t>、开标结束后，由采购人或采购代理机构对投标人的资格进行审查。投标文件中涉及</w:t>
            </w:r>
            <w:r>
              <w:rPr>
                <w:rFonts w:hint="eastAsia"/>
                <w:spacing w:val="-1"/>
                <w:sz w:val="24"/>
              </w:rPr>
              <w:t>的资格审查及其他资料，评审时以投标文件中上传的电子件为准，投标单位不再单独</w:t>
            </w:r>
            <w:r>
              <w:rPr>
                <w:rFonts w:hint="eastAsia"/>
                <w:sz w:val="24"/>
              </w:rPr>
              <w:t xml:space="preserve">递交相关资料原件。 </w:t>
            </w:r>
          </w:p>
          <w:p w:rsidR="00965C6A" w:rsidRDefault="005366F5">
            <w:pPr>
              <w:pStyle w:val="TableParagraph"/>
              <w:ind w:left="107"/>
              <w:rPr>
                <w:sz w:val="24"/>
              </w:rPr>
            </w:pPr>
            <w:r>
              <w:rPr>
                <w:rFonts w:hint="eastAsia"/>
                <w:sz w:val="24"/>
              </w:rPr>
              <w:t xml:space="preserve">2、投标文件中需附投标人廉洁自律承诺书。 </w:t>
            </w:r>
          </w:p>
          <w:p w:rsidR="00965C6A" w:rsidRDefault="005366F5">
            <w:pPr>
              <w:pStyle w:val="TableParagraph"/>
              <w:spacing w:before="173" w:line="374" w:lineRule="auto"/>
              <w:ind w:left="107" w:right="93"/>
              <w:rPr>
                <w:sz w:val="24"/>
              </w:rPr>
            </w:pPr>
            <w:r>
              <w:rPr>
                <w:rFonts w:hint="eastAsia"/>
                <w:sz w:val="24"/>
              </w:rPr>
              <w:t>3</w:t>
            </w:r>
            <w:r>
              <w:rPr>
                <w:rFonts w:hint="eastAsia"/>
                <w:spacing w:val="-7"/>
                <w:sz w:val="24"/>
              </w:rPr>
              <w:t>、投标文件中签字、盖章：签字是指电子签章或签字；盖章是指电子章，其他如“投</w:t>
            </w:r>
            <w:r>
              <w:rPr>
                <w:rFonts w:hint="eastAsia"/>
                <w:sz w:val="24"/>
              </w:rPr>
              <w:t xml:space="preserve">标专用章”无效。 </w:t>
            </w:r>
          </w:p>
          <w:p w:rsidR="00965C6A" w:rsidRDefault="005366F5">
            <w:pPr>
              <w:pStyle w:val="TableParagraph"/>
              <w:spacing w:before="1" w:line="374" w:lineRule="auto"/>
              <w:ind w:left="107" w:right="28"/>
              <w:rPr>
                <w:sz w:val="24"/>
              </w:rPr>
            </w:pPr>
            <w:r>
              <w:rPr>
                <w:rFonts w:hint="eastAsia"/>
                <w:sz w:val="24"/>
              </w:rPr>
              <w:t xml:space="preserve">4、电子投标文件制作时，由系统自动生成（或预置）的章节与招标文件所提供的格式不符时，以系统自动生成（或预置）格式为准，视为满足招标文件格式要求。 </w:t>
            </w:r>
          </w:p>
          <w:p w:rsidR="00965C6A" w:rsidRDefault="005366F5">
            <w:pPr>
              <w:pStyle w:val="TableParagraph"/>
              <w:spacing w:line="374" w:lineRule="auto"/>
              <w:ind w:left="107" w:right="28"/>
              <w:rPr>
                <w:sz w:val="24"/>
              </w:rPr>
            </w:pPr>
            <w:r>
              <w:rPr>
                <w:rFonts w:hint="eastAsia"/>
                <w:sz w:val="24"/>
              </w:rPr>
              <w:t xml:space="preserve">5、供应商提供虚假材料谋取中标、成交或提供的承诺函、声明函不实的，依据《中华人民共和国政府采购法》、《中华人民共和国政府采购法实施条例》处理。 </w:t>
            </w:r>
          </w:p>
          <w:p w:rsidR="00965C6A" w:rsidRDefault="005366F5">
            <w:pPr>
              <w:pStyle w:val="TableParagraph"/>
              <w:spacing w:before="1" w:line="374" w:lineRule="auto"/>
              <w:ind w:left="107" w:right="92"/>
              <w:jc w:val="both"/>
              <w:rPr>
                <w:sz w:val="24"/>
              </w:rPr>
            </w:pPr>
            <w:r>
              <w:rPr>
                <w:rFonts w:hint="eastAsia"/>
                <w:sz w:val="24"/>
              </w:rPr>
              <w:t>6</w:t>
            </w:r>
            <w:r>
              <w:rPr>
                <w:rFonts w:hint="eastAsia"/>
                <w:spacing w:val="-4"/>
                <w:sz w:val="24"/>
              </w:rPr>
              <w:t>、投标人对采购人提供的资料和数据应做出正确的判断和鉴别，并对依此得出的推论</w:t>
            </w:r>
            <w:r>
              <w:rPr>
                <w:rFonts w:hint="eastAsia"/>
                <w:spacing w:val="-1"/>
                <w:sz w:val="24"/>
              </w:rPr>
              <w:t>和结论进行负责。采购人不承担由投标人的错误判断和鉴别而造成的任何损失。投标</w:t>
            </w:r>
            <w:r>
              <w:rPr>
                <w:rFonts w:hint="eastAsia"/>
                <w:sz w:val="24"/>
              </w:rPr>
              <w:t xml:space="preserve">人应详细阅读招标文件中的各项条款、格式、表格、条件等内容，不按招标文件要求提供投标文件和资料的，将导致投标文件不被接受，其后果由投标人自行负责。  </w:t>
            </w:r>
          </w:p>
          <w:p w:rsidR="00965C6A" w:rsidRDefault="005366F5">
            <w:pPr>
              <w:pStyle w:val="TableParagraph"/>
              <w:spacing w:before="1"/>
              <w:ind w:left="107"/>
              <w:rPr>
                <w:sz w:val="24"/>
              </w:rPr>
            </w:pPr>
            <w:r>
              <w:rPr>
                <w:rFonts w:hint="eastAsia"/>
                <w:sz w:val="24"/>
              </w:rPr>
              <w:t xml:space="preserve">7、本招标文件的解释权属采购人。 </w:t>
            </w:r>
          </w:p>
        </w:tc>
      </w:tr>
    </w:tbl>
    <w:p w:rsidR="00965C6A" w:rsidRDefault="00965C6A">
      <w:pPr>
        <w:rPr>
          <w:sz w:val="24"/>
        </w:rPr>
        <w:sectPr w:rsidR="00965C6A">
          <w:pgSz w:w="11910" w:h="16840"/>
          <w:pgMar w:top="1380" w:right="720" w:bottom="1140" w:left="780" w:header="877" w:footer="947" w:gutter="0"/>
          <w:cols w:space="720"/>
        </w:sectPr>
      </w:pPr>
    </w:p>
    <w:p w:rsidR="00965C6A" w:rsidRDefault="00965C6A">
      <w:pPr>
        <w:pStyle w:val="a0"/>
        <w:spacing w:before="7"/>
        <w:rPr>
          <w:sz w:val="11"/>
        </w:rPr>
      </w:pPr>
    </w:p>
    <w:p w:rsidR="00965C6A" w:rsidRDefault="005366F5">
      <w:pPr>
        <w:pStyle w:val="4"/>
        <w:numPr>
          <w:ilvl w:val="1"/>
          <w:numId w:val="2"/>
        </w:numPr>
        <w:tabs>
          <w:tab w:val="left" w:pos="4994"/>
        </w:tabs>
        <w:spacing w:line="433" w:lineRule="exact"/>
        <w:ind w:hanging="4935"/>
        <w:jc w:val="left"/>
        <w:rPr>
          <w:rFonts w:ascii="宋体" w:eastAsia="宋体" w:hAnsi="宋体" w:cs="宋体"/>
        </w:rPr>
      </w:pPr>
      <w:bookmarkStart w:id="6" w:name="_bookmark3"/>
      <w:bookmarkStart w:id="7" w:name="1._总则"/>
      <w:bookmarkEnd w:id="6"/>
      <w:bookmarkEnd w:id="7"/>
      <w:r>
        <w:rPr>
          <w:rFonts w:ascii="宋体" w:eastAsia="宋体" w:hAnsi="宋体" w:cs="宋体" w:hint="eastAsia"/>
        </w:rPr>
        <w:t>总则</w:t>
      </w:r>
      <w:r>
        <w:rPr>
          <w:rFonts w:ascii="宋体" w:eastAsia="宋体" w:hAnsi="宋体" w:cs="宋体" w:hint="eastAsia"/>
          <w:w w:val="167"/>
        </w:rPr>
        <w:t xml:space="preserve"> </w:t>
      </w:r>
    </w:p>
    <w:p w:rsidR="00965C6A" w:rsidRDefault="005366F5">
      <w:pPr>
        <w:pStyle w:val="af0"/>
        <w:numPr>
          <w:ilvl w:val="1"/>
          <w:numId w:val="3"/>
        </w:numPr>
        <w:tabs>
          <w:tab w:val="left" w:pos="664"/>
        </w:tabs>
        <w:spacing w:before="25"/>
        <w:ind w:right="8236" w:hanging="664"/>
        <w:rPr>
          <w:b/>
          <w:sz w:val="24"/>
        </w:rPr>
      </w:pPr>
      <w:r>
        <w:rPr>
          <w:rFonts w:hint="eastAsia"/>
          <w:b/>
          <w:sz w:val="24"/>
        </w:rPr>
        <w:t>项目概况</w:t>
      </w:r>
      <w:r>
        <w:rPr>
          <w:rFonts w:hint="eastAsia"/>
          <w:b/>
          <w:w w:val="167"/>
          <w:sz w:val="24"/>
        </w:rPr>
        <w:t xml:space="preserve"> </w:t>
      </w:r>
    </w:p>
    <w:p w:rsidR="00965C6A" w:rsidRDefault="005366F5">
      <w:pPr>
        <w:pStyle w:val="af0"/>
        <w:numPr>
          <w:ilvl w:val="2"/>
          <w:numId w:val="3"/>
        </w:numPr>
        <w:tabs>
          <w:tab w:val="left" w:pos="1441"/>
        </w:tabs>
        <w:spacing w:before="98" w:line="362" w:lineRule="auto"/>
        <w:ind w:right="358" w:firstLine="480"/>
        <w:rPr>
          <w:sz w:val="24"/>
        </w:rPr>
      </w:pPr>
      <w:r>
        <w:rPr>
          <w:rFonts w:hint="eastAsia"/>
          <w:spacing w:val="-7"/>
          <w:sz w:val="24"/>
        </w:rPr>
        <w:t>根据《中华人民共和国政府采购法》、《中华人民共和国政府采购法实施条例》等</w:t>
      </w:r>
      <w:r>
        <w:rPr>
          <w:rFonts w:hint="eastAsia"/>
          <w:sz w:val="24"/>
        </w:rPr>
        <w:t xml:space="preserve">有关法律、法规和规章的规定，本项目已具备招标条件，现对本项目进行公开招标。 </w:t>
      </w:r>
    </w:p>
    <w:p w:rsidR="00965C6A" w:rsidRDefault="005366F5">
      <w:pPr>
        <w:pStyle w:val="af0"/>
        <w:numPr>
          <w:ilvl w:val="2"/>
          <w:numId w:val="3"/>
        </w:numPr>
        <w:tabs>
          <w:tab w:val="left" w:pos="1382"/>
        </w:tabs>
        <w:ind w:left="1381" w:hanging="602"/>
        <w:rPr>
          <w:sz w:val="24"/>
        </w:rPr>
      </w:pPr>
      <w:r>
        <w:rPr>
          <w:rFonts w:hint="eastAsia"/>
          <w:sz w:val="24"/>
        </w:rPr>
        <w:t xml:space="preserve">采购人：见投标人须知前附表。 </w:t>
      </w:r>
    </w:p>
    <w:p w:rsidR="00965C6A" w:rsidRDefault="005366F5">
      <w:pPr>
        <w:pStyle w:val="af0"/>
        <w:numPr>
          <w:ilvl w:val="2"/>
          <w:numId w:val="3"/>
        </w:numPr>
        <w:tabs>
          <w:tab w:val="left" w:pos="1382"/>
        </w:tabs>
        <w:spacing w:before="156"/>
        <w:ind w:left="1381" w:hanging="602"/>
        <w:rPr>
          <w:sz w:val="24"/>
        </w:rPr>
      </w:pPr>
      <w:r>
        <w:rPr>
          <w:rFonts w:hint="eastAsia"/>
          <w:sz w:val="24"/>
        </w:rPr>
        <w:t xml:space="preserve">采购代理机构：见投标人须知前附表。 </w:t>
      </w:r>
    </w:p>
    <w:p w:rsidR="00965C6A" w:rsidRDefault="005366F5">
      <w:pPr>
        <w:pStyle w:val="af0"/>
        <w:numPr>
          <w:ilvl w:val="2"/>
          <w:numId w:val="3"/>
        </w:numPr>
        <w:tabs>
          <w:tab w:val="left" w:pos="1382"/>
        </w:tabs>
        <w:spacing w:before="158"/>
        <w:ind w:left="1381" w:hanging="602"/>
        <w:rPr>
          <w:sz w:val="24"/>
        </w:rPr>
      </w:pPr>
      <w:r>
        <w:rPr>
          <w:rFonts w:hint="eastAsia"/>
          <w:sz w:val="24"/>
        </w:rPr>
        <w:t xml:space="preserve">监督单位：见投标人须知前附表。 </w:t>
      </w:r>
    </w:p>
    <w:p w:rsidR="00965C6A" w:rsidRDefault="005366F5">
      <w:pPr>
        <w:pStyle w:val="af0"/>
        <w:numPr>
          <w:ilvl w:val="2"/>
          <w:numId w:val="3"/>
        </w:numPr>
        <w:tabs>
          <w:tab w:val="left" w:pos="1441"/>
        </w:tabs>
        <w:spacing w:before="156"/>
        <w:ind w:left="1440" w:hanging="661"/>
        <w:rPr>
          <w:sz w:val="24"/>
        </w:rPr>
      </w:pPr>
      <w:r>
        <w:rPr>
          <w:rFonts w:hint="eastAsia"/>
          <w:sz w:val="24"/>
        </w:rPr>
        <w:t xml:space="preserve">项目名称及项目编号：见投标人须知前附表。 </w:t>
      </w:r>
    </w:p>
    <w:p w:rsidR="00965C6A" w:rsidRDefault="005366F5">
      <w:pPr>
        <w:pStyle w:val="af0"/>
        <w:numPr>
          <w:ilvl w:val="2"/>
          <w:numId w:val="3"/>
        </w:numPr>
        <w:tabs>
          <w:tab w:val="left" w:pos="1441"/>
        </w:tabs>
        <w:spacing w:before="156" w:line="302" w:lineRule="auto"/>
        <w:ind w:right="5243" w:firstLine="480"/>
        <w:rPr>
          <w:b/>
          <w:sz w:val="24"/>
        </w:rPr>
      </w:pPr>
      <w:r>
        <w:rPr>
          <w:rFonts w:hint="eastAsia"/>
          <w:sz w:val="24"/>
          <w:lang w:val="en-US"/>
        </w:rPr>
        <w:t>供货</w:t>
      </w:r>
      <w:r>
        <w:rPr>
          <w:rFonts w:hint="eastAsia"/>
          <w:sz w:val="24"/>
        </w:rPr>
        <w:t>地点：见投标人须知前附表。</w:t>
      </w:r>
      <w:r>
        <w:rPr>
          <w:rFonts w:hint="eastAsia"/>
          <w:b/>
          <w:sz w:val="24"/>
        </w:rPr>
        <w:t>1.2 资金来源和落实情况</w:t>
      </w:r>
      <w:r>
        <w:rPr>
          <w:rFonts w:hint="eastAsia"/>
          <w:b/>
          <w:w w:val="167"/>
          <w:sz w:val="24"/>
        </w:rPr>
        <w:t xml:space="preserve"> </w:t>
      </w:r>
    </w:p>
    <w:p w:rsidR="00965C6A" w:rsidRDefault="005366F5">
      <w:pPr>
        <w:pStyle w:val="af0"/>
        <w:numPr>
          <w:ilvl w:val="2"/>
          <w:numId w:val="4"/>
        </w:numPr>
        <w:tabs>
          <w:tab w:val="left" w:pos="1382"/>
        </w:tabs>
        <w:spacing w:line="291" w:lineRule="exact"/>
        <w:ind w:hanging="602"/>
        <w:rPr>
          <w:sz w:val="24"/>
        </w:rPr>
      </w:pPr>
      <w:r>
        <w:rPr>
          <w:rFonts w:hint="eastAsia"/>
          <w:sz w:val="24"/>
        </w:rPr>
        <w:t xml:space="preserve">资金来源及比例：见投标人须知前附表。 </w:t>
      </w:r>
    </w:p>
    <w:p w:rsidR="00965C6A" w:rsidRDefault="005366F5">
      <w:pPr>
        <w:pStyle w:val="af0"/>
        <w:numPr>
          <w:ilvl w:val="2"/>
          <w:numId w:val="4"/>
        </w:numPr>
        <w:tabs>
          <w:tab w:val="left" w:pos="1382"/>
        </w:tabs>
        <w:spacing w:before="156"/>
        <w:ind w:hanging="602"/>
        <w:rPr>
          <w:sz w:val="24"/>
        </w:rPr>
      </w:pPr>
      <w:r>
        <w:rPr>
          <w:rFonts w:hint="eastAsia"/>
          <w:sz w:val="24"/>
        </w:rPr>
        <w:t xml:space="preserve">资金落实情况：见投标人须知前附表。 </w:t>
      </w:r>
    </w:p>
    <w:p w:rsidR="00965C6A" w:rsidRDefault="005366F5">
      <w:pPr>
        <w:pStyle w:val="4"/>
        <w:numPr>
          <w:ilvl w:val="1"/>
          <w:numId w:val="5"/>
        </w:numPr>
        <w:tabs>
          <w:tab w:val="left" w:pos="664"/>
        </w:tabs>
        <w:spacing w:before="81"/>
        <w:rPr>
          <w:rFonts w:ascii="宋体" w:eastAsia="宋体" w:hAnsi="宋体" w:cs="宋体"/>
        </w:rPr>
      </w:pPr>
      <w:r>
        <w:rPr>
          <w:rFonts w:ascii="宋体" w:eastAsia="宋体" w:hAnsi="宋体" w:cs="宋体" w:hint="eastAsia"/>
          <w:bCs w:val="0"/>
          <w:szCs w:val="22"/>
        </w:rPr>
        <w:t>招标范围、服务期等</w:t>
      </w:r>
      <w:r>
        <w:rPr>
          <w:rFonts w:ascii="宋体" w:eastAsia="宋体" w:hAnsi="宋体" w:cs="宋体" w:hint="eastAsia"/>
          <w:w w:val="167"/>
        </w:rPr>
        <w:t xml:space="preserve"> </w:t>
      </w:r>
    </w:p>
    <w:p w:rsidR="00965C6A" w:rsidRDefault="005366F5">
      <w:pPr>
        <w:pStyle w:val="af0"/>
        <w:numPr>
          <w:ilvl w:val="2"/>
          <w:numId w:val="5"/>
        </w:numPr>
        <w:tabs>
          <w:tab w:val="left" w:pos="1382"/>
        </w:tabs>
        <w:spacing w:before="97"/>
        <w:ind w:hanging="602"/>
        <w:rPr>
          <w:sz w:val="24"/>
        </w:rPr>
      </w:pPr>
      <w:r>
        <w:rPr>
          <w:rFonts w:hint="eastAsia"/>
          <w:sz w:val="24"/>
        </w:rPr>
        <w:t xml:space="preserve">招标范围：见投标人须知前附表。 </w:t>
      </w:r>
    </w:p>
    <w:p w:rsidR="00965C6A" w:rsidRDefault="005366F5">
      <w:pPr>
        <w:pStyle w:val="af0"/>
        <w:numPr>
          <w:ilvl w:val="2"/>
          <w:numId w:val="6"/>
        </w:numPr>
        <w:tabs>
          <w:tab w:val="left" w:pos="1502"/>
        </w:tabs>
        <w:spacing w:before="156"/>
        <w:ind w:hanging="722"/>
        <w:rPr>
          <w:sz w:val="24"/>
        </w:rPr>
      </w:pPr>
      <w:r>
        <w:rPr>
          <w:rFonts w:hint="eastAsia"/>
          <w:sz w:val="24"/>
        </w:rPr>
        <w:t xml:space="preserve">招标方式：见投标人须知前附表。 </w:t>
      </w:r>
    </w:p>
    <w:p w:rsidR="00965C6A" w:rsidRDefault="005366F5">
      <w:pPr>
        <w:pStyle w:val="af0"/>
        <w:numPr>
          <w:ilvl w:val="2"/>
          <w:numId w:val="6"/>
        </w:numPr>
        <w:tabs>
          <w:tab w:val="left" w:pos="1502"/>
        </w:tabs>
        <w:spacing w:before="158"/>
        <w:ind w:hanging="722"/>
        <w:rPr>
          <w:sz w:val="24"/>
        </w:rPr>
      </w:pPr>
      <w:r>
        <w:rPr>
          <w:rFonts w:hint="eastAsia"/>
          <w:sz w:val="24"/>
        </w:rPr>
        <w:t xml:space="preserve">评标方式：见投标人须知前附表。 </w:t>
      </w:r>
    </w:p>
    <w:p w:rsidR="00965C6A" w:rsidRDefault="005366F5">
      <w:pPr>
        <w:pStyle w:val="af0"/>
        <w:numPr>
          <w:ilvl w:val="2"/>
          <w:numId w:val="6"/>
        </w:numPr>
        <w:tabs>
          <w:tab w:val="left" w:pos="1502"/>
        </w:tabs>
        <w:spacing w:before="156"/>
        <w:ind w:hanging="722"/>
        <w:rPr>
          <w:sz w:val="24"/>
        </w:rPr>
      </w:pPr>
      <w:r>
        <w:rPr>
          <w:rFonts w:hint="eastAsia"/>
          <w:sz w:val="24"/>
          <w:lang w:val="en-US"/>
        </w:rPr>
        <w:t>供货</w:t>
      </w:r>
      <w:r>
        <w:rPr>
          <w:rFonts w:hint="eastAsia"/>
          <w:sz w:val="24"/>
        </w:rPr>
        <w:t>期</w:t>
      </w:r>
      <w:r>
        <w:rPr>
          <w:rFonts w:hint="eastAsia"/>
          <w:sz w:val="24"/>
          <w:szCs w:val="24"/>
        </w:rPr>
        <w:t>（含安装、调试）</w:t>
      </w:r>
      <w:r>
        <w:rPr>
          <w:rFonts w:hint="eastAsia"/>
          <w:sz w:val="24"/>
        </w:rPr>
        <w:t xml:space="preserve">：见投标人须知前附表。 </w:t>
      </w:r>
    </w:p>
    <w:p w:rsidR="00965C6A" w:rsidRDefault="005366F5">
      <w:pPr>
        <w:pStyle w:val="af0"/>
        <w:numPr>
          <w:ilvl w:val="2"/>
          <w:numId w:val="6"/>
        </w:numPr>
        <w:tabs>
          <w:tab w:val="left" w:pos="1502"/>
        </w:tabs>
        <w:spacing w:before="156"/>
        <w:ind w:hanging="722"/>
        <w:rPr>
          <w:sz w:val="24"/>
        </w:rPr>
      </w:pPr>
      <w:r>
        <w:rPr>
          <w:rFonts w:hint="eastAsia"/>
          <w:sz w:val="24"/>
          <w:lang w:val="en-US"/>
        </w:rPr>
        <w:t>供货</w:t>
      </w:r>
      <w:r>
        <w:rPr>
          <w:rFonts w:hint="eastAsia"/>
          <w:sz w:val="24"/>
        </w:rPr>
        <w:t xml:space="preserve">地点：见投标人须知前附表。 </w:t>
      </w:r>
    </w:p>
    <w:p w:rsidR="00965C6A" w:rsidRDefault="005366F5">
      <w:pPr>
        <w:pStyle w:val="af0"/>
        <w:numPr>
          <w:ilvl w:val="2"/>
          <w:numId w:val="6"/>
        </w:numPr>
        <w:tabs>
          <w:tab w:val="left" w:pos="1502"/>
        </w:tabs>
        <w:spacing w:before="156"/>
        <w:ind w:hanging="722"/>
        <w:rPr>
          <w:sz w:val="24"/>
        </w:rPr>
      </w:pPr>
      <w:r>
        <w:rPr>
          <w:rFonts w:hint="eastAsia"/>
          <w:sz w:val="24"/>
        </w:rPr>
        <w:t>质量</w:t>
      </w:r>
      <w:r>
        <w:rPr>
          <w:rFonts w:hint="eastAsia"/>
          <w:sz w:val="24"/>
          <w:lang w:val="en-US"/>
        </w:rPr>
        <w:t>要求</w:t>
      </w:r>
      <w:r>
        <w:rPr>
          <w:rFonts w:hint="eastAsia"/>
          <w:sz w:val="24"/>
        </w:rPr>
        <w:t xml:space="preserve">：见投标人须知前附表。 </w:t>
      </w:r>
    </w:p>
    <w:p w:rsidR="00965C6A" w:rsidRDefault="005366F5">
      <w:pPr>
        <w:pStyle w:val="4"/>
        <w:numPr>
          <w:ilvl w:val="1"/>
          <w:numId w:val="5"/>
        </w:numPr>
        <w:tabs>
          <w:tab w:val="left" w:pos="664"/>
        </w:tabs>
        <w:spacing w:before="79"/>
        <w:rPr>
          <w:rFonts w:ascii="宋体" w:eastAsia="宋体" w:hAnsi="宋体" w:cs="宋体"/>
        </w:rPr>
      </w:pPr>
      <w:r>
        <w:rPr>
          <w:rFonts w:ascii="宋体" w:eastAsia="宋体" w:hAnsi="宋体" w:cs="宋体" w:hint="eastAsia"/>
        </w:rPr>
        <w:t>投标人资格要求</w:t>
      </w:r>
      <w:r>
        <w:rPr>
          <w:rFonts w:ascii="宋体" w:eastAsia="宋体" w:hAnsi="宋体" w:cs="宋体" w:hint="eastAsia"/>
          <w:w w:val="167"/>
        </w:rPr>
        <w:t xml:space="preserve"> </w:t>
      </w:r>
    </w:p>
    <w:p w:rsidR="00965C6A" w:rsidRDefault="005366F5">
      <w:pPr>
        <w:pStyle w:val="af0"/>
        <w:numPr>
          <w:ilvl w:val="2"/>
          <w:numId w:val="5"/>
        </w:numPr>
        <w:tabs>
          <w:tab w:val="left" w:pos="1441"/>
        </w:tabs>
        <w:spacing w:before="100"/>
        <w:ind w:left="1440" w:hanging="661"/>
        <w:rPr>
          <w:sz w:val="24"/>
        </w:rPr>
      </w:pPr>
      <w:r>
        <w:rPr>
          <w:rFonts w:hint="eastAsia"/>
          <w:sz w:val="24"/>
        </w:rPr>
        <w:t xml:space="preserve">投标人资格要求：详见招标公告 </w:t>
      </w:r>
    </w:p>
    <w:p w:rsidR="00965C6A" w:rsidRDefault="005366F5">
      <w:pPr>
        <w:pStyle w:val="a0"/>
        <w:spacing w:before="155" w:line="362" w:lineRule="auto"/>
        <w:ind w:left="300" w:right="241" w:firstLine="480"/>
      </w:pPr>
      <w:r>
        <w:rPr>
          <w:rFonts w:hint="eastAsia"/>
          <w:spacing w:val="-10"/>
        </w:rPr>
        <w:t>“投标人”是指符合《中华人民共和国政府采购法》及相关法律法规和本招标文件的各项</w:t>
      </w:r>
      <w:r>
        <w:rPr>
          <w:rFonts w:hint="eastAsia"/>
          <w:spacing w:val="-17"/>
        </w:rPr>
        <w:t>规定，</w:t>
      </w:r>
      <w:proofErr w:type="gramStart"/>
      <w:r>
        <w:rPr>
          <w:rFonts w:hint="eastAsia"/>
          <w:spacing w:val="-17"/>
        </w:rPr>
        <w:t>且按照</w:t>
      </w:r>
      <w:proofErr w:type="gramEnd"/>
      <w:r>
        <w:rPr>
          <w:rFonts w:hint="eastAsia"/>
          <w:spacing w:val="-17"/>
        </w:rPr>
        <w:t xml:space="preserve">本项目招标公告及招标文件规定的方式获取招标文件，响应招标、参加投标竞争， </w:t>
      </w:r>
      <w:r>
        <w:rPr>
          <w:rFonts w:hint="eastAsia"/>
        </w:rPr>
        <w:t>并按照招标文件要求向</w:t>
      </w:r>
      <w:r>
        <w:rPr>
          <w:rFonts w:hint="eastAsia"/>
          <w:lang w:val="en-US"/>
        </w:rPr>
        <w:t>采购</w:t>
      </w:r>
      <w:r>
        <w:rPr>
          <w:rFonts w:hint="eastAsia"/>
        </w:rPr>
        <w:t xml:space="preserve">人提交投标文件的法人、其他组织或者自然人。 </w:t>
      </w:r>
    </w:p>
    <w:p w:rsidR="00965C6A" w:rsidRDefault="005366F5">
      <w:pPr>
        <w:pStyle w:val="a0"/>
        <w:spacing w:line="362" w:lineRule="auto"/>
        <w:ind w:left="300" w:right="357" w:firstLine="480"/>
        <w:jc w:val="both"/>
      </w:pPr>
      <w:r>
        <w:rPr>
          <w:rFonts w:hint="eastAsia"/>
          <w:spacing w:val="-10"/>
        </w:rPr>
        <w:t>“潜在投标人”指符合《中华人民共和国政府采购法》及相关法律法规和本招标文件的各项规定，</w:t>
      </w:r>
      <w:proofErr w:type="gramStart"/>
      <w:r>
        <w:rPr>
          <w:rFonts w:hint="eastAsia"/>
          <w:spacing w:val="-10"/>
        </w:rPr>
        <w:t>且按照</w:t>
      </w:r>
      <w:proofErr w:type="gramEnd"/>
      <w:r>
        <w:rPr>
          <w:rFonts w:hint="eastAsia"/>
          <w:spacing w:val="-10"/>
        </w:rPr>
        <w:t>本项目招标公告及招标文件规定的方式获取招标文件的法人、其他组织或者自</w:t>
      </w:r>
      <w:r>
        <w:rPr>
          <w:rFonts w:hint="eastAsia"/>
        </w:rPr>
        <w:t xml:space="preserve">然人。 </w:t>
      </w:r>
    </w:p>
    <w:p w:rsidR="00965C6A" w:rsidRDefault="005366F5">
      <w:pPr>
        <w:pStyle w:val="af0"/>
        <w:numPr>
          <w:ilvl w:val="2"/>
          <w:numId w:val="5"/>
        </w:numPr>
        <w:tabs>
          <w:tab w:val="left" w:pos="1382"/>
        </w:tabs>
        <w:spacing w:line="362" w:lineRule="auto"/>
        <w:ind w:left="300" w:right="263" w:firstLine="480"/>
        <w:rPr>
          <w:sz w:val="24"/>
        </w:rPr>
      </w:pPr>
      <w:r>
        <w:rPr>
          <w:rFonts w:hint="eastAsia"/>
          <w:spacing w:val="-1"/>
          <w:sz w:val="24"/>
        </w:rPr>
        <w:t>本项目不接受联合体投标</w:t>
      </w:r>
      <w:proofErr w:type="gramStart"/>
      <w:r>
        <w:rPr>
          <w:rFonts w:hint="eastAsia"/>
          <w:spacing w:val="-1"/>
          <w:sz w:val="24"/>
        </w:rPr>
        <w:t>标</w:t>
      </w:r>
      <w:proofErr w:type="gramEnd"/>
      <w:r>
        <w:rPr>
          <w:rFonts w:hint="eastAsia"/>
          <w:spacing w:val="-1"/>
          <w:sz w:val="24"/>
        </w:rPr>
        <w:t>，不允许转包，不允许挂靠其他公司参与投标。</w:t>
      </w:r>
      <w:r>
        <w:rPr>
          <w:rFonts w:hint="eastAsia"/>
          <w:sz w:val="24"/>
        </w:rPr>
        <w:t>投标人须知前附表规定接受联合体投标的，联合体除应符合第 1.4.1 款和投标人须知前附表</w:t>
      </w:r>
    </w:p>
    <w:p w:rsidR="00965C6A" w:rsidRDefault="00965C6A">
      <w:pPr>
        <w:spacing w:line="362" w:lineRule="auto"/>
        <w:rPr>
          <w:sz w:val="24"/>
        </w:rPr>
        <w:sectPr w:rsidR="00965C6A">
          <w:pgSz w:w="11910" w:h="16840"/>
          <w:pgMar w:top="1380" w:right="720" w:bottom="1140" w:left="780" w:header="877" w:footer="947" w:gutter="0"/>
          <w:cols w:space="720"/>
        </w:sectPr>
      </w:pPr>
    </w:p>
    <w:p w:rsidR="00965C6A" w:rsidRDefault="00965C6A">
      <w:pPr>
        <w:pStyle w:val="a0"/>
        <w:spacing w:before="7"/>
        <w:rPr>
          <w:sz w:val="9"/>
        </w:rPr>
      </w:pPr>
    </w:p>
    <w:p w:rsidR="00965C6A" w:rsidRDefault="005366F5">
      <w:pPr>
        <w:pStyle w:val="a0"/>
        <w:spacing w:before="66"/>
        <w:ind w:left="300"/>
      </w:pPr>
      <w:r>
        <w:rPr>
          <w:rFonts w:hint="eastAsia"/>
        </w:rPr>
        <w:t xml:space="preserve">的要求外，还应遵守以下规定：  </w:t>
      </w:r>
    </w:p>
    <w:p w:rsidR="00965C6A" w:rsidRDefault="005366F5">
      <w:pPr>
        <w:pStyle w:val="a0"/>
        <w:spacing w:before="156" w:line="362" w:lineRule="auto"/>
        <w:ind w:left="300" w:right="359" w:firstLine="480"/>
      </w:pPr>
      <w:r>
        <w:rPr>
          <w:rFonts w:hint="eastAsia"/>
        </w:rPr>
        <w:t>（一</w:t>
      </w:r>
      <w:r>
        <w:rPr>
          <w:rFonts w:hint="eastAsia"/>
          <w:spacing w:val="-48"/>
        </w:rPr>
        <w:t>）</w:t>
      </w:r>
      <w:r>
        <w:rPr>
          <w:rFonts w:hint="eastAsia"/>
          <w:spacing w:val="-3"/>
        </w:rPr>
        <w:t>联合体各方应按招标文件提供的格式签订联合体协议书，明确联合体牵头人和各方</w:t>
      </w:r>
      <w:r>
        <w:rPr>
          <w:rFonts w:hint="eastAsia"/>
        </w:rPr>
        <w:t>权利义务，并承诺就中标项目向</w:t>
      </w:r>
      <w:r>
        <w:rPr>
          <w:rFonts w:hint="eastAsia"/>
          <w:lang w:val="en-US"/>
        </w:rPr>
        <w:t>采购</w:t>
      </w:r>
      <w:r>
        <w:rPr>
          <w:rFonts w:hint="eastAsia"/>
        </w:rPr>
        <w:t xml:space="preserve">人承担连带责任； </w:t>
      </w:r>
    </w:p>
    <w:p w:rsidR="00965C6A" w:rsidRDefault="005366F5">
      <w:pPr>
        <w:pStyle w:val="a0"/>
        <w:ind w:left="780"/>
      </w:pPr>
      <w:r>
        <w:rPr>
          <w:rFonts w:hint="eastAsia"/>
        </w:rPr>
        <w:t xml:space="preserve">（二）由同一专业的单位组成的联合体，按照资质等级较低的单位确定资质等级；  </w:t>
      </w:r>
    </w:p>
    <w:p w:rsidR="00965C6A" w:rsidRDefault="005366F5">
      <w:pPr>
        <w:pStyle w:val="a0"/>
        <w:spacing w:before="156" w:line="362" w:lineRule="auto"/>
        <w:ind w:left="300" w:right="359" w:firstLine="480"/>
      </w:pPr>
      <w:r>
        <w:rPr>
          <w:rFonts w:hint="eastAsia"/>
        </w:rPr>
        <w:t>（三</w:t>
      </w:r>
      <w:r>
        <w:rPr>
          <w:rFonts w:hint="eastAsia"/>
          <w:spacing w:val="-48"/>
        </w:rPr>
        <w:t>）</w:t>
      </w:r>
      <w:r>
        <w:rPr>
          <w:rFonts w:hint="eastAsia"/>
          <w:spacing w:val="-3"/>
        </w:rPr>
        <w:t>联合体各方不得再以自己名义单独或参加其他联合体在本招标项目中投标，</w:t>
      </w:r>
      <w:proofErr w:type="gramStart"/>
      <w:r>
        <w:rPr>
          <w:rFonts w:hint="eastAsia"/>
          <w:spacing w:val="-3"/>
        </w:rPr>
        <w:t>否则各</w:t>
      </w:r>
      <w:proofErr w:type="gramEnd"/>
      <w:r>
        <w:rPr>
          <w:rFonts w:hint="eastAsia"/>
        </w:rPr>
        <w:t xml:space="preserve">相关投标均无效。  </w:t>
      </w:r>
    </w:p>
    <w:p w:rsidR="00965C6A" w:rsidRDefault="005366F5">
      <w:pPr>
        <w:pStyle w:val="af0"/>
        <w:numPr>
          <w:ilvl w:val="2"/>
          <w:numId w:val="5"/>
        </w:numPr>
        <w:tabs>
          <w:tab w:val="left" w:pos="1382"/>
        </w:tabs>
        <w:ind w:hanging="602"/>
        <w:rPr>
          <w:sz w:val="24"/>
        </w:rPr>
      </w:pPr>
      <w:r>
        <w:rPr>
          <w:rFonts w:hint="eastAsia"/>
          <w:sz w:val="24"/>
        </w:rPr>
        <w:t xml:space="preserve">投标人不得存在下列情形之一：  </w:t>
      </w:r>
    </w:p>
    <w:p w:rsidR="00965C6A" w:rsidRDefault="005366F5">
      <w:pPr>
        <w:pStyle w:val="af0"/>
        <w:numPr>
          <w:ilvl w:val="0"/>
          <w:numId w:val="7"/>
        </w:numPr>
        <w:tabs>
          <w:tab w:val="left" w:pos="1382"/>
        </w:tabs>
        <w:spacing w:before="155"/>
        <w:ind w:hanging="602"/>
        <w:rPr>
          <w:sz w:val="24"/>
        </w:rPr>
      </w:pPr>
      <w:r>
        <w:rPr>
          <w:rFonts w:hint="eastAsia"/>
          <w:sz w:val="24"/>
        </w:rPr>
        <w:t xml:space="preserve">为招标人不具有独立法人资格的附属机构（单位）；  </w:t>
      </w:r>
    </w:p>
    <w:p w:rsidR="00965C6A" w:rsidRDefault="005366F5">
      <w:pPr>
        <w:pStyle w:val="af0"/>
        <w:numPr>
          <w:ilvl w:val="0"/>
          <w:numId w:val="7"/>
        </w:numPr>
        <w:tabs>
          <w:tab w:val="left" w:pos="1382"/>
        </w:tabs>
        <w:spacing w:before="159"/>
        <w:ind w:hanging="602"/>
        <w:rPr>
          <w:sz w:val="24"/>
        </w:rPr>
      </w:pPr>
      <w:r>
        <w:rPr>
          <w:rFonts w:hint="eastAsia"/>
          <w:sz w:val="24"/>
        </w:rPr>
        <w:t xml:space="preserve">与招标人存在利害关系且可能影响招标公正性；  </w:t>
      </w:r>
    </w:p>
    <w:p w:rsidR="00965C6A" w:rsidRDefault="005366F5">
      <w:pPr>
        <w:pStyle w:val="af0"/>
        <w:numPr>
          <w:ilvl w:val="0"/>
          <w:numId w:val="7"/>
        </w:numPr>
        <w:tabs>
          <w:tab w:val="left" w:pos="1382"/>
        </w:tabs>
        <w:spacing w:before="156"/>
        <w:ind w:hanging="602"/>
        <w:rPr>
          <w:sz w:val="24"/>
        </w:rPr>
      </w:pPr>
      <w:r>
        <w:rPr>
          <w:rFonts w:hint="eastAsia"/>
          <w:sz w:val="24"/>
        </w:rPr>
        <w:t xml:space="preserve">与本招标项目的其他投标人为同一个单位负责人；  </w:t>
      </w:r>
    </w:p>
    <w:p w:rsidR="00965C6A" w:rsidRDefault="005366F5">
      <w:pPr>
        <w:pStyle w:val="af0"/>
        <w:numPr>
          <w:ilvl w:val="0"/>
          <w:numId w:val="7"/>
        </w:numPr>
        <w:tabs>
          <w:tab w:val="left" w:pos="1382"/>
        </w:tabs>
        <w:spacing w:before="156"/>
        <w:ind w:hanging="602"/>
        <w:rPr>
          <w:sz w:val="24"/>
        </w:rPr>
      </w:pPr>
      <w:r>
        <w:rPr>
          <w:rFonts w:hint="eastAsia"/>
          <w:sz w:val="24"/>
        </w:rPr>
        <w:t xml:space="preserve">与本招标项目的其他投标人存在控股、管理关系；  </w:t>
      </w:r>
    </w:p>
    <w:p w:rsidR="00965C6A" w:rsidRDefault="005366F5">
      <w:pPr>
        <w:pStyle w:val="af0"/>
        <w:numPr>
          <w:ilvl w:val="0"/>
          <w:numId w:val="7"/>
        </w:numPr>
        <w:tabs>
          <w:tab w:val="left" w:pos="1382"/>
        </w:tabs>
        <w:spacing w:before="158"/>
        <w:ind w:hanging="602"/>
        <w:rPr>
          <w:sz w:val="24"/>
        </w:rPr>
      </w:pPr>
      <w:r>
        <w:rPr>
          <w:rFonts w:hint="eastAsia"/>
          <w:sz w:val="24"/>
        </w:rPr>
        <w:t xml:space="preserve">为本项目前期准备提供设计或咨询服务的，但设计施工总承包的除外；  </w:t>
      </w:r>
    </w:p>
    <w:p w:rsidR="00965C6A" w:rsidRDefault="005366F5">
      <w:pPr>
        <w:pStyle w:val="af0"/>
        <w:numPr>
          <w:ilvl w:val="0"/>
          <w:numId w:val="7"/>
        </w:numPr>
        <w:tabs>
          <w:tab w:val="left" w:pos="1382"/>
        </w:tabs>
        <w:spacing w:before="155"/>
        <w:ind w:hanging="602"/>
        <w:rPr>
          <w:sz w:val="24"/>
        </w:rPr>
      </w:pPr>
      <w:r>
        <w:rPr>
          <w:rFonts w:hint="eastAsia"/>
          <w:sz w:val="24"/>
        </w:rPr>
        <w:t xml:space="preserve">为本招标项目的招标代理机构； </w:t>
      </w:r>
    </w:p>
    <w:p w:rsidR="00965C6A" w:rsidRDefault="005366F5">
      <w:pPr>
        <w:pStyle w:val="af0"/>
        <w:numPr>
          <w:ilvl w:val="0"/>
          <w:numId w:val="7"/>
        </w:numPr>
        <w:tabs>
          <w:tab w:val="left" w:pos="1382"/>
        </w:tabs>
        <w:spacing w:before="156"/>
        <w:ind w:hanging="602"/>
        <w:rPr>
          <w:sz w:val="24"/>
        </w:rPr>
      </w:pPr>
      <w:r>
        <w:rPr>
          <w:rFonts w:hint="eastAsia"/>
          <w:sz w:val="24"/>
        </w:rPr>
        <w:t xml:space="preserve">与本招标项目的招标代理机构同为一个法定代表人； </w:t>
      </w:r>
    </w:p>
    <w:p w:rsidR="00965C6A" w:rsidRDefault="005366F5">
      <w:pPr>
        <w:pStyle w:val="af0"/>
        <w:numPr>
          <w:ilvl w:val="0"/>
          <w:numId w:val="7"/>
        </w:numPr>
        <w:tabs>
          <w:tab w:val="left" w:pos="1382"/>
        </w:tabs>
        <w:spacing w:before="158"/>
        <w:ind w:hanging="602"/>
        <w:rPr>
          <w:sz w:val="24"/>
        </w:rPr>
      </w:pPr>
      <w:r>
        <w:rPr>
          <w:rFonts w:hint="eastAsia"/>
          <w:sz w:val="24"/>
        </w:rPr>
        <w:t xml:space="preserve">与本招标项目的招标代理机构存在控股或参股关系； </w:t>
      </w:r>
    </w:p>
    <w:p w:rsidR="00965C6A" w:rsidRDefault="005366F5">
      <w:pPr>
        <w:pStyle w:val="af0"/>
        <w:numPr>
          <w:ilvl w:val="0"/>
          <w:numId w:val="7"/>
        </w:numPr>
        <w:tabs>
          <w:tab w:val="left" w:pos="1382"/>
        </w:tabs>
        <w:spacing w:before="156"/>
        <w:ind w:hanging="602"/>
        <w:rPr>
          <w:sz w:val="24"/>
        </w:rPr>
      </w:pPr>
      <w:r>
        <w:rPr>
          <w:rFonts w:hint="eastAsia"/>
          <w:sz w:val="24"/>
        </w:rPr>
        <w:t xml:space="preserve">与本招标项目的招标代理机构相互任职或工作的； </w:t>
      </w:r>
    </w:p>
    <w:p w:rsidR="00965C6A" w:rsidRDefault="005366F5">
      <w:pPr>
        <w:pStyle w:val="af0"/>
        <w:numPr>
          <w:ilvl w:val="0"/>
          <w:numId w:val="7"/>
        </w:numPr>
        <w:tabs>
          <w:tab w:val="left" w:pos="1502"/>
        </w:tabs>
        <w:spacing w:before="156"/>
        <w:ind w:left="2041" w:hanging="722"/>
        <w:rPr>
          <w:sz w:val="24"/>
        </w:rPr>
      </w:pPr>
      <w:r>
        <w:rPr>
          <w:rFonts w:hint="eastAsia"/>
          <w:sz w:val="24"/>
        </w:rPr>
        <w:t xml:space="preserve">被依法暂停或者取消投标资格； </w:t>
      </w:r>
    </w:p>
    <w:p w:rsidR="00965C6A" w:rsidRDefault="005366F5">
      <w:pPr>
        <w:pStyle w:val="af0"/>
        <w:numPr>
          <w:ilvl w:val="0"/>
          <w:numId w:val="7"/>
        </w:numPr>
        <w:tabs>
          <w:tab w:val="left" w:pos="1502"/>
        </w:tabs>
        <w:spacing w:before="158"/>
        <w:ind w:left="2041" w:hanging="722"/>
        <w:rPr>
          <w:sz w:val="24"/>
        </w:rPr>
      </w:pPr>
      <w:r>
        <w:rPr>
          <w:rFonts w:hint="eastAsia"/>
          <w:sz w:val="24"/>
        </w:rPr>
        <w:t xml:space="preserve">被责令停产停业、暂扣或者吊销许可证、暂扣或者吊销执照；  </w:t>
      </w:r>
    </w:p>
    <w:p w:rsidR="00965C6A" w:rsidRDefault="005366F5">
      <w:pPr>
        <w:pStyle w:val="af0"/>
        <w:numPr>
          <w:ilvl w:val="0"/>
          <w:numId w:val="7"/>
        </w:numPr>
        <w:tabs>
          <w:tab w:val="left" w:pos="1502"/>
        </w:tabs>
        <w:spacing w:before="156"/>
        <w:ind w:left="2041" w:hanging="722"/>
        <w:rPr>
          <w:sz w:val="24"/>
        </w:rPr>
      </w:pPr>
      <w:r>
        <w:rPr>
          <w:rFonts w:hint="eastAsia"/>
          <w:sz w:val="24"/>
        </w:rPr>
        <w:t xml:space="preserve">进入清算程序，或被宣告破产，或其他丧失履约能力的情形； </w:t>
      </w:r>
    </w:p>
    <w:p w:rsidR="00965C6A" w:rsidRDefault="005366F5">
      <w:pPr>
        <w:pStyle w:val="af0"/>
        <w:numPr>
          <w:ilvl w:val="0"/>
          <w:numId w:val="7"/>
        </w:numPr>
        <w:tabs>
          <w:tab w:val="left" w:pos="1502"/>
        </w:tabs>
        <w:spacing w:before="155"/>
        <w:ind w:left="2041" w:hanging="722"/>
        <w:rPr>
          <w:sz w:val="24"/>
        </w:rPr>
      </w:pPr>
      <w:r>
        <w:rPr>
          <w:rFonts w:hint="eastAsia"/>
          <w:sz w:val="24"/>
        </w:rPr>
        <w:t xml:space="preserve">在最近三年内有骗取中标或严重违约或重大工程质量问题的； </w:t>
      </w:r>
    </w:p>
    <w:p w:rsidR="00965C6A" w:rsidRDefault="005366F5">
      <w:pPr>
        <w:pStyle w:val="af0"/>
        <w:numPr>
          <w:ilvl w:val="0"/>
          <w:numId w:val="7"/>
        </w:numPr>
        <w:tabs>
          <w:tab w:val="left" w:pos="1502"/>
        </w:tabs>
        <w:spacing w:before="159"/>
        <w:ind w:left="2041" w:hanging="722"/>
        <w:rPr>
          <w:sz w:val="24"/>
        </w:rPr>
      </w:pPr>
      <w:r>
        <w:rPr>
          <w:rFonts w:hint="eastAsia"/>
          <w:spacing w:val="-3"/>
          <w:sz w:val="24"/>
        </w:rPr>
        <w:t>被工商行政管理机关在全国企业信用信息公示系统中列入严重违法失信企业名单；</w:t>
      </w:r>
      <w:r>
        <w:rPr>
          <w:rFonts w:hint="eastAsia"/>
          <w:sz w:val="24"/>
        </w:rPr>
        <w:t xml:space="preserve">  </w:t>
      </w:r>
    </w:p>
    <w:p w:rsidR="00965C6A" w:rsidRDefault="005366F5">
      <w:pPr>
        <w:pStyle w:val="af0"/>
        <w:numPr>
          <w:ilvl w:val="0"/>
          <w:numId w:val="7"/>
        </w:numPr>
        <w:tabs>
          <w:tab w:val="left" w:pos="1502"/>
        </w:tabs>
        <w:spacing w:before="155" w:line="360" w:lineRule="auto"/>
        <w:ind w:left="661" w:right="356" w:firstLine="658"/>
        <w:jc w:val="both"/>
        <w:rPr>
          <w:spacing w:val="-8"/>
          <w:sz w:val="24"/>
        </w:rPr>
      </w:pPr>
      <w:r>
        <w:rPr>
          <w:rFonts w:hint="eastAsia"/>
          <w:spacing w:val="-8"/>
          <w:sz w:val="24"/>
        </w:rPr>
        <w:t>被列入“中国执行信息公开网”网站失信被执行人名单的投标人；被列入“信用中国”网站重大税收违法案件当事人名单的投标人；被列入“中国政府采购网”政府采购严重违法失信行为记录名单的投标人。</w:t>
      </w:r>
    </w:p>
    <w:p w:rsidR="00965C6A" w:rsidRDefault="005366F5" w:rsidP="005366F5">
      <w:pPr>
        <w:pStyle w:val="af0"/>
        <w:tabs>
          <w:tab w:val="left" w:pos="1502"/>
        </w:tabs>
        <w:spacing w:before="155" w:line="360" w:lineRule="auto"/>
        <w:ind w:leftChars="327" w:left="719" w:right="356" w:firstLineChars="300" w:firstLine="696"/>
        <w:jc w:val="both"/>
        <w:rPr>
          <w:spacing w:val="-8"/>
          <w:sz w:val="24"/>
        </w:rPr>
      </w:pPr>
      <w:r>
        <w:rPr>
          <w:rFonts w:hint="eastAsia"/>
          <w:spacing w:val="-8"/>
          <w:sz w:val="24"/>
          <w:lang w:val="en-US"/>
        </w:rPr>
        <w:t>（16）新郑公共资源交易中心</w:t>
      </w:r>
      <w:r>
        <w:rPr>
          <w:rFonts w:hint="eastAsia"/>
          <w:spacing w:val="-8"/>
          <w:sz w:val="24"/>
        </w:rPr>
        <w:t xml:space="preserve">电子化交易平台，同步实现诚信库已注册企业信用报告一键查询，在企业诚信库注册、招标文件下载、投标文件上传、专家评审环节，实现系统自动报警、提醒限制，自动拦截黑名单企业。  </w:t>
      </w:r>
    </w:p>
    <w:p w:rsidR="00965C6A" w:rsidRDefault="005366F5">
      <w:pPr>
        <w:pStyle w:val="af0"/>
        <w:tabs>
          <w:tab w:val="left" w:pos="1502"/>
        </w:tabs>
        <w:spacing w:line="302" w:lineRule="auto"/>
        <w:ind w:left="1320" w:right="2930" w:firstLine="0"/>
        <w:rPr>
          <w:sz w:val="24"/>
        </w:rPr>
      </w:pPr>
      <w:r>
        <w:rPr>
          <w:rFonts w:hint="eastAsia"/>
          <w:sz w:val="24"/>
        </w:rPr>
        <w:t>（</w:t>
      </w:r>
      <w:r>
        <w:rPr>
          <w:rFonts w:hint="eastAsia"/>
          <w:sz w:val="24"/>
          <w:lang w:val="en-US"/>
        </w:rPr>
        <w:t>17</w:t>
      </w:r>
      <w:r>
        <w:rPr>
          <w:rFonts w:hint="eastAsia"/>
          <w:sz w:val="24"/>
        </w:rPr>
        <w:t>）法律法规或投标人须知前附表规定的其他情形。</w:t>
      </w:r>
    </w:p>
    <w:p w:rsidR="00965C6A" w:rsidRDefault="005366F5">
      <w:pPr>
        <w:pStyle w:val="af0"/>
        <w:tabs>
          <w:tab w:val="left" w:pos="1502"/>
        </w:tabs>
        <w:spacing w:line="302" w:lineRule="auto"/>
        <w:ind w:left="1320" w:right="2930" w:firstLine="0"/>
        <w:rPr>
          <w:b/>
          <w:sz w:val="24"/>
        </w:rPr>
      </w:pPr>
      <w:r>
        <w:rPr>
          <w:rFonts w:hint="eastAsia"/>
          <w:b/>
          <w:sz w:val="24"/>
        </w:rPr>
        <w:t>1.5 费用承担与补偿</w:t>
      </w:r>
      <w:r>
        <w:rPr>
          <w:rFonts w:hint="eastAsia"/>
          <w:b/>
          <w:w w:val="167"/>
          <w:sz w:val="24"/>
        </w:rPr>
        <w:t xml:space="preserve"> </w:t>
      </w:r>
    </w:p>
    <w:p w:rsidR="00965C6A" w:rsidRDefault="005366F5">
      <w:pPr>
        <w:pStyle w:val="af0"/>
        <w:numPr>
          <w:ilvl w:val="2"/>
          <w:numId w:val="8"/>
        </w:numPr>
        <w:tabs>
          <w:tab w:val="left" w:pos="1441"/>
        </w:tabs>
        <w:spacing w:line="291" w:lineRule="exact"/>
        <w:ind w:hanging="661"/>
        <w:rPr>
          <w:sz w:val="24"/>
        </w:rPr>
      </w:pPr>
      <w:r>
        <w:rPr>
          <w:rFonts w:hint="eastAsia"/>
          <w:sz w:val="24"/>
        </w:rPr>
        <w:t xml:space="preserve">投标人在投标过程中发生的一切费用，无论中标与否，均由投标人自行承担； </w:t>
      </w:r>
    </w:p>
    <w:p w:rsidR="00965C6A" w:rsidRDefault="005366F5">
      <w:pPr>
        <w:pStyle w:val="af0"/>
        <w:numPr>
          <w:ilvl w:val="2"/>
          <w:numId w:val="8"/>
        </w:numPr>
        <w:tabs>
          <w:tab w:val="left" w:pos="1441"/>
        </w:tabs>
        <w:spacing w:before="156"/>
        <w:ind w:hanging="661"/>
        <w:rPr>
          <w:sz w:val="24"/>
        </w:rPr>
      </w:pPr>
      <w:r>
        <w:rPr>
          <w:rFonts w:hint="eastAsia"/>
          <w:sz w:val="24"/>
        </w:rPr>
        <w:lastRenderedPageBreak/>
        <w:t xml:space="preserve">投标人在投标过程中的所有投标相关材料归采购人所有，本次招标无补偿费用； </w:t>
      </w:r>
    </w:p>
    <w:p w:rsidR="00965C6A" w:rsidRDefault="005366F5">
      <w:pPr>
        <w:pStyle w:val="af0"/>
        <w:numPr>
          <w:ilvl w:val="2"/>
          <w:numId w:val="8"/>
        </w:numPr>
        <w:tabs>
          <w:tab w:val="left" w:pos="1441"/>
        </w:tabs>
        <w:spacing w:before="155"/>
        <w:ind w:hanging="661"/>
        <w:rPr>
          <w:sz w:val="24"/>
        </w:rPr>
      </w:pPr>
      <w:r>
        <w:rPr>
          <w:rFonts w:hint="eastAsia"/>
          <w:sz w:val="24"/>
        </w:rPr>
        <w:t xml:space="preserve">在任何情况下采购人和采购代理机构对上述费用不承担任何责任； </w:t>
      </w:r>
    </w:p>
    <w:p w:rsidR="00965C6A" w:rsidRDefault="005366F5">
      <w:pPr>
        <w:pStyle w:val="af0"/>
        <w:numPr>
          <w:ilvl w:val="2"/>
          <w:numId w:val="8"/>
        </w:numPr>
        <w:tabs>
          <w:tab w:val="left" w:pos="1441"/>
        </w:tabs>
        <w:spacing w:before="158"/>
        <w:ind w:hanging="661"/>
        <w:rPr>
          <w:sz w:val="9"/>
        </w:rPr>
      </w:pPr>
      <w:r>
        <w:rPr>
          <w:rFonts w:hint="eastAsia"/>
          <w:sz w:val="24"/>
        </w:rPr>
        <w:t>本次</w:t>
      </w:r>
      <w:proofErr w:type="gramStart"/>
      <w:r>
        <w:rPr>
          <w:rFonts w:hint="eastAsia"/>
          <w:sz w:val="24"/>
        </w:rPr>
        <w:t>招标招标</w:t>
      </w:r>
      <w:proofErr w:type="gramEnd"/>
      <w:r>
        <w:rPr>
          <w:rFonts w:hint="eastAsia"/>
          <w:sz w:val="24"/>
        </w:rPr>
        <w:t xml:space="preserve">代理服务费由中标的投标人支付。 </w:t>
      </w:r>
    </w:p>
    <w:p w:rsidR="00965C6A" w:rsidRDefault="005366F5">
      <w:pPr>
        <w:pStyle w:val="4"/>
        <w:numPr>
          <w:ilvl w:val="1"/>
          <w:numId w:val="9"/>
        </w:numPr>
        <w:tabs>
          <w:tab w:val="left" w:pos="664"/>
        </w:tabs>
        <w:spacing w:line="432" w:lineRule="exact"/>
        <w:rPr>
          <w:rFonts w:ascii="宋体" w:eastAsia="宋体" w:hAnsi="宋体" w:cs="宋体"/>
        </w:rPr>
      </w:pPr>
      <w:r>
        <w:rPr>
          <w:rFonts w:ascii="宋体" w:eastAsia="宋体" w:hAnsi="宋体" w:cs="宋体" w:hint="eastAsia"/>
        </w:rPr>
        <w:t>保密</w:t>
      </w:r>
      <w:r>
        <w:rPr>
          <w:rFonts w:ascii="宋体" w:eastAsia="宋体" w:hAnsi="宋体" w:cs="宋体" w:hint="eastAsia"/>
          <w:w w:val="167"/>
        </w:rPr>
        <w:t xml:space="preserve"> </w:t>
      </w:r>
    </w:p>
    <w:p w:rsidR="00965C6A" w:rsidRDefault="005366F5">
      <w:pPr>
        <w:pStyle w:val="a0"/>
        <w:spacing w:before="97" w:line="362" w:lineRule="auto"/>
        <w:ind w:left="300" w:right="357" w:firstLine="480"/>
      </w:pPr>
      <w:r>
        <w:rPr>
          <w:rFonts w:hint="eastAsia"/>
          <w:spacing w:val="-4"/>
        </w:rPr>
        <w:t>参与招标投标活动的各方应对招标文件和投标文件中的商业和技术等秘密保密，违者应对</w:t>
      </w:r>
      <w:r>
        <w:rPr>
          <w:rFonts w:hint="eastAsia"/>
        </w:rPr>
        <w:t xml:space="preserve">由此造成的后果承担法律责任。 </w:t>
      </w:r>
    </w:p>
    <w:p w:rsidR="00965C6A" w:rsidRDefault="005366F5">
      <w:pPr>
        <w:pStyle w:val="4"/>
        <w:numPr>
          <w:ilvl w:val="1"/>
          <w:numId w:val="9"/>
        </w:numPr>
        <w:tabs>
          <w:tab w:val="left" w:pos="664"/>
        </w:tabs>
        <w:spacing w:line="366" w:lineRule="exact"/>
        <w:rPr>
          <w:rFonts w:ascii="宋体" w:eastAsia="宋体" w:hAnsi="宋体" w:cs="宋体"/>
        </w:rPr>
      </w:pPr>
      <w:r>
        <w:rPr>
          <w:rFonts w:ascii="宋体" w:eastAsia="宋体" w:hAnsi="宋体" w:cs="宋体" w:hint="eastAsia"/>
        </w:rPr>
        <w:t>语言文字</w:t>
      </w:r>
      <w:r>
        <w:rPr>
          <w:rFonts w:ascii="宋体" w:eastAsia="宋体" w:hAnsi="宋体" w:cs="宋体" w:hint="eastAsia"/>
          <w:w w:val="167"/>
        </w:rPr>
        <w:t xml:space="preserve"> </w:t>
      </w:r>
    </w:p>
    <w:p w:rsidR="00965C6A" w:rsidRDefault="005366F5">
      <w:pPr>
        <w:pStyle w:val="a0"/>
        <w:spacing w:before="98" w:line="302" w:lineRule="auto"/>
        <w:ind w:left="300" w:right="382" w:firstLine="480"/>
        <w:rPr>
          <w:b/>
        </w:rPr>
      </w:pPr>
      <w:r>
        <w:rPr>
          <w:rFonts w:hint="eastAsia"/>
        </w:rPr>
        <w:t>除专用术语外，与招标投标有关的语言均使用中文。必要时专用术语应附有中文注释。</w:t>
      </w:r>
      <w:r>
        <w:rPr>
          <w:rFonts w:hint="eastAsia"/>
          <w:b/>
        </w:rPr>
        <w:t>1.8 计量单位</w:t>
      </w:r>
      <w:r>
        <w:rPr>
          <w:rFonts w:hint="eastAsia"/>
          <w:b/>
          <w:w w:val="167"/>
        </w:rPr>
        <w:t xml:space="preserve"> </w:t>
      </w:r>
    </w:p>
    <w:p w:rsidR="00965C6A" w:rsidRDefault="005366F5">
      <w:pPr>
        <w:pStyle w:val="a0"/>
        <w:spacing w:line="291" w:lineRule="exact"/>
        <w:ind w:left="780"/>
      </w:pPr>
      <w:r>
        <w:rPr>
          <w:rFonts w:hint="eastAsia"/>
        </w:rPr>
        <w:t xml:space="preserve">所有计量均采用中华人民共和国法定计量单位。 </w:t>
      </w:r>
    </w:p>
    <w:p w:rsidR="00965C6A" w:rsidRDefault="005366F5">
      <w:pPr>
        <w:pStyle w:val="4"/>
        <w:numPr>
          <w:ilvl w:val="1"/>
          <w:numId w:val="10"/>
        </w:numPr>
        <w:tabs>
          <w:tab w:val="left" w:pos="664"/>
        </w:tabs>
        <w:spacing w:before="79"/>
        <w:rPr>
          <w:rFonts w:ascii="宋体" w:eastAsia="宋体" w:hAnsi="宋体" w:cs="宋体"/>
        </w:rPr>
      </w:pPr>
      <w:r>
        <w:rPr>
          <w:rFonts w:ascii="宋体" w:eastAsia="宋体" w:hAnsi="宋体" w:cs="宋体" w:hint="eastAsia"/>
        </w:rPr>
        <w:t>踏勘现场</w:t>
      </w:r>
      <w:r>
        <w:rPr>
          <w:rFonts w:ascii="宋体" w:eastAsia="宋体" w:hAnsi="宋体" w:cs="宋体" w:hint="eastAsia"/>
          <w:w w:val="167"/>
        </w:rPr>
        <w:t xml:space="preserve"> </w:t>
      </w:r>
    </w:p>
    <w:p w:rsidR="00965C6A" w:rsidRDefault="005366F5">
      <w:pPr>
        <w:pStyle w:val="af0"/>
        <w:numPr>
          <w:ilvl w:val="2"/>
          <w:numId w:val="10"/>
        </w:numPr>
        <w:tabs>
          <w:tab w:val="left" w:pos="1382"/>
        </w:tabs>
        <w:spacing w:before="100" w:line="362" w:lineRule="auto"/>
        <w:ind w:right="265" w:firstLine="480"/>
        <w:rPr>
          <w:sz w:val="24"/>
        </w:rPr>
      </w:pPr>
      <w:r>
        <w:rPr>
          <w:rFonts w:hint="eastAsia"/>
          <w:spacing w:val="-1"/>
          <w:sz w:val="24"/>
        </w:rPr>
        <w:t>投标人须知前附表规定组织踏勘现场的，采购人按投标人须知前附表规定的时间、</w:t>
      </w:r>
      <w:r>
        <w:rPr>
          <w:rFonts w:hint="eastAsia"/>
          <w:spacing w:val="-6"/>
          <w:sz w:val="24"/>
        </w:rPr>
        <w:t xml:space="preserve">地点组织投标人踏勘项目现场。投标人如不参加或未按时参加，其风险由投标人自行承担，采购人不承担任何责任。  </w:t>
      </w:r>
    </w:p>
    <w:p w:rsidR="00965C6A" w:rsidRDefault="005366F5">
      <w:pPr>
        <w:pStyle w:val="af0"/>
        <w:numPr>
          <w:ilvl w:val="2"/>
          <w:numId w:val="10"/>
        </w:numPr>
        <w:tabs>
          <w:tab w:val="left" w:pos="1382"/>
        </w:tabs>
        <w:spacing w:line="307" w:lineRule="exact"/>
        <w:ind w:left="1381" w:hanging="602"/>
        <w:rPr>
          <w:sz w:val="24"/>
        </w:rPr>
      </w:pPr>
      <w:r>
        <w:rPr>
          <w:rFonts w:hint="eastAsia"/>
          <w:sz w:val="24"/>
        </w:rPr>
        <w:t>参加现场</w:t>
      </w:r>
      <w:proofErr w:type="gramStart"/>
      <w:r>
        <w:rPr>
          <w:rFonts w:hint="eastAsia"/>
          <w:sz w:val="24"/>
        </w:rPr>
        <w:t>勘踏所</w:t>
      </w:r>
      <w:proofErr w:type="gramEnd"/>
      <w:r>
        <w:rPr>
          <w:rFonts w:hint="eastAsia"/>
          <w:sz w:val="24"/>
        </w:rPr>
        <w:t xml:space="preserve">发生的费用及一切责任由投标人自行承担。 </w:t>
      </w:r>
    </w:p>
    <w:p w:rsidR="00965C6A" w:rsidRDefault="005366F5">
      <w:pPr>
        <w:pStyle w:val="af0"/>
        <w:numPr>
          <w:ilvl w:val="2"/>
          <w:numId w:val="10"/>
        </w:numPr>
        <w:tabs>
          <w:tab w:val="left" w:pos="1382"/>
        </w:tabs>
        <w:spacing w:before="156"/>
        <w:ind w:left="1381" w:hanging="602"/>
        <w:rPr>
          <w:sz w:val="24"/>
        </w:rPr>
      </w:pPr>
      <w:r>
        <w:rPr>
          <w:rFonts w:hint="eastAsia"/>
          <w:spacing w:val="-3"/>
          <w:sz w:val="24"/>
        </w:rPr>
        <w:t>除采购人的原因外，投标人自行负责在踏勘现场中所发生的人员伤亡和财产损失。</w:t>
      </w:r>
      <w:r>
        <w:rPr>
          <w:rFonts w:hint="eastAsia"/>
          <w:sz w:val="24"/>
        </w:rPr>
        <w:t xml:space="preserve"> </w:t>
      </w:r>
    </w:p>
    <w:p w:rsidR="00965C6A" w:rsidRDefault="005366F5">
      <w:pPr>
        <w:pStyle w:val="af0"/>
        <w:numPr>
          <w:ilvl w:val="2"/>
          <w:numId w:val="10"/>
        </w:numPr>
        <w:tabs>
          <w:tab w:val="left" w:pos="1382"/>
        </w:tabs>
        <w:spacing w:before="156" w:line="362" w:lineRule="auto"/>
        <w:ind w:right="240" w:firstLine="480"/>
        <w:rPr>
          <w:sz w:val="24"/>
        </w:rPr>
      </w:pPr>
      <w:r>
        <w:rPr>
          <w:rFonts w:hint="eastAsia"/>
          <w:spacing w:val="-5"/>
          <w:sz w:val="24"/>
        </w:rPr>
        <w:t>采购人在</w:t>
      </w:r>
      <w:proofErr w:type="gramStart"/>
      <w:r>
        <w:rPr>
          <w:rFonts w:hint="eastAsia"/>
          <w:spacing w:val="-5"/>
          <w:sz w:val="24"/>
        </w:rPr>
        <w:t>勘踏现场</w:t>
      </w:r>
      <w:proofErr w:type="gramEnd"/>
      <w:r>
        <w:rPr>
          <w:rFonts w:hint="eastAsia"/>
          <w:spacing w:val="-5"/>
          <w:sz w:val="24"/>
        </w:rPr>
        <w:t>口头介绍的情况，除采购人事后形成书面记录、并以澄清或修改公</w:t>
      </w:r>
      <w:r>
        <w:rPr>
          <w:rFonts w:hint="eastAsia"/>
          <w:spacing w:val="-18"/>
          <w:sz w:val="24"/>
        </w:rPr>
        <w:t>告的形式发布、构成招标文件的组成部分以外，其他内容仅供投标人在编制投标文件时参考，采购人不对投标人据此</w:t>
      </w:r>
      <w:proofErr w:type="gramStart"/>
      <w:r>
        <w:rPr>
          <w:rFonts w:hint="eastAsia"/>
          <w:spacing w:val="-18"/>
          <w:sz w:val="24"/>
        </w:rPr>
        <w:t>作出</w:t>
      </w:r>
      <w:proofErr w:type="gramEnd"/>
      <w:r>
        <w:rPr>
          <w:rFonts w:hint="eastAsia"/>
          <w:spacing w:val="-18"/>
          <w:sz w:val="24"/>
        </w:rPr>
        <w:t xml:space="preserve">的判断和决策负责。 </w:t>
      </w:r>
    </w:p>
    <w:p w:rsidR="00965C6A" w:rsidRDefault="005366F5">
      <w:pPr>
        <w:pStyle w:val="4"/>
        <w:numPr>
          <w:ilvl w:val="1"/>
          <w:numId w:val="10"/>
        </w:numPr>
        <w:tabs>
          <w:tab w:val="left" w:pos="786"/>
        </w:tabs>
        <w:spacing w:line="365" w:lineRule="exact"/>
        <w:ind w:left="785" w:hanging="486"/>
        <w:rPr>
          <w:rFonts w:ascii="宋体" w:eastAsia="宋体" w:hAnsi="宋体" w:cs="宋体"/>
        </w:rPr>
      </w:pPr>
      <w:r>
        <w:rPr>
          <w:rFonts w:ascii="宋体" w:eastAsia="宋体" w:hAnsi="宋体" w:cs="宋体" w:hint="eastAsia"/>
        </w:rPr>
        <w:t>投标预备会</w:t>
      </w:r>
      <w:r>
        <w:rPr>
          <w:rFonts w:ascii="宋体" w:eastAsia="宋体" w:hAnsi="宋体" w:cs="宋体" w:hint="eastAsia"/>
          <w:w w:val="167"/>
        </w:rPr>
        <w:t xml:space="preserve"> </w:t>
      </w:r>
    </w:p>
    <w:p w:rsidR="00965C6A" w:rsidRDefault="005366F5">
      <w:pPr>
        <w:pStyle w:val="af0"/>
        <w:numPr>
          <w:ilvl w:val="2"/>
          <w:numId w:val="10"/>
        </w:numPr>
        <w:tabs>
          <w:tab w:val="left" w:pos="1502"/>
        </w:tabs>
        <w:spacing w:before="100" w:line="362" w:lineRule="auto"/>
        <w:ind w:right="362" w:firstLine="480"/>
        <w:rPr>
          <w:sz w:val="24"/>
        </w:rPr>
      </w:pPr>
      <w:r>
        <w:rPr>
          <w:rFonts w:hint="eastAsia"/>
          <w:spacing w:val="-1"/>
          <w:sz w:val="24"/>
        </w:rPr>
        <w:t>投标人须知前附表规定召开投标预备会的，采购人按投标人须知前附表规定的时</w:t>
      </w:r>
      <w:r>
        <w:rPr>
          <w:rFonts w:hint="eastAsia"/>
          <w:sz w:val="24"/>
        </w:rPr>
        <w:t xml:space="preserve">间和地点召开投标预备会，澄清投标人提出的问题。 </w:t>
      </w:r>
    </w:p>
    <w:p w:rsidR="00965C6A" w:rsidRDefault="005366F5">
      <w:pPr>
        <w:pStyle w:val="af0"/>
        <w:numPr>
          <w:ilvl w:val="2"/>
          <w:numId w:val="10"/>
        </w:numPr>
        <w:tabs>
          <w:tab w:val="left" w:pos="1502"/>
        </w:tabs>
        <w:spacing w:line="362" w:lineRule="auto"/>
        <w:ind w:right="362" w:firstLine="480"/>
        <w:rPr>
          <w:sz w:val="24"/>
        </w:rPr>
      </w:pPr>
      <w:r>
        <w:rPr>
          <w:rFonts w:hint="eastAsia"/>
          <w:spacing w:val="-1"/>
          <w:sz w:val="24"/>
        </w:rPr>
        <w:t>投标人应在投标人须知前附表规定的时间前，以书面形式将提出的问题送达采购</w:t>
      </w:r>
      <w:r>
        <w:rPr>
          <w:rFonts w:hint="eastAsia"/>
          <w:sz w:val="24"/>
        </w:rPr>
        <w:t xml:space="preserve">人，以便采购人在会议期间澄清。 </w:t>
      </w:r>
    </w:p>
    <w:p w:rsidR="00965C6A" w:rsidRDefault="005366F5">
      <w:pPr>
        <w:pStyle w:val="af0"/>
        <w:numPr>
          <w:ilvl w:val="2"/>
          <w:numId w:val="10"/>
        </w:numPr>
        <w:tabs>
          <w:tab w:val="left" w:pos="1502"/>
        </w:tabs>
        <w:spacing w:line="362" w:lineRule="auto"/>
        <w:ind w:right="357" w:firstLine="480"/>
        <w:jc w:val="both"/>
        <w:rPr>
          <w:sz w:val="24"/>
        </w:rPr>
      </w:pPr>
      <w:r>
        <w:rPr>
          <w:rFonts w:hint="eastAsia"/>
          <w:spacing w:val="-12"/>
          <w:sz w:val="24"/>
        </w:rPr>
        <w:t>在投标人须知前附表规定的时间内，</w:t>
      </w:r>
      <w:r>
        <w:rPr>
          <w:rFonts w:hint="eastAsia"/>
          <w:spacing w:val="-12"/>
          <w:sz w:val="24"/>
          <w:lang w:val="en-US"/>
        </w:rPr>
        <w:t>采购</w:t>
      </w:r>
      <w:r>
        <w:rPr>
          <w:rFonts w:hint="eastAsia"/>
          <w:spacing w:val="-12"/>
          <w:sz w:val="24"/>
        </w:rPr>
        <w:t>人将对投标人所提问题的澄清，通过“新</w:t>
      </w:r>
      <w:r>
        <w:rPr>
          <w:rFonts w:hint="eastAsia"/>
          <w:spacing w:val="-5"/>
          <w:sz w:val="24"/>
        </w:rPr>
        <w:t>郑市公共资源交易中心”系统通知所有购买招标文件的投标人，该澄清通知为招标文件的组成</w:t>
      </w:r>
      <w:r>
        <w:rPr>
          <w:rFonts w:hint="eastAsia"/>
          <w:sz w:val="24"/>
        </w:rPr>
        <w:t xml:space="preserve">部分。 </w:t>
      </w:r>
    </w:p>
    <w:p w:rsidR="00965C6A" w:rsidRDefault="005366F5">
      <w:pPr>
        <w:spacing w:before="66" w:line="302" w:lineRule="auto"/>
        <w:ind w:left="300" w:right="3263"/>
        <w:rPr>
          <w:b/>
          <w:sz w:val="24"/>
        </w:rPr>
      </w:pPr>
      <w:r>
        <w:rPr>
          <w:rFonts w:hint="eastAsia"/>
          <w:b/>
          <w:sz w:val="24"/>
        </w:rPr>
        <w:t>1.1</w:t>
      </w:r>
      <w:r>
        <w:rPr>
          <w:rFonts w:hint="eastAsia"/>
          <w:b/>
          <w:sz w:val="24"/>
          <w:lang w:val="en-US"/>
        </w:rPr>
        <w:t>1</w:t>
      </w:r>
      <w:r>
        <w:rPr>
          <w:rFonts w:hint="eastAsia"/>
          <w:b/>
          <w:sz w:val="24"/>
        </w:rPr>
        <w:t xml:space="preserve"> 偏离</w:t>
      </w:r>
      <w:r>
        <w:rPr>
          <w:rFonts w:hint="eastAsia"/>
          <w:b/>
          <w:w w:val="167"/>
          <w:sz w:val="24"/>
        </w:rPr>
        <w:t xml:space="preserve"> </w:t>
      </w:r>
    </w:p>
    <w:p w:rsidR="00965C6A" w:rsidRDefault="005366F5">
      <w:pPr>
        <w:pStyle w:val="a0"/>
        <w:spacing w:line="291" w:lineRule="exact"/>
        <w:ind w:left="710"/>
      </w:pPr>
      <w:r>
        <w:rPr>
          <w:rFonts w:hint="eastAsia"/>
        </w:rPr>
        <w:t>投标人须知前附表允许投标文件偏离招标文件某些要求的，偏离应当符合招标文件规定的</w:t>
      </w:r>
    </w:p>
    <w:p w:rsidR="00965C6A" w:rsidRDefault="005366F5">
      <w:pPr>
        <w:pStyle w:val="a0"/>
        <w:spacing w:before="156"/>
        <w:ind w:left="300"/>
      </w:pPr>
      <w:r>
        <w:rPr>
          <w:rFonts w:hint="eastAsia"/>
        </w:rPr>
        <w:t xml:space="preserve">偏离范围和幅度。 </w:t>
      </w:r>
      <w:bookmarkStart w:id="8" w:name="2._招标文件"/>
      <w:bookmarkStart w:id="9" w:name="_bookmark4"/>
      <w:bookmarkEnd w:id="8"/>
      <w:bookmarkEnd w:id="9"/>
    </w:p>
    <w:p w:rsidR="00965C6A" w:rsidRDefault="005366F5">
      <w:r>
        <w:rPr>
          <w:rFonts w:hint="eastAsia"/>
        </w:rPr>
        <w:br w:type="page"/>
      </w:r>
    </w:p>
    <w:p w:rsidR="00965C6A" w:rsidRDefault="00965C6A">
      <w:pPr>
        <w:pStyle w:val="9"/>
        <w:ind w:left="3520"/>
        <w:rPr>
          <w:rFonts w:ascii="宋体" w:hAnsi="宋体"/>
        </w:rPr>
      </w:pPr>
    </w:p>
    <w:p w:rsidR="00965C6A" w:rsidRDefault="005366F5">
      <w:pPr>
        <w:pStyle w:val="4"/>
        <w:tabs>
          <w:tab w:val="left" w:pos="4754"/>
        </w:tabs>
        <w:spacing w:before="79"/>
        <w:ind w:left="61"/>
        <w:jc w:val="center"/>
        <w:rPr>
          <w:rFonts w:ascii="宋体" w:eastAsia="宋体" w:hAnsi="宋体" w:cs="宋体"/>
        </w:rPr>
      </w:pPr>
      <w:r>
        <w:rPr>
          <w:rFonts w:ascii="宋体" w:eastAsia="宋体" w:hAnsi="宋体" w:cs="宋体" w:hint="eastAsia"/>
          <w:lang w:val="en-US"/>
        </w:rPr>
        <w:t>2、</w:t>
      </w:r>
      <w:r>
        <w:rPr>
          <w:rFonts w:ascii="宋体" w:eastAsia="宋体" w:hAnsi="宋体" w:cs="宋体" w:hint="eastAsia"/>
        </w:rPr>
        <w:t>招标文件</w:t>
      </w:r>
    </w:p>
    <w:p w:rsidR="00965C6A" w:rsidRDefault="005366F5">
      <w:pPr>
        <w:pStyle w:val="af0"/>
        <w:numPr>
          <w:ilvl w:val="1"/>
          <w:numId w:val="11"/>
        </w:numPr>
        <w:tabs>
          <w:tab w:val="left" w:pos="664"/>
        </w:tabs>
        <w:spacing w:before="23"/>
        <w:ind w:right="7514" w:hanging="664"/>
        <w:rPr>
          <w:b/>
          <w:sz w:val="24"/>
        </w:rPr>
      </w:pPr>
      <w:r>
        <w:rPr>
          <w:rFonts w:hint="eastAsia"/>
          <w:b/>
          <w:sz w:val="24"/>
        </w:rPr>
        <w:t>招标文件的组成</w:t>
      </w:r>
      <w:r>
        <w:rPr>
          <w:rFonts w:hint="eastAsia"/>
          <w:b/>
          <w:w w:val="167"/>
          <w:sz w:val="24"/>
        </w:rPr>
        <w:t xml:space="preserve"> </w:t>
      </w:r>
    </w:p>
    <w:p w:rsidR="00965C6A" w:rsidRDefault="005366F5">
      <w:pPr>
        <w:pStyle w:val="af0"/>
        <w:numPr>
          <w:ilvl w:val="2"/>
          <w:numId w:val="11"/>
        </w:numPr>
        <w:tabs>
          <w:tab w:val="left" w:pos="1441"/>
        </w:tabs>
        <w:spacing w:before="97"/>
        <w:ind w:hanging="661"/>
        <w:rPr>
          <w:sz w:val="24"/>
        </w:rPr>
      </w:pPr>
      <w:r>
        <w:rPr>
          <w:rFonts w:hint="eastAsia"/>
          <w:sz w:val="24"/>
        </w:rPr>
        <w:t xml:space="preserve">本招标文件包括： </w:t>
      </w:r>
    </w:p>
    <w:p w:rsidR="00965C6A" w:rsidRDefault="005366F5">
      <w:pPr>
        <w:pStyle w:val="af0"/>
        <w:numPr>
          <w:ilvl w:val="0"/>
          <w:numId w:val="12"/>
        </w:numPr>
        <w:tabs>
          <w:tab w:val="left" w:pos="1312"/>
        </w:tabs>
        <w:spacing w:before="156"/>
        <w:ind w:hanging="602"/>
        <w:rPr>
          <w:sz w:val="24"/>
        </w:rPr>
      </w:pPr>
      <w:r>
        <w:rPr>
          <w:rFonts w:hint="eastAsia"/>
          <w:sz w:val="24"/>
        </w:rPr>
        <w:t xml:space="preserve">招标公告 </w:t>
      </w:r>
    </w:p>
    <w:p w:rsidR="00965C6A" w:rsidRDefault="005366F5">
      <w:pPr>
        <w:pStyle w:val="af0"/>
        <w:numPr>
          <w:ilvl w:val="0"/>
          <w:numId w:val="12"/>
        </w:numPr>
        <w:tabs>
          <w:tab w:val="left" w:pos="1312"/>
        </w:tabs>
        <w:spacing w:before="159"/>
        <w:ind w:hanging="602"/>
        <w:rPr>
          <w:sz w:val="24"/>
        </w:rPr>
      </w:pPr>
      <w:r>
        <w:rPr>
          <w:rFonts w:hint="eastAsia"/>
          <w:sz w:val="24"/>
        </w:rPr>
        <w:t xml:space="preserve">投标人须知 </w:t>
      </w:r>
    </w:p>
    <w:p w:rsidR="00965C6A" w:rsidRDefault="005366F5">
      <w:pPr>
        <w:pStyle w:val="af0"/>
        <w:numPr>
          <w:ilvl w:val="0"/>
          <w:numId w:val="12"/>
        </w:numPr>
        <w:tabs>
          <w:tab w:val="left" w:pos="1312"/>
        </w:tabs>
        <w:spacing w:before="156"/>
        <w:ind w:hanging="602"/>
        <w:rPr>
          <w:sz w:val="24"/>
        </w:rPr>
      </w:pPr>
      <w:r>
        <w:rPr>
          <w:rFonts w:hint="eastAsia"/>
          <w:sz w:val="24"/>
        </w:rPr>
        <w:t xml:space="preserve">评标办法 </w:t>
      </w:r>
    </w:p>
    <w:p w:rsidR="00965C6A" w:rsidRDefault="005366F5">
      <w:pPr>
        <w:pStyle w:val="af0"/>
        <w:numPr>
          <w:ilvl w:val="0"/>
          <w:numId w:val="12"/>
        </w:numPr>
        <w:tabs>
          <w:tab w:val="left" w:pos="1312"/>
        </w:tabs>
        <w:spacing w:before="155"/>
        <w:ind w:hanging="602"/>
        <w:rPr>
          <w:sz w:val="24"/>
        </w:rPr>
      </w:pPr>
      <w:r>
        <w:rPr>
          <w:rFonts w:hint="eastAsia"/>
          <w:sz w:val="24"/>
        </w:rPr>
        <w:t xml:space="preserve">合同条款及格式 </w:t>
      </w:r>
    </w:p>
    <w:p w:rsidR="00965C6A" w:rsidRDefault="005366F5">
      <w:pPr>
        <w:pStyle w:val="af0"/>
        <w:numPr>
          <w:ilvl w:val="0"/>
          <w:numId w:val="12"/>
        </w:numPr>
        <w:tabs>
          <w:tab w:val="left" w:pos="1312"/>
        </w:tabs>
        <w:spacing w:before="158"/>
        <w:ind w:hanging="602"/>
        <w:rPr>
          <w:sz w:val="24"/>
        </w:rPr>
      </w:pPr>
      <w:r>
        <w:rPr>
          <w:rFonts w:hint="eastAsia"/>
          <w:sz w:val="24"/>
        </w:rPr>
        <w:t xml:space="preserve">项目需求 </w:t>
      </w:r>
    </w:p>
    <w:p w:rsidR="00965C6A" w:rsidRDefault="005366F5">
      <w:pPr>
        <w:pStyle w:val="af0"/>
        <w:numPr>
          <w:ilvl w:val="0"/>
          <w:numId w:val="12"/>
        </w:numPr>
        <w:tabs>
          <w:tab w:val="left" w:pos="1312"/>
        </w:tabs>
        <w:spacing w:before="156"/>
        <w:ind w:hanging="602"/>
        <w:rPr>
          <w:sz w:val="24"/>
        </w:rPr>
      </w:pPr>
      <w:r>
        <w:rPr>
          <w:rFonts w:hint="eastAsia"/>
          <w:sz w:val="24"/>
        </w:rPr>
        <w:t xml:space="preserve">投标文件格式 </w:t>
      </w:r>
    </w:p>
    <w:p w:rsidR="00965C6A" w:rsidRDefault="005366F5">
      <w:pPr>
        <w:pStyle w:val="af0"/>
        <w:numPr>
          <w:ilvl w:val="0"/>
          <w:numId w:val="12"/>
        </w:numPr>
        <w:tabs>
          <w:tab w:val="left" w:pos="1312"/>
        </w:tabs>
        <w:spacing w:before="156"/>
        <w:ind w:hanging="602"/>
        <w:rPr>
          <w:sz w:val="24"/>
        </w:rPr>
      </w:pPr>
      <w:r>
        <w:rPr>
          <w:rFonts w:hint="eastAsia"/>
          <w:sz w:val="24"/>
        </w:rPr>
        <w:t xml:space="preserve">河南省政府采购合同融资政策告知函 </w:t>
      </w:r>
    </w:p>
    <w:p w:rsidR="00965C6A" w:rsidRDefault="005366F5">
      <w:pPr>
        <w:pStyle w:val="a0"/>
        <w:spacing w:before="158" w:line="362" w:lineRule="auto"/>
        <w:ind w:left="300" w:right="356" w:firstLine="480"/>
        <w:jc w:val="both"/>
      </w:pPr>
      <w:r>
        <w:rPr>
          <w:rFonts w:hint="eastAsia"/>
          <w:spacing w:val="-6"/>
        </w:rPr>
        <w:t>根据本项目招标情况对招标文件所作的澄清、修改，构成招标文件的组成部分。投标人应</w:t>
      </w:r>
      <w:r>
        <w:rPr>
          <w:rFonts w:hint="eastAsia"/>
          <w:spacing w:val="-7"/>
        </w:rPr>
        <w:t>认真阅读招标文件所有的事项、格式、条款等。如投标人没有按照招标文件要求提交资料，或</w:t>
      </w:r>
      <w:r>
        <w:rPr>
          <w:rFonts w:hint="eastAsia"/>
        </w:rPr>
        <w:t xml:space="preserve">者投标文件没有对招标文件做出实质性响应，可能导致其投标被认定为投标无效。 </w:t>
      </w:r>
    </w:p>
    <w:p w:rsidR="00965C6A" w:rsidRDefault="005366F5">
      <w:pPr>
        <w:pStyle w:val="4"/>
        <w:numPr>
          <w:ilvl w:val="1"/>
          <w:numId w:val="11"/>
        </w:numPr>
        <w:tabs>
          <w:tab w:val="left" w:pos="664"/>
        </w:tabs>
        <w:spacing w:line="365" w:lineRule="exact"/>
        <w:rPr>
          <w:rFonts w:ascii="宋体" w:eastAsia="宋体" w:hAnsi="宋体" w:cs="宋体"/>
        </w:rPr>
      </w:pPr>
      <w:r>
        <w:rPr>
          <w:rFonts w:ascii="宋体" w:eastAsia="宋体" w:hAnsi="宋体" w:cs="宋体" w:hint="eastAsia"/>
        </w:rPr>
        <w:t>招标文件的澄清</w:t>
      </w:r>
      <w:r>
        <w:rPr>
          <w:rFonts w:ascii="宋体" w:eastAsia="宋体" w:hAnsi="宋体" w:cs="宋体" w:hint="eastAsia"/>
          <w:w w:val="167"/>
        </w:rPr>
        <w:t xml:space="preserve"> </w:t>
      </w:r>
    </w:p>
    <w:p w:rsidR="00965C6A" w:rsidRDefault="005366F5">
      <w:pPr>
        <w:pStyle w:val="af0"/>
        <w:numPr>
          <w:ilvl w:val="2"/>
          <w:numId w:val="11"/>
        </w:numPr>
        <w:tabs>
          <w:tab w:val="left" w:pos="1382"/>
        </w:tabs>
        <w:spacing w:before="97" w:line="362" w:lineRule="auto"/>
        <w:ind w:left="300" w:right="356" w:firstLine="480"/>
        <w:jc w:val="both"/>
        <w:rPr>
          <w:sz w:val="24"/>
        </w:rPr>
      </w:pPr>
      <w:r>
        <w:rPr>
          <w:rFonts w:hint="eastAsia"/>
          <w:spacing w:val="-6"/>
          <w:sz w:val="24"/>
        </w:rPr>
        <w:t>投标人应仔细阅读和检查招标文件的全部内容。如发现缺页或附件不全，应及时向</w:t>
      </w:r>
      <w:r>
        <w:rPr>
          <w:rFonts w:hint="eastAsia"/>
          <w:spacing w:val="-2"/>
          <w:sz w:val="24"/>
        </w:rPr>
        <w:t xml:space="preserve">采购人提出，以便补齐。如有疑问，应在投标截止时间前 </w:t>
      </w:r>
      <w:r>
        <w:rPr>
          <w:rFonts w:hint="eastAsia"/>
          <w:sz w:val="24"/>
        </w:rPr>
        <w:t>10</w:t>
      </w:r>
      <w:r>
        <w:rPr>
          <w:rFonts w:hint="eastAsia"/>
          <w:spacing w:val="-8"/>
          <w:sz w:val="24"/>
        </w:rPr>
        <w:t xml:space="preserve"> 日以书面形式提出申请，要求采</w:t>
      </w:r>
      <w:r>
        <w:rPr>
          <w:rFonts w:hint="eastAsia"/>
          <w:sz w:val="24"/>
        </w:rPr>
        <w:t xml:space="preserve">购人对招标文件予以澄清。如未提出异议，视为全面接受招标文件的实质性条款。 </w:t>
      </w:r>
    </w:p>
    <w:p w:rsidR="00965C6A" w:rsidRDefault="005366F5">
      <w:pPr>
        <w:pStyle w:val="af0"/>
        <w:numPr>
          <w:ilvl w:val="2"/>
          <w:numId w:val="11"/>
        </w:numPr>
        <w:tabs>
          <w:tab w:val="left" w:pos="1470"/>
        </w:tabs>
        <w:spacing w:line="362" w:lineRule="auto"/>
        <w:ind w:left="300" w:right="356" w:firstLine="480"/>
        <w:jc w:val="both"/>
        <w:rPr>
          <w:sz w:val="24"/>
        </w:rPr>
      </w:pPr>
      <w:r>
        <w:rPr>
          <w:rFonts w:hint="eastAsia"/>
          <w:spacing w:val="-2"/>
          <w:sz w:val="24"/>
        </w:rPr>
        <w:t xml:space="preserve">招标文件的澄清将在投标人须知前附表规定的投标截止时间 </w:t>
      </w:r>
      <w:r>
        <w:rPr>
          <w:rFonts w:hint="eastAsia"/>
          <w:sz w:val="24"/>
        </w:rPr>
        <w:t>15</w:t>
      </w:r>
      <w:r>
        <w:rPr>
          <w:rFonts w:hint="eastAsia"/>
          <w:spacing w:val="-8"/>
          <w:sz w:val="24"/>
        </w:rPr>
        <w:t xml:space="preserve"> 天前通过“新郑市公共资源交易中心”系统发出，但不指明澄清问题的来源。如果澄清发出的时间距投标截止时</w:t>
      </w:r>
      <w:r>
        <w:rPr>
          <w:rFonts w:hint="eastAsia"/>
          <w:spacing w:val="-15"/>
          <w:sz w:val="24"/>
        </w:rPr>
        <w:t xml:space="preserve">间不足 </w:t>
      </w:r>
      <w:r>
        <w:rPr>
          <w:rFonts w:hint="eastAsia"/>
          <w:sz w:val="24"/>
        </w:rPr>
        <w:t>15</w:t>
      </w:r>
      <w:r>
        <w:rPr>
          <w:rFonts w:hint="eastAsia"/>
          <w:spacing w:val="-8"/>
          <w:sz w:val="24"/>
        </w:rPr>
        <w:t xml:space="preserve"> 天，相应延长投标截止时间。 </w:t>
      </w:r>
    </w:p>
    <w:p w:rsidR="00965C6A" w:rsidRDefault="005366F5">
      <w:pPr>
        <w:pStyle w:val="af0"/>
        <w:numPr>
          <w:ilvl w:val="2"/>
          <w:numId w:val="11"/>
        </w:numPr>
        <w:tabs>
          <w:tab w:val="left" w:pos="1441"/>
        </w:tabs>
        <w:spacing w:line="362" w:lineRule="auto"/>
        <w:ind w:left="300" w:right="236" w:firstLine="480"/>
        <w:rPr>
          <w:sz w:val="24"/>
        </w:rPr>
      </w:pPr>
      <w:r>
        <w:rPr>
          <w:rFonts w:hint="eastAsia"/>
          <w:spacing w:val="-13"/>
          <w:sz w:val="24"/>
        </w:rPr>
        <w:t>采购人澄清发出的同时，“新郑市公共资源交易中心”会员系统会提示投标人查看，</w:t>
      </w:r>
      <w:r>
        <w:rPr>
          <w:rFonts w:hint="eastAsia"/>
          <w:spacing w:val="-6"/>
          <w:sz w:val="24"/>
        </w:rPr>
        <w:t xml:space="preserve">投标人应注意及时浏览网上发出的澄清，因投标人自身原因未及时获取澄清内容而导致的任何后果将由投标人自行承担。 </w:t>
      </w:r>
    </w:p>
    <w:p w:rsidR="00965C6A" w:rsidRDefault="005366F5">
      <w:pPr>
        <w:pStyle w:val="af0"/>
        <w:numPr>
          <w:ilvl w:val="2"/>
          <w:numId w:val="11"/>
        </w:numPr>
        <w:tabs>
          <w:tab w:val="left" w:pos="1441"/>
        </w:tabs>
        <w:spacing w:line="362" w:lineRule="auto"/>
        <w:ind w:left="300" w:right="357" w:firstLine="480"/>
        <w:rPr>
          <w:sz w:val="24"/>
        </w:rPr>
      </w:pPr>
      <w:r>
        <w:rPr>
          <w:rFonts w:hint="eastAsia"/>
          <w:spacing w:val="-4"/>
          <w:sz w:val="24"/>
        </w:rPr>
        <w:t>除非采购人认为的确有必要答复，否则，采购人有权拒绝回复投标人在投标人须知</w:t>
      </w:r>
      <w:r>
        <w:rPr>
          <w:rFonts w:hint="eastAsia"/>
          <w:sz w:val="24"/>
        </w:rPr>
        <w:t xml:space="preserve">前附表规定的时间后的任何澄清要求。 </w:t>
      </w:r>
    </w:p>
    <w:p w:rsidR="00965C6A" w:rsidRDefault="005366F5">
      <w:pPr>
        <w:pStyle w:val="4"/>
        <w:numPr>
          <w:ilvl w:val="1"/>
          <w:numId w:val="11"/>
        </w:numPr>
        <w:tabs>
          <w:tab w:val="left" w:pos="664"/>
        </w:tabs>
        <w:spacing w:line="366" w:lineRule="exact"/>
        <w:rPr>
          <w:rFonts w:ascii="宋体" w:eastAsia="宋体" w:hAnsi="宋体" w:cs="宋体"/>
        </w:rPr>
      </w:pPr>
      <w:r>
        <w:rPr>
          <w:rFonts w:ascii="宋体" w:eastAsia="宋体" w:hAnsi="宋体" w:cs="宋体" w:hint="eastAsia"/>
        </w:rPr>
        <w:t>招标文件的修改</w:t>
      </w:r>
      <w:r>
        <w:rPr>
          <w:rFonts w:ascii="宋体" w:eastAsia="宋体" w:hAnsi="宋体" w:cs="宋体" w:hint="eastAsia"/>
          <w:w w:val="167"/>
        </w:rPr>
        <w:t xml:space="preserve"> </w:t>
      </w:r>
    </w:p>
    <w:p w:rsidR="00965C6A" w:rsidRDefault="00965C6A">
      <w:pPr>
        <w:pStyle w:val="a0"/>
        <w:spacing w:before="11"/>
        <w:rPr>
          <w:b/>
          <w:sz w:val="6"/>
        </w:rPr>
      </w:pPr>
    </w:p>
    <w:p w:rsidR="00965C6A" w:rsidRDefault="005366F5">
      <w:pPr>
        <w:pStyle w:val="af0"/>
        <w:numPr>
          <w:ilvl w:val="2"/>
          <w:numId w:val="11"/>
        </w:numPr>
        <w:tabs>
          <w:tab w:val="left" w:pos="1382"/>
        </w:tabs>
        <w:spacing w:before="67" w:line="362" w:lineRule="auto"/>
        <w:ind w:left="300" w:right="357" w:firstLine="480"/>
        <w:jc w:val="both"/>
        <w:rPr>
          <w:sz w:val="24"/>
        </w:rPr>
      </w:pPr>
      <w:r>
        <w:rPr>
          <w:rFonts w:hint="eastAsia"/>
          <w:spacing w:val="-5"/>
          <w:sz w:val="24"/>
        </w:rPr>
        <w:t>采购人以投标人须知前附表规定的形式修改招标文件，并通知所有参与投标的投标</w:t>
      </w:r>
      <w:r>
        <w:rPr>
          <w:rFonts w:hint="eastAsia"/>
          <w:spacing w:val="-7"/>
          <w:sz w:val="24"/>
        </w:rPr>
        <w:t xml:space="preserve">人。修改招标文件的时间距投标人须知前附表规定的投标截止时间不足 </w:t>
      </w:r>
      <w:r>
        <w:rPr>
          <w:rFonts w:hint="eastAsia"/>
          <w:sz w:val="24"/>
        </w:rPr>
        <w:t>15</w:t>
      </w:r>
      <w:r>
        <w:rPr>
          <w:rFonts w:hint="eastAsia"/>
          <w:spacing w:val="-8"/>
          <w:sz w:val="24"/>
        </w:rPr>
        <w:t xml:space="preserve"> 日的，并且修改内</w:t>
      </w:r>
      <w:r>
        <w:rPr>
          <w:rFonts w:hint="eastAsia"/>
          <w:sz w:val="24"/>
        </w:rPr>
        <w:t xml:space="preserve">容可能影响投标文件编制的，将相应延长投标截止时间。  </w:t>
      </w:r>
    </w:p>
    <w:p w:rsidR="00965C6A" w:rsidRDefault="005366F5">
      <w:pPr>
        <w:pStyle w:val="af0"/>
        <w:numPr>
          <w:ilvl w:val="2"/>
          <w:numId w:val="11"/>
        </w:numPr>
        <w:tabs>
          <w:tab w:val="left" w:pos="1441"/>
        </w:tabs>
        <w:spacing w:line="362" w:lineRule="auto"/>
        <w:ind w:left="300" w:right="356" w:firstLine="480"/>
        <w:jc w:val="both"/>
        <w:rPr>
          <w:sz w:val="24"/>
        </w:rPr>
      </w:pPr>
      <w:r>
        <w:rPr>
          <w:rFonts w:hint="eastAsia"/>
          <w:sz w:val="24"/>
        </w:rPr>
        <w:t>在投标截止时间 15</w:t>
      </w:r>
      <w:r>
        <w:rPr>
          <w:rFonts w:hint="eastAsia"/>
          <w:spacing w:val="-6"/>
          <w:sz w:val="24"/>
        </w:rPr>
        <w:t xml:space="preserve"> 天前，采购人可以修改招标文件，并通过“新郑市公共资源交</w:t>
      </w:r>
      <w:r>
        <w:rPr>
          <w:rFonts w:hint="eastAsia"/>
          <w:spacing w:val="-8"/>
          <w:sz w:val="24"/>
        </w:rPr>
        <w:lastRenderedPageBreak/>
        <w:t xml:space="preserve">易中心”系统发出招标文件的修改。如果修改招标文件的时间距投标截止时间不足 </w:t>
      </w:r>
      <w:r>
        <w:rPr>
          <w:rFonts w:hint="eastAsia"/>
          <w:sz w:val="24"/>
        </w:rPr>
        <w:t>15</w:t>
      </w:r>
      <w:r>
        <w:rPr>
          <w:rFonts w:hint="eastAsia"/>
          <w:spacing w:val="-13"/>
          <w:sz w:val="24"/>
        </w:rPr>
        <w:t xml:space="preserve"> 天，相</w:t>
      </w:r>
      <w:r>
        <w:rPr>
          <w:rFonts w:hint="eastAsia"/>
          <w:sz w:val="24"/>
        </w:rPr>
        <w:t xml:space="preserve">应延长投标截止时间。 </w:t>
      </w:r>
    </w:p>
    <w:p w:rsidR="00965C6A" w:rsidRDefault="005366F5">
      <w:pPr>
        <w:pStyle w:val="af0"/>
        <w:numPr>
          <w:ilvl w:val="2"/>
          <w:numId w:val="11"/>
        </w:numPr>
        <w:tabs>
          <w:tab w:val="left" w:pos="1441"/>
        </w:tabs>
        <w:spacing w:line="362" w:lineRule="auto"/>
        <w:ind w:left="300" w:right="237" w:firstLine="480"/>
        <w:rPr>
          <w:sz w:val="24"/>
        </w:rPr>
      </w:pPr>
      <w:r>
        <w:rPr>
          <w:rFonts w:hint="eastAsia"/>
          <w:spacing w:val="-13"/>
          <w:sz w:val="24"/>
        </w:rPr>
        <w:t>采购人修改发出的同时，“新郑市公共资源交易中心”会员系统会提示投标人查看，</w:t>
      </w:r>
      <w:r>
        <w:rPr>
          <w:rFonts w:hint="eastAsia"/>
          <w:spacing w:val="-6"/>
          <w:sz w:val="24"/>
        </w:rPr>
        <w:t xml:space="preserve">投标人应注意及时浏览网上发出的修改，因投标人自身原因未及时获取修改内容而导致的任何后果将由投标人自行承担。 </w:t>
      </w:r>
    </w:p>
    <w:p w:rsidR="00965C6A" w:rsidRDefault="005366F5">
      <w:pPr>
        <w:pStyle w:val="4"/>
        <w:numPr>
          <w:ilvl w:val="1"/>
          <w:numId w:val="13"/>
        </w:numPr>
        <w:tabs>
          <w:tab w:val="left" w:pos="786"/>
        </w:tabs>
        <w:spacing w:line="365" w:lineRule="exact"/>
        <w:rPr>
          <w:rFonts w:ascii="宋体" w:eastAsia="宋体" w:hAnsi="宋体" w:cs="宋体"/>
        </w:rPr>
      </w:pPr>
      <w:r>
        <w:rPr>
          <w:rFonts w:ascii="宋体" w:eastAsia="宋体" w:hAnsi="宋体" w:cs="宋体" w:hint="eastAsia"/>
        </w:rPr>
        <w:t>招标文件的异议</w:t>
      </w:r>
      <w:r>
        <w:rPr>
          <w:rFonts w:ascii="宋体" w:eastAsia="宋体" w:hAnsi="宋体" w:cs="宋体" w:hint="eastAsia"/>
          <w:w w:val="167"/>
        </w:rPr>
        <w:t xml:space="preserve">  </w:t>
      </w:r>
    </w:p>
    <w:p w:rsidR="00965C6A" w:rsidRDefault="005366F5">
      <w:pPr>
        <w:pStyle w:val="af0"/>
        <w:numPr>
          <w:ilvl w:val="2"/>
          <w:numId w:val="13"/>
        </w:numPr>
        <w:tabs>
          <w:tab w:val="left" w:pos="1382"/>
        </w:tabs>
        <w:spacing w:before="95" w:line="362" w:lineRule="auto"/>
        <w:ind w:right="356" w:firstLine="480"/>
        <w:jc w:val="both"/>
        <w:rPr>
          <w:sz w:val="24"/>
        </w:rPr>
      </w:pPr>
      <w:r>
        <w:rPr>
          <w:rFonts w:hint="eastAsia"/>
          <w:spacing w:val="-2"/>
          <w:sz w:val="24"/>
        </w:rPr>
        <w:t xml:space="preserve">投标人或者其他利害关系人对招标文件有异议的，应当在投标截止时间 </w:t>
      </w:r>
      <w:r>
        <w:rPr>
          <w:rFonts w:hint="eastAsia"/>
          <w:sz w:val="24"/>
        </w:rPr>
        <w:t>10</w:t>
      </w:r>
      <w:r>
        <w:rPr>
          <w:rFonts w:hint="eastAsia"/>
          <w:spacing w:val="-16"/>
          <w:sz w:val="24"/>
        </w:rPr>
        <w:t xml:space="preserve"> 日前以</w:t>
      </w:r>
      <w:r>
        <w:rPr>
          <w:rFonts w:hint="eastAsia"/>
          <w:sz w:val="24"/>
        </w:rPr>
        <w:t>书面形式提出。采购人将在收到异议之日起 3</w:t>
      </w:r>
      <w:r>
        <w:rPr>
          <w:rFonts w:hint="eastAsia"/>
          <w:spacing w:val="-1"/>
          <w:sz w:val="24"/>
        </w:rPr>
        <w:t xml:space="preserve"> 日内做出答复；做出答复前，将暂停招标投标</w:t>
      </w:r>
      <w:r>
        <w:rPr>
          <w:rFonts w:hint="eastAsia"/>
          <w:sz w:val="24"/>
        </w:rPr>
        <w:t xml:space="preserve">活动。  </w:t>
      </w:r>
    </w:p>
    <w:p w:rsidR="00965C6A" w:rsidRDefault="005366F5">
      <w:pPr>
        <w:pStyle w:val="af0"/>
        <w:numPr>
          <w:ilvl w:val="2"/>
          <w:numId w:val="13"/>
        </w:numPr>
        <w:tabs>
          <w:tab w:val="left" w:pos="1382"/>
        </w:tabs>
        <w:spacing w:line="362" w:lineRule="auto"/>
        <w:ind w:right="116" w:firstLine="480"/>
        <w:jc w:val="both"/>
        <w:rPr>
          <w:sz w:val="24"/>
        </w:rPr>
      </w:pPr>
      <w:r>
        <w:rPr>
          <w:rFonts w:hint="eastAsia"/>
          <w:spacing w:val="-11"/>
          <w:sz w:val="24"/>
        </w:rPr>
        <w:t>投标人应认真阅读、并充分理解招标文件的全部内容</w:t>
      </w:r>
      <w:r>
        <w:rPr>
          <w:rFonts w:hint="eastAsia"/>
          <w:sz w:val="24"/>
        </w:rPr>
        <w:t>（</w:t>
      </w:r>
      <w:r>
        <w:rPr>
          <w:rFonts w:hint="eastAsia"/>
          <w:spacing w:val="-8"/>
          <w:sz w:val="24"/>
        </w:rPr>
        <w:t>包括所有的补充、修改内容、重要事项、格式、条款和技术规范、参数及要求等），</w:t>
      </w:r>
      <w:r>
        <w:rPr>
          <w:rFonts w:hint="eastAsia"/>
          <w:spacing w:val="-17"/>
          <w:sz w:val="24"/>
        </w:rPr>
        <w:t>按招标文件要求和规定编制投标文件， 并</w:t>
      </w:r>
      <w:r>
        <w:rPr>
          <w:rFonts w:hint="eastAsia"/>
          <w:spacing w:val="-19"/>
          <w:sz w:val="24"/>
        </w:rPr>
        <w:t>保证所提供的全部资料的真实性，否则有可能导致投标被拒绝，其风险由投标人自行承担。</w:t>
      </w:r>
      <w:r>
        <w:rPr>
          <w:rFonts w:hint="eastAsia"/>
          <w:sz w:val="24"/>
        </w:rPr>
        <w:t xml:space="preserve">  </w:t>
      </w:r>
    </w:p>
    <w:p w:rsidR="00965C6A" w:rsidRDefault="005366F5">
      <w:pPr>
        <w:pStyle w:val="af0"/>
        <w:numPr>
          <w:ilvl w:val="2"/>
          <w:numId w:val="13"/>
        </w:numPr>
        <w:tabs>
          <w:tab w:val="left" w:pos="1382"/>
        </w:tabs>
        <w:spacing w:line="362" w:lineRule="auto"/>
        <w:ind w:right="359" w:firstLine="480"/>
        <w:jc w:val="both"/>
        <w:rPr>
          <w:sz w:val="24"/>
        </w:rPr>
      </w:pPr>
      <w:r>
        <w:rPr>
          <w:rFonts w:hint="eastAsia"/>
          <w:spacing w:val="-6"/>
          <w:sz w:val="24"/>
        </w:rPr>
        <w:t>投标人应认真了解本次招标的具体工作要求、工作范围以及职责，了解一切可能影</w:t>
      </w:r>
      <w:r>
        <w:rPr>
          <w:rFonts w:hint="eastAsia"/>
          <w:spacing w:val="-8"/>
          <w:sz w:val="24"/>
        </w:rPr>
        <w:t>响投标报价的资料。一经中标，不得以不完全了解项目要求、项目情况等为借口而提出额外补</w:t>
      </w:r>
      <w:r>
        <w:rPr>
          <w:rFonts w:hint="eastAsia"/>
          <w:sz w:val="24"/>
        </w:rPr>
        <w:t xml:space="preserve">偿等要求，否则，由此引起的一切后果由中标人负责。  </w:t>
      </w:r>
    </w:p>
    <w:p w:rsidR="00965C6A" w:rsidRDefault="005366F5">
      <w:pPr>
        <w:pStyle w:val="4"/>
        <w:tabs>
          <w:tab w:val="left" w:pos="4754"/>
        </w:tabs>
        <w:spacing w:line="365" w:lineRule="exact"/>
        <w:ind w:left="61"/>
        <w:jc w:val="center"/>
        <w:rPr>
          <w:rFonts w:ascii="宋体" w:eastAsia="宋体" w:hAnsi="宋体" w:cs="宋体"/>
        </w:rPr>
      </w:pPr>
      <w:bookmarkStart w:id="10" w:name="3._投标文件"/>
      <w:bookmarkStart w:id="11" w:name="_bookmark5"/>
      <w:bookmarkEnd w:id="10"/>
      <w:bookmarkEnd w:id="11"/>
      <w:r>
        <w:rPr>
          <w:rFonts w:ascii="宋体" w:eastAsia="宋体" w:hAnsi="宋体" w:cs="宋体" w:hint="eastAsia"/>
          <w:lang w:val="en-US"/>
        </w:rPr>
        <w:t>3、</w:t>
      </w:r>
      <w:r>
        <w:rPr>
          <w:rFonts w:ascii="宋体" w:eastAsia="宋体" w:hAnsi="宋体" w:cs="宋体" w:hint="eastAsia"/>
        </w:rPr>
        <w:t>投标文件</w:t>
      </w:r>
    </w:p>
    <w:p w:rsidR="00965C6A" w:rsidRDefault="005366F5">
      <w:pPr>
        <w:pStyle w:val="af0"/>
        <w:numPr>
          <w:ilvl w:val="1"/>
          <w:numId w:val="14"/>
        </w:numPr>
        <w:tabs>
          <w:tab w:val="left" w:pos="664"/>
        </w:tabs>
        <w:spacing w:before="22"/>
        <w:rPr>
          <w:b/>
          <w:sz w:val="24"/>
        </w:rPr>
      </w:pPr>
      <w:r>
        <w:rPr>
          <w:rFonts w:hint="eastAsia"/>
          <w:b/>
          <w:sz w:val="24"/>
        </w:rPr>
        <w:t>投标文件的组成</w:t>
      </w:r>
      <w:r>
        <w:rPr>
          <w:rFonts w:hint="eastAsia"/>
          <w:b/>
          <w:w w:val="167"/>
          <w:sz w:val="24"/>
        </w:rPr>
        <w:t xml:space="preserve"> </w:t>
      </w:r>
    </w:p>
    <w:p w:rsidR="00965C6A" w:rsidRDefault="005366F5">
      <w:pPr>
        <w:pStyle w:val="a0"/>
        <w:spacing w:before="28"/>
        <w:ind w:left="780"/>
      </w:pPr>
      <w:r>
        <w:rPr>
          <w:rFonts w:hint="eastAsia"/>
        </w:rPr>
        <w:t xml:space="preserve">投标文件应包括下列内容： </w:t>
      </w:r>
    </w:p>
    <w:p w:rsidR="00965C6A" w:rsidRDefault="005366F5">
      <w:pPr>
        <w:pStyle w:val="a0"/>
        <w:spacing w:before="28"/>
        <w:ind w:left="780"/>
      </w:pPr>
      <w:r>
        <w:rPr>
          <w:rFonts w:hint="eastAsia"/>
        </w:rPr>
        <w:t xml:space="preserve">一、投标函及投标函附录 </w:t>
      </w:r>
    </w:p>
    <w:p w:rsidR="00965C6A" w:rsidRDefault="005366F5">
      <w:pPr>
        <w:pStyle w:val="a0"/>
        <w:spacing w:before="1"/>
        <w:ind w:left="780"/>
        <w:rPr>
          <w:lang w:val="en-US"/>
        </w:rPr>
      </w:pPr>
      <w:r>
        <w:rPr>
          <w:rFonts w:hint="eastAsia"/>
          <w:lang w:val="en-US"/>
        </w:rPr>
        <w:t>二、法定代表人身份证明及授权委托书</w:t>
      </w:r>
    </w:p>
    <w:p w:rsidR="00965C6A" w:rsidRDefault="005366F5">
      <w:pPr>
        <w:pStyle w:val="a0"/>
        <w:spacing w:before="1"/>
        <w:ind w:left="780"/>
        <w:rPr>
          <w:lang w:val="en-US"/>
        </w:rPr>
      </w:pPr>
      <w:r>
        <w:rPr>
          <w:rFonts w:hint="eastAsia"/>
          <w:lang w:val="en-US"/>
        </w:rPr>
        <w:t xml:space="preserve">三、资格审查资料 </w:t>
      </w:r>
    </w:p>
    <w:p w:rsidR="00965C6A" w:rsidRDefault="005366F5">
      <w:pPr>
        <w:pStyle w:val="a0"/>
        <w:spacing w:before="1"/>
        <w:ind w:left="780"/>
      </w:pPr>
      <w:r>
        <w:rPr>
          <w:rFonts w:hint="eastAsia"/>
        </w:rPr>
        <w:t>四、</w:t>
      </w:r>
      <w:r>
        <w:rPr>
          <w:rFonts w:hint="eastAsia"/>
          <w:lang w:val="en-US"/>
        </w:rPr>
        <w:t>无财政部门不良行为承诺函</w:t>
      </w:r>
      <w:r>
        <w:rPr>
          <w:rFonts w:hint="eastAsia"/>
        </w:rPr>
        <w:t xml:space="preserve"> </w:t>
      </w:r>
    </w:p>
    <w:p w:rsidR="00965C6A" w:rsidRDefault="005366F5">
      <w:pPr>
        <w:pStyle w:val="a0"/>
        <w:spacing w:before="161" w:line="364" w:lineRule="auto"/>
        <w:ind w:left="780" w:right="5903"/>
      </w:pPr>
      <w:r>
        <w:rPr>
          <w:rFonts w:hint="eastAsia"/>
        </w:rPr>
        <w:t>五、无行政或经济关联的书面声明  六、无重大违法记录的书面声明</w:t>
      </w:r>
    </w:p>
    <w:p w:rsidR="00965C6A" w:rsidRDefault="005366F5">
      <w:pPr>
        <w:pStyle w:val="a0"/>
        <w:spacing w:before="161" w:line="364" w:lineRule="auto"/>
        <w:ind w:left="780" w:right="2490"/>
      </w:pPr>
      <w:r>
        <w:rPr>
          <w:rFonts w:hint="eastAsia"/>
        </w:rPr>
        <w:t>七、具备履行合同所必需的设备和专业技术能力的证明材料</w:t>
      </w:r>
    </w:p>
    <w:p w:rsidR="00965C6A" w:rsidRDefault="005366F5">
      <w:pPr>
        <w:pStyle w:val="a0"/>
        <w:spacing w:before="161" w:line="364" w:lineRule="auto"/>
        <w:ind w:left="780" w:right="2490"/>
      </w:pPr>
      <w:r>
        <w:rPr>
          <w:rFonts w:hint="eastAsia"/>
        </w:rPr>
        <w:t>八、</w:t>
      </w:r>
      <w:r>
        <w:rPr>
          <w:rFonts w:hint="eastAsia"/>
          <w:lang w:val="en-US"/>
        </w:rPr>
        <w:t>财务报表</w:t>
      </w:r>
      <w:r>
        <w:rPr>
          <w:rFonts w:hint="eastAsia"/>
        </w:rPr>
        <w:t xml:space="preserve"> </w:t>
      </w:r>
    </w:p>
    <w:p w:rsidR="00965C6A" w:rsidRDefault="005366F5">
      <w:pPr>
        <w:pStyle w:val="a0"/>
        <w:spacing w:before="3" w:line="364" w:lineRule="auto"/>
        <w:ind w:left="780" w:right="7344"/>
        <w:rPr>
          <w:lang w:val="en-US"/>
        </w:rPr>
      </w:pPr>
      <w:r>
        <w:rPr>
          <w:rFonts w:hint="eastAsia"/>
        </w:rPr>
        <w:t>九、</w:t>
      </w:r>
      <w:r>
        <w:rPr>
          <w:rFonts w:hint="eastAsia"/>
          <w:lang w:val="en-US"/>
        </w:rPr>
        <w:t>信誉要求</w:t>
      </w:r>
    </w:p>
    <w:p w:rsidR="00965C6A" w:rsidRDefault="005366F5">
      <w:pPr>
        <w:pStyle w:val="a0"/>
        <w:spacing w:before="161" w:line="364" w:lineRule="auto"/>
        <w:ind w:left="780" w:right="5903"/>
      </w:pPr>
      <w:r>
        <w:rPr>
          <w:rFonts w:hint="eastAsia"/>
        </w:rPr>
        <w:t>十、</w:t>
      </w:r>
      <w:r>
        <w:rPr>
          <w:rFonts w:hint="eastAsia"/>
          <w:lang w:val="en-US"/>
        </w:rPr>
        <w:t>其他资料</w:t>
      </w:r>
      <w:r>
        <w:rPr>
          <w:rFonts w:hint="eastAsia"/>
        </w:rPr>
        <w:t xml:space="preserve"> </w:t>
      </w:r>
    </w:p>
    <w:p w:rsidR="00965C6A" w:rsidRDefault="005366F5">
      <w:pPr>
        <w:pStyle w:val="a0"/>
        <w:spacing w:before="161" w:line="364" w:lineRule="auto"/>
        <w:ind w:left="780" w:right="5903"/>
        <w:rPr>
          <w:lang w:val="en-US"/>
        </w:rPr>
      </w:pPr>
      <w:r>
        <w:rPr>
          <w:rFonts w:hint="eastAsia"/>
        </w:rPr>
        <w:t>十一、</w:t>
      </w:r>
      <w:r>
        <w:rPr>
          <w:rFonts w:hint="eastAsia"/>
          <w:lang w:val="en-US"/>
        </w:rPr>
        <w:t>投标一览表</w:t>
      </w:r>
    </w:p>
    <w:p w:rsidR="00965C6A" w:rsidRDefault="005366F5">
      <w:pPr>
        <w:pStyle w:val="a0"/>
        <w:spacing w:before="161" w:line="364" w:lineRule="auto"/>
        <w:ind w:left="780" w:right="5903"/>
        <w:rPr>
          <w:lang w:val="en-US"/>
        </w:rPr>
      </w:pPr>
      <w:r>
        <w:rPr>
          <w:rFonts w:hint="eastAsia"/>
        </w:rPr>
        <w:t>十二、</w:t>
      </w:r>
      <w:r>
        <w:rPr>
          <w:rFonts w:hint="eastAsia"/>
          <w:lang w:val="en-US"/>
        </w:rPr>
        <w:t>商务</w:t>
      </w:r>
      <w:proofErr w:type="gramStart"/>
      <w:r>
        <w:rPr>
          <w:rFonts w:hint="eastAsia"/>
          <w:lang w:val="en-US"/>
        </w:rPr>
        <w:t>标要求</w:t>
      </w:r>
      <w:proofErr w:type="gramEnd"/>
      <w:r>
        <w:rPr>
          <w:rFonts w:hint="eastAsia"/>
          <w:lang w:val="en-US"/>
        </w:rPr>
        <w:t>资料</w:t>
      </w:r>
    </w:p>
    <w:p w:rsidR="00965C6A" w:rsidRDefault="005366F5">
      <w:pPr>
        <w:pStyle w:val="a0"/>
        <w:spacing w:before="161" w:line="364" w:lineRule="auto"/>
        <w:ind w:left="780" w:right="5903"/>
        <w:rPr>
          <w:lang w:val="en-US"/>
        </w:rPr>
      </w:pPr>
      <w:r>
        <w:rPr>
          <w:rFonts w:hint="eastAsia"/>
          <w:lang w:val="en-US"/>
        </w:rPr>
        <w:lastRenderedPageBreak/>
        <w:t>十三、</w:t>
      </w:r>
      <w:r>
        <w:rPr>
          <w:rFonts w:hint="eastAsia"/>
        </w:rPr>
        <w:t xml:space="preserve"> </w:t>
      </w:r>
      <w:r>
        <w:rPr>
          <w:rFonts w:hint="eastAsia"/>
          <w:lang w:val="en-US"/>
        </w:rPr>
        <w:t>技术</w:t>
      </w:r>
      <w:proofErr w:type="gramStart"/>
      <w:r>
        <w:rPr>
          <w:rFonts w:hint="eastAsia"/>
          <w:lang w:val="en-US"/>
        </w:rPr>
        <w:t>标要求</w:t>
      </w:r>
      <w:proofErr w:type="gramEnd"/>
      <w:r>
        <w:rPr>
          <w:rFonts w:hint="eastAsia"/>
          <w:lang w:val="en-US"/>
        </w:rPr>
        <w:t>资料</w:t>
      </w:r>
    </w:p>
    <w:p w:rsidR="00965C6A" w:rsidRDefault="005366F5">
      <w:pPr>
        <w:pStyle w:val="a0"/>
        <w:spacing w:before="161" w:line="364" w:lineRule="auto"/>
        <w:ind w:left="780" w:right="5903"/>
        <w:rPr>
          <w:lang w:val="en-US"/>
        </w:rPr>
      </w:pPr>
      <w:r>
        <w:rPr>
          <w:rFonts w:hint="eastAsia"/>
          <w:lang w:val="en-US"/>
        </w:rPr>
        <w:t>十四、综合</w:t>
      </w:r>
      <w:proofErr w:type="gramStart"/>
      <w:r>
        <w:rPr>
          <w:rFonts w:hint="eastAsia"/>
          <w:lang w:val="en-US"/>
        </w:rPr>
        <w:t>标要求</w:t>
      </w:r>
      <w:proofErr w:type="gramEnd"/>
      <w:r>
        <w:rPr>
          <w:rFonts w:hint="eastAsia"/>
          <w:lang w:val="en-US"/>
        </w:rPr>
        <w:t>资料</w:t>
      </w:r>
    </w:p>
    <w:p w:rsidR="00965C6A" w:rsidRDefault="005366F5">
      <w:pPr>
        <w:pStyle w:val="a0"/>
        <w:spacing w:before="161" w:line="364" w:lineRule="auto"/>
        <w:ind w:left="780" w:right="5903"/>
        <w:rPr>
          <w:lang w:val="en-US"/>
        </w:rPr>
      </w:pPr>
      <w:r>
        <w:rPr>
          <w:rFonts w:hint="eastAsia"/>
          <w:lang w:val="en-US"/>
        </w:rPr>
        <w:t>十五、廉洁投标承诺</w:t>
      </w:r>
    </w:p>
    <w:p w:rsidR="00965C6A" w:rsidRDefault="005366F5">
      <w:pPr>
        <w:pStyle w:val="a0"/>
        <w:spacing w:before="135" w:line="364" w:lineRule="auto"/>
        <w:ind w:left="780" w:right="7344"/>
        <w:rPr>
          <w:lang w:val="en-US"/>
        </w:rPr>
      </w:pPr>
      <w:r>
        <w:rPr>
          <w:rFonts w:hint="eastAsia"/>
          <w:lang w:val="en-US"/>
        </w:rPr>
        <w:t>十六、政府采购政策</w:t>
      </w:r>
    </w:p>
    <w:p w:rsidR="00965C6A" w:rsidRDefault="005366F5">
      <w:pPr>
        <w:pStyle w:val="4"/>
        <w:numPr>
          <w:ilvl w:val="1"/>
          <w:numId w:val="14"/>
        </w:numPr>
        <w:tabs>
          <w:tab w:val="left" w:pos="664"/>
        </w:tabs>
        <w:spacing w:before="136"/>
        <w:rPr>
          <w:rFonts w:ascii="宋体" w:eastAsia="宋体" w:hAnsi="宋体" w:cs="宋体"/>
        </w:rPr>
      </w:pPr>
      <w:r>
        <w:rPr>
          <w:rFonts w:ascii="宋体" w:eastAsia="宋体" w:hAnsi="宋体" w:cs="宋体" w:hint="eastAsia"/>
        </w:rPr>
        <w:t>投标报价</w:t>
      </w:r>
      <w:r>
        <w:rPr>
          <w:rFonts w:ascii="宋体" w:eastAsia="宋体" w:hAnsi="宋体" w:cs="宋体" w:hint="eastAsia"/>
          <w:w w:val="167"/>
        </w:rPr>
        <w:t xml:space="preserve"> </w:t>
      </w:r>
    </w:p>
    <w:p w:rsidR="00965C6A" w:rsidRDefault="005366F5">
      <w:pPr>
        <w:pStyle w:val="af0"/>
        <w:numPr>
          <w:ilvl w:val="2"/>
          <w:numId w:val="14"/>
        </w:numPr>
        <w:tabs>
          <w:tab w:val="left" w:pos="1382"/>
        </w:tabs>
        <w:spacing w:before="98" w:line="362" w:lineRule="auto"/>
        <w:ind w:left="300" w:right="361" w:firstLine="480"/>
        <w:rPr>
          <w:sz w:val="24"/>
        </w:rPr>
      </w:pPr>
      <w:r>
        <w:rPr>
          <w:rFonts w:hint="eastAsia"/>
          <w:spacing w:val="-5"/>
          <w:sz w:val="24"/>
        </w:rPr>
        <w:t>投标人应按招标文件、招标文件澄清</w:t>
      </w:r>
      <w:r>
        <w:rPr>
          <w:rFonts w:hint="eastAsia"/>
          <w:sz w:val="24"/>
        </w:rPr>
        <w:t>（答疑</w:t>
      </w:r>
      <w:r>
        <w:rPr>
          <w:rFonts w:hint="eastAsia"/>
          <w:spacing w:val="-24"/>
          <w:sz w:val="24"/>
        </w:rPr>
        <w:t>）</w:t>
      </w:r>
      <w:r>
        <w:rPr>
          <w:rFonts w:hint="eastAsia"/>
          <w:spacing w:val="-6"/>
          <w:sz w:val="24"/>
        </w:rPr>
        <w:t>纪要、招标文件修改补充通知及相关</w:t>
      </w:r>
      <w:r>
        <w:rPr>
          <w:rFonts w:hint="eastAsia"/>
          <w:sz w:val="24"/>
        </w:rPr>
        <w:t xml:space="preserve">技术要求进行自主报价。  </w:t>
      </w:r>
    </w:p>
    <w:p w:rsidR="00965C6A" w:rsidRDefault="005366F5">
      <w:pPr>
        <w:pStyle w:val="af0"/>
        <w:numPr>
          <w:ilvl w:val="2"/>
          <w:numId w:val="14"/>
        </w:numPr>
        <w:tabs>
          <w:tab w:val="left" w:pos="1382"/>
        </w:tabs>
        <w:spacing w:before="1"/>
        <w:ind w:left="1381" w:hanging="602"/>
        <w:rPr>
          <w:sz w:val="24"/>
        </w:rPr>
      </w:pPr>
      <w:r>
        <w:rPr>
          <w:rFonts w:hint="eastAsia"/>
          <w:sz w:val="24"/>
        </w:rPr>
        <w:t>本项目设招标控制价，投标报价高于招标控制价的</w:t>
      </w:r>
      <w:proofErr w:type="gramStart"/>
      <w:r>
        <w:rPr>
          <w:rFonts w:hint="eastAsia"/>
          <w:sz w:val="24"/>
        </w:rPr>
        <w:t>按废标处理</w:t>
      </w:r>
      <w:proofErr w:type="gramEnd"/>
      <w:r>
        <w:rPr>
          <w:rFonts w:hint="eastAsia"/>
          <w:sz w:val="24"/>
        </w:rPr>
        <w:t xml:space="preserve">。 </w:t>
      </w:r>
    </w:p>
    <w:p w:rsidR="00965C6A" w:rsidRDefault="005366F5">
      <w:pPr>
        <w:pStyle w:val="af0"/>
        <w:numPr>
          <w:ilvl w:val="2"/>
          <w:numId w:val="14"/>
        </w:numPr>
        <w:tabs>
          <w:tab w:val="left" w:pos="1441"/>
        </w:tabs>
        <w:spacing w:before="156"/>
        <w:ind w:left="1440" w:hanging="661"/>
        <w:rPr>
          <w:sz w:val="24"/>
        </w:rPr>
      </w:pPr>
      <w:r>
        <w:rPr>
          <w:rFonts w:hint="eastAsia"/>
          <w:sz w:val="24"/>
        </w:rPr>
        <w:t xml:space="preserve">投标人应按“投标文件格式”的要求填写。 </w:t>
      </w:r>
    </w:p>
    <w:p w:rsidR="00965C6A" w:rsidRDefault="005366F5">
      <w:pPr>
        <w:pStyle w:val="af0"/>
        <w:numPr>
          <w:ilvl w:val="2"/>
          <w:numId w:val="14"/>
        </w:numPr>
        <w:tabs>
          <w:tab w:val="left" w:pos="1453"/>
        </w:tabs>
        <w:spacing w:before="158" w:line="362" w:lineRule="auto"/>
        <w:ind w:left="300" w:right="358" w:firstLine="480"/>
        <w:rPr>
          <w:sz w:val="24"/>
        </w:rPr>
      </w:pPr>
      <w:r>
        <w:rPr>
          <w:rFonts w:hint="eastAsia"/>
          <w:spacing w:val="-2"/>
          <w:sz w:val="24"/>
        </w:rPr>
        <w:t xml:space="preserve">投标人在投标截止时间前修改投标函中的投标总报价的，此修改须符合本章第 </w:t>
      </w:r>
      <w:r>
        <w:rPr>
          <w:rFonts w:hint="eastAsia"/>
          <w:spacing w:val="-6"/>
          <w:sz w:val="24"/>
        </w:rPr>
        <w:t xml:space="preserve">4.3 </w:t>
      </w:r>
      <w:r>
        <w:rPr>
          <w:rFonts w:hint="eastAsia"/>
          <w:sz w:val="24"/>
        </w:rPr>
        <w:t xml:space="preserve">款的有关要求。 </w:t>
      </w:r>
    </w:p>
    <w:p w:rsidR="00965C6A" w:rsidRDefault="005366F5">
      <w:pPr>
        <w:pStyle w:val="af0"/>
        <w:numPr>
          <w:ilvl w:val="2"/>
          <w:numId w:val="14"/>
        </w:numPr>
        <w:tabs>
          <w:tab w:val="left" w:pos="1382"/>
        </w:tabs>
        <w:spacing w:line="362" w:lineRule="auto"/>
        <w:ind w:left="300" w:right="116" w:firstLine="480"/>
        <w:rPr>
          <w:sz w:val="24"/>
        </w:rPr>
      </w:pPr>
      <w:r>
        <w:rPr>
          <w:rFonts w:hint="eastAsia"/>
          <w:spacing w:val="-6"/>
          <w:sz w:val="24"/>
        </w:rPr>
        <w:t>投标报价是评标的重要依据，但不是唯一依据，最低报价不是中标的决定因素。本次</w:t>
      </w:r>
      <w:r>
        <w:rPr>
          <w:rFonts w:hint="eastAsia"/>
          <w:spacing w:val="-9"/>
          <w:sz w:val="24"/>
        </w:rPr>
        <w:t>报价适用于本项目的单价，费用主要包括设备运行用电及设备维护、药剂投加、人工费等。</w:t>
      </w:r>
      <w:r>
        <w:rPr>
          <w:rFonts w:hint="eastAsia"/>
          <w:sz w:val="24"/>
        </w:rPr>
        <w:t xml:space="preserve">  </w:t>
      </w:r>
    </w:p>
    <w:p w:rsidR="00965C6A" w:rsidRDefault="005366F5">
      <w:pPr>
        <w:pStyle w:val="af0"/>
        <w:numPr>
          <w:ilvl w:val="2"/>
          <w:numId w:val="14"/>
        </w:numPr>
        <w:tabs>
          <w:tab w:val="left" w:pos="1382"/>
        </w:tabs>
        <w:ind w:left="1381" w:hanging="602"/>
        <w:rPr>
          <w:sz w:val="24"/>
        </w:rPr>
      </w:pPr>
      <w:r>
        <w:rPr>
          <w:rFonts w:hint="eastAsia"/>
          <w:sz w:val="24"/>
        </w:rPr>
        <w:t xml:space="preserve">全部报价均应以人民币为计量币种，并以人民币进行结算。 </w:t>
      </w:r>
    </w:p>
    <w:p w:rsidR="00965C6A" w:rsidRDefault="005366F5">
      <w:pPr>
        <w:pStyle w:val="af0"/>
        <w:numPr>
          <w:ilvl w:val="2"/>
          <w:numId w:val="14"/>
        </w:numPr>
        <w:tabs>
          <w:tab w:val="left" w:pos="1382"/>
        </w:tabs>
        <w:spacing w:before="153" w:line="360" w:lineRule="auto"/>
        <w:ind w:left="300" w:right="357" w:firstLine="480"/>
        <w:jc w:val="both"/>
        <w:rPr>
          <w:spacing w:val="-8"/>
          <w:sz w:val="24"/>
        </w:rPr>
      </w:pPr>
      <w:r>
        <w:rPr>
          <w:rFonts w:hint="eastAsia"/>
          <w:spacing w:val="-4"/>
          <w:sz w:val="24"/>
        </w:rPr>
        <w:t>评标委员会认为投标人的报价明显低于其他通过符合性审查投标人的报价，有可能</w:t>
      </w:r>
      <w:r>
        <w:rPr>
          <w:rFonts w:hint="eastAsia"/>
          <w:spacing w:val="-6"/>
          <w:sz w:val="24"/>
        </w:rPr>
        <w:t>影响服</w:t>
      </w:r>
      <w:r>
        <w:rPr>
          <w:rFonts w:hint="eastAsia"/>
          <w:spacing w:val="-8"/>
          <w:sz w:val="24"/>
        </w:rPr>
        <w:t>务质量或者不能诚信履约的，应当要求其在评标现场合理的时间内提供书面说明，必要时提交相关证明材料；投标人不能证明其报价合理性的，评标委员会应当将其作为无效投标处理。</w:t>
      </w:r>
    </w:p>
    <w:p w:rsidR="00965C6A" w:rsidRDefault="005366F5">
      <w:pPr>
        <w:pStyle w:val="af0"/>
        <w:numPr>
          <w:ilvl w:val="2"/>
          <w:numId w:val="14"/>
        </w:numPr>
        <w:tabs>
          <w:tab w:val="left" w:pos="1382"/>
        </w:tabs>
        <w:spacing w:line="360" w:lineRule="auto"/>
        <w:ind w:left="0" w:firstLine="482"/>
        <w:jc w:val="both"/>
        <w:rPr>
          <w:spacing w:val="-8"/>
          <w:sz w:val="24"/>
        </w:rPr>
      </w:pPr>
      <w:r>
        <w:rPr>
          <w:rFonts w:hint="eastAsia"/>
          <w:spacing w:val="-8"/>
          <w:sz w:val="24"/>
          <w:lang w:val="en-US"/>
        </w:rPr>
        <w:t>合同价款：本项目根据最终实际工程量结算。</w:t>
      </w:r>
      <w:r>
        <w:rPr>
          <w:rFonts w:hint="eastAsia"/>
          <w:spacing w:val="-8"/>
          <w:sz w:val="24"/>
        </w:rPr>
        <w:t xml:space="preserve">  </w:t>
      </w:r>
    </w:p>
    <w:p w:rsidR="00965C6A" w:rsidRDefault="005366F5">
      <w:pPr>
        <w:pStyle w:val="4"/>
        <w:numPr>
          <w:ilvl w:val="1"/>
          <w:numId w:val="14"/>
        </w:numPr>
        <w:tabs>
          <w:tab w:val="left" w:pos="664"/>
        </w:tabs>
        <w:spacing w:line="366" w:lineRule="exact"/>
        <w:rPr>
          <w:rFonts w:ascii="宋体" w:eastAsia="宋体" w:hAnsi="宋体" w:cs="宋体"/>
        </w:rPr>
      </w:pPr>
      <w:r>
        <w:rPr>
          <w:rFonts w:ascii="宋体" w:eastAsia="宋体" w:hAnsi="宋体" w:cs="宋体" w:hint="eastAsia"/>
        </w:rPr>
        <w:t>投标有效期</w:t>
      </w:r>
      <w:r>
        <w:rPr>
          <w:rFonts w:ascii="宋体" w:eastAsia="宋体" w:hAnsi="宋体" w:cs="宋体" w:hint="eastAsia"/>
          <w:w w:val="167"/>
        </w:rPr>
        <w:t xml:space="preserve"> </w:t>
      </w:r>
    </w:p>
    <w:p w:rsidR="00965C6A" w:rsidRDefault="005366F5">
      <w:pPr>
        <w:pStyle w:val="af0"/>
        <w:numPr>
          <w:ilvl w:val="2"/>
          <w:numId w:val="14"/>
        </w:numPr>
        <w:tabs>
          <w:tab w:val="left" w:pos="1382"/>
        </w:tabs>
        <w:spacing w:before="98" w:line="362" w:lineRule="auto"/>
        <w:ind w:left="300" w:right="365" w:firstLine="480"/>
        <w:rPr>
          <w:sz w:val="24"/>
        </w:rPr>
      </w:pPr>
      <w:r>
        <w:rPr>
          <w:rFonts w:hint="eastAsia"/>
          <w:sz w:val="24"/>
        </w:rPr>
        <w:t xml:space="preserve">在投标人须知前附表规定的投标有效期内，投标人不得要求撤销或修改其投标文件。在投标有效期内，投标人撤销投标文件的，应承担招标文件和法律规定的责任。 </w:t>
      </w:r>
    </w:p>
    <w:p w:rsidR="00965C6A" w:rsidRDefault="005366F5">
      <w:pPr>
        <w:pStyle w:val="af0"/>
        <w:numPr>
          <w:ilvl w:val="2"/>
          <w:numId w:val="14"/>
        </w:numPr>
        <w:tabs>
          <w:tab w:val="left" w:pos="1441"/>
        </w:tabs>
        <w:spacing w:line="362" w:lineRule="auto"/>
        <w:ind w:left="300" w:right="357" w:firstLine="480"/>
        <w:jc w:val="both"/>
        <w:rPr>
          <w:sz w:val="24"/>
        </w:rPr>
      </w:pPr>
      <w:r>
        <w:rPr>
          <w:rFonts w:hint="eastAsia"/>
          <w:spacing w:val="-3"/>
          <w:sz w:val="24"/>
        </w:rPr>
        <w:t>出现特殊情况需要延长投标有效期的，采购人以书面形式通知所有投标人延长投标</w:t>
      </w:r>
      <w:r>
        <w:rPr>
          <w:rFonts w:hint="eastAsia"/>
          <w:spacing w:val="-11"/>
          <w:sz w:val="24"/>
        </w:rPr>
        <w:t>有效期。投标人同意延长的，应相应延长其有效期，但不得要求或被允许修改或撤销其投标文</w:t>
      </w:r>
      <w:r>
        <w:rPr>
          <w:rFonts w:hint="eastAsia"/>
          <w:sz w:val="24"/>
        </w:rPr>
        <w:t xml:space="preserve">件；投标人拒绝延长的，其投标失效。 </w:t>
      </w:r>
    </w:p>
    <w:p w:rsidR="00965C6A" w:rsidRDefault="005366F5">
      <w:pPr>
        <w:pStyle w:val="4"/>
        <w:numPr>
          <w:ilvl w:val="1"/>
          <w:numId w:val="14"/>
        </w:numPr>
        <w:tabs>
          <w:tab w:val="left" w:pos="664"/>
        </w:tabs>
        <w:spacing w:line="365" w:lineRule="exact"/>
        <w:rPr>
          <w:rFonts w:ascii="宋体" w:eastAsia="宋体" w:hAnsi="宋体" w:cs="宋体"/>
        </w:rPr>
      </w:pPr>
      <w:r>
        <w:rPr>
          <w:rFonts w:ascii="宋体" w:eastAsia="宋体" w:hAnsi="宋体" w:cs="宋体" w:hint="eastAsia"/>
        </w:rPr>
        <w:t>投标保证金：无</w:t>
      </w:r>
      <w:r>
        <w:rPr>
          <w:rFonts w:ascii="宋体" w:eastAsia="宋体" w:hAnsi="宋体" w:cs="宋体" w:hint="eastAsia"/>
          <w:w w:val="167"/>
        </w:rPr>
        <w:t xml:space="preserve"> </w:t>
      </w:r>
    </w:p>
    <w:p w:rsidR="00965C6A" w:rsidRDefault="005366F5">
      <w:pPr>
        <w:pStyle w:val="af0"/>
        <w:numPr>
          <w:ilvl w:val="1"/>
          <w:numId w:val="14"/>
        </w:numPr>
        <w:tabs>
          <w:tab w:val="left" w:pos="664"/>
        </w:tabs>
        <w:spacing w:before="21"/>
        <w:rPr>
          <w:b/>
          <w:sz w:val="24"/>
        </w:rPr>
      </w:pPr>
      <w:r>
        <w:rPr>
          <w:rFonts w:hint="eastAsia"/>
          <w:b/>
          <w:sz w:val="24"/>
        </w:rPr>
        <w:t>资格审查资料</w:t>
      </w:r>
      <w:r>
        <w:rPr>
          <w:rFonts w:hint="eastAsia"/>
          <w:b/>
          <w:w w:val="167"/>
          <w:sz w:val="24"/>
        </w:rPr>
        <w:t xml:space="preserve"> </w:t>
      </w:r>
    </w:p>
    <w:p w:rsidR="00965C6A" w:rsidRDefault="005366F5">
      <w:pPr>
        <w:spacing w:before="21"/>
        <w:ind w:left="782"/>
        <w:rPr>
          <w:sz w:val="24"/>
        </w:rPr>
      </w:pPr>
      <w:r>
        <w:rPr>
          <w:rFonts w:hint="eastAsia"/>
          <w:b/>
          <w:sz w:val="24"/>
        </w:rPr>
        <w:t>参照“第三章评标办法资格审查标准”中要求的相关材料。</w:t>
      </w:r>
      <w:r>
        <w:rPr>
          <w:rFonts w:hint="eastAsia"/>
          <w:sz w:val="24"/>
        </w:rPr>
        <w:t xml:space="preserve"> </w:t>
      </w:r>
    </w:p>
    <w:p w:rsidR="00965C6A" w:rsidRDefault="005366F5">
      <w:pPr>
        <w:pStyle w:val="af0"/>
        <w:numPr>
          <w:ilvl w:val="1"/>
          <w:numId w:val="14"/>
        </w:numPr>
        <w:tabs>
          <w:tab w:val="left" w:pos="726"/>
        </w:tabs>
        <w:spacing w:before="23"/>
        <w:ind w:left="725" w:hanging="426"/>
        <w:rPr>
          <w:b/>
          <w:sz w:val="24"/>
        </w:rPr>
      </w:pPr>
      <w:r>
        <w:rPr>
          <w:rFonts w:hint="eastAsia"/>
          <w:b/>
          <w:sz w:val="24"/>
        </w:rPr>
        <w:t>备选投标方案（不接受）</w:t>
      </w:r>
      <w:r>
        <w:rPr>
          <w:rFonts w:hint="eastAsia"/>
          <w:b/>
          <w:w w:val="167"/>
          <w:sz w:val="24"/>
        </w:rPr>
        <w:t xml:space="preserve"> </w:t>
      </w:r>
    </w:p>
    <w:p w:rsidR="00965C6A" w:rsidRDefault="005366F5">
      <w:pPr>
        <w:pStyle w:val="af0"/>
        <w:numPr>
          <w:ilvl w:val="2"/>
          <w:numId w:val="14"/>
        </w:numPr>
        <w:tabs>
          <w:tab w:val="left" w:pos="1382"/>
        </w:tabs>
        <w:spacing w:before="97"/>
        <w:ind w:left="1381" w:hanging="602"/>
        <w:rPr>
          <w:sz w:val="9"/>
        </w:rPr>
      </w:pPr>
      <w:r>
        <w:rPr>
          <w:rFonts w:hint="eastAsia"/>
          <w:spacing w:val="-6"/>
          <w:sz w:val="24"/>
        </w:rPr>
        <w:t>除投标人须知前附表另有规定外，投标人不得递交备选投标方案，否则其投标将被</w:t>
      </w:r>
    </w:p>
    <w:p w:rsidR="00965C6A" w:rsidRDefault="005366F5">
      <w:pPr>
        <w:pStyle w:val="a0"/>
        <w:spacing w:before="66"/>
        <w:ind w:left="300"/>
      </w:pPr>
      <w:r>
        <w:rPr>
          <w:rFonts w:hint="eastAsia"/>
        </w:rPr>
        <w:t xml:space="preserve">否决。  </w:t>
      </w:r>
    </w:p>
    <w:p w:rsidR="00965C6A" w:rsidRDefault="005366F5">
      <w:pPr>
        <w:pStyle w:val="af0"/>
        <w:numPr>
          <w:ilvl w:val="2"/>
          <w:numId w:val="14"/>
        </w:numPr>
        <w:tabs>
          <w:tab w:val="left" w:pos="1382"/>
        </w:tabs>
        <w:spacing w:before="156" w:line="362" w:lineRule="auto"/>
        <w:ind w:left="300" w:right="360" w:firstLine="480"/>
        <w:jc w:val="both"/>
        <w:rPr>
          <w:sz w:val="24"/>
        </w:rPr>
      </w:pPr>
      <w:r>
        <w:rPr>
          <w:rFonts w:hint="eastAsia"/>
          <w:sz w:val="24"/>
        </w:rPr>
        <w:lastRenderedPageBreak/>
        <w:t>允许投标人递交备选投标方案的，只有中标人所递交的备选投标方案方可予以考</w:t>
      </w:r>
      <w:r>
        <w:rPr>
          <w:rFonts w:hint="eastAsia"/>
          <w:spacing w:val="-10"/>
          <w:sz w:val="24"/>
        </w:rPr>
        <w:t>虑。评标委员会认为中标人的备选投标方案优于其按照招标文件要求编制的投标方案的，</w:t>
      </w:r>
      <w:r>
        <w:rPr>
          <w:rFonts w:hint="eastAsia"/>
          <w:spacing w:val="-10"/>
          <w:sz w:val="24"/>
          <w:lang w:val="en-US"/>
        </w:rPr>
        <w:t>采购</w:t>
      </w:r>
      <w:r>
        <w:rPr>
          <w:rFonts w:hint="eastAsia"/>
          <w:sz w:val="24"/>
        </w:rPr>
        <w:t xml:space="preserve">人可以接受该备选投标方案。  </w:t>
      </w:r>
    </w:p>
    <w:p w:rsidR="00965C6A" w:rsidRDefault="005366F5">
      <w:pPr>
        <w:pStyle w:val="af0"/>
        <w:numPr>
          <w:ilvl w:val="2"/>
          <w:numId w:val="14"/>
        </w:numPr>
        <w:tabs>
          <w:tab w:val="left" w:pos="1382"/>
        </w:tabs>
        <w:spacing w:line="362" w:lineRule="auto"/>
        <w:ind w:left="300" w:right="361" w:firstLine="480"/>
        <w:rPr>
          <w:sz w:val="24"/>
        </w:rPr>
      </w:pPr>
      <w:r>
        <w:rPr>
          <w:rFonts w:hint="eastAsia"/>
          <w:spacing w:val="-6"/>
          <w:sz w:val="24"/>
        </w:rPr>
        <w:t>投标人提供两个或两个以上投标报价，或者在投标文件中提供一个报价，但同时提</w:t>
      </w:r>
      <w:r>
        <w:rPr>
          <w:rFonts w:hint="eastAsia"/>
          <w:sz w:val="24"/>
        </w:rPr>
        <w:t xml:space="preserve">供两个或两个以上方案的，视为提供备选方案。 </w:t>
      </w:r>
    </w:p>
    <w:p w:rsidR="00965C6A" w:rsidRDefault="005366F5">
      <w:pPr>
        <w:pStyle w:val="4"/>
        <w:numPr>
          <w:ilvl w:val="1"/>
          <w:numId w:val="14"/>
        </w:numPr>
        <w:tabs>
          <w:tab w:val="left" w:pos="726"/>
        </w:tabs>
        <w:spacing w:line="366" w:lineRule="exact"/>
        <w:ind w:left="725" w:hanging="426"/>
        <w:rPr>
          <w:rFonts w:ascii="宋体" w:eastAsia="宋体" w:hAnsi="宋体" w:cs="宋体"/>
        </w:rPr>
      </w:pPr>
      <w:r>
        <w:rPr>
          <w:rFonts w:ascii="宋体" w:eastAsia="宋体" w:hAnsi="宋体" w:cs="宋体" w:hint="eastAsia"/>
        </w:rPr>
        <w:t>投标文件的编制</w:t>
      </w:r>
      <w:r>
        <w:rPr>
          <w:rFonts w:ascii="宋体" w:eastAsia="宋体" w:hAnsi="宋体" w:cs="宋体" w:hint="eastAsia"/>
          <w:w w:val="167"/>
        </w:rPr>
        <w:t xml:space="preserve"> </w:t>
      </w:r>
    </w:p>
    <w:p w:rsidR="00965C6A" w:rsidRDefault="005366F5">
      <w:pPr>
        <w:pStyle w:val="af0"/>
        <w:numPr>
          <w:ilvl w:val="2"/>
          <w:numId w:val="14"/>
        </w:numPr>
        <w:tabs>
          <w:tab w:val="left" w:pos="1382"/>
        </w:tabs>
        <w:spacing w:before="96" w:line="362" w:lineRule="auto"/>
        <w:ind w:left="300" w:right="236" w:firstLine="480"/>
        <w:rPr>
          <w:sz w:val="24"/>
        </w:rPr>
      </w:pPr>
      <w:r>
        <w:rPr>
          <w:rFonts w:hint="eastAsia"/>
          <w:spacing w:val="-3"/>
          <w:sz w:val="24"/>
        </w:rPr>
        <w:t>投标文件应按“投标文件格式”要求进行编写</w:t>
      </w:r>
      <w:r>
        <w:rPr>
          <w:rFonts w:hint="eastAsia"/>
          <w:sz w:val="24"/>
        </w:rPr>
        <w:t>（</w:t>
      </w:r>
      <w:r>
        <w:rPr>
          <w:rFonts w:hint="eastAsia"/>
          <w:spacing w:val="-12"/>
          <w:sz w:val="24"/>
        </w:rPr>
        <w:t>如有需要，表格可以增加行、列</w:t>
      </w:r>
      <w:r>
        <w:rPr>
          <w:rFonts w:hint="eastAsia"/>
          <w:spacing w:val="-87"/>
          <w:sz w:val="24"/>
        </w:rPr>
        <w:t xml:space="preserve">）， </w:t>
      </w:r>
      <w:r>
        <w:rPr>
          <w:rFonts w:hint="eastAsia"/>
          <w:spacing w:val="-9"/>
          <w:sz w:val="24"/>
        </w:rPr>
        <w:t xml:space="preserve">如有必要，可以増加附页，作为投标文件的组成部分。其中，投标函附录在满足招标文件实质性要求的基础上，可以提出比招标文件要求更有利于采购人的承诺。 </w:t>
      </w:r>
    </w:p>
    <w:p w:rsidR="00965C6A" w:rsidRDefault="005366F5">
      <w:pPr>
        <w:pStyle w:val="af0"/>
        <w:numPr>
          <w:ilvl w:val="2"/>
          <w:numId w:val="14"/>
        </w:numPr>
        <w:tabs>
          <w:tab w:val="left" w:pos="1382"/>
        </w:tabs>
        <w:spacing w:line="362" w:lineRule="auto"/>
        <w:ind w:left="300" w:right="359" w:firstLine="480"/>
        <w:rPr>
          <w:sz w:val="24"/>
        </w:rPr>
      </w:pPr>
      <w:r>
        <w:rPr>
          <w:rFonts w:hint="eastAsia"/>
          <w:spacing w:val="-6"/>
          <w:sz w:val="24"/>
        </w:rPr>
        <w:t>投标文件应当对招标文件有关</w:t>
      </w:r>
      <w:r>
        <w:rPr>
          <w:rFonts w:hint="eastAsia"/>
          <w:spacing w:val="-6"/>
          <w:sz w:val="24"/>
          <w:lang w:val="en-US"/>
        </w:rPr>
        <w:t>供货</w:t>
      </w:r>
      <w:r>
        <w:rPr>
          <w:rFonts w:hint="eastAsia"/>
          <w:spacing w:val="-6"/>
          <w:sz w:val="24"/>
        </w:rPr>
        <w:t>期、投标有效期、质量</w:t>
      </w:r>
      <w:r>
        <w:rPr>
          <w:rFonts w:hint="eastAsia"/>
          <w:spacing w:val="-6"/>
          <w:sz w:val="24"/>
          <w:lang w:val="en-US"/>
        </w:rPr>
        <w:t>要求</w:t>
      </w:r>
      <w:r>
        <w:rPr>
          <w:rFonts w:hint="eastAsia"/>
          <w:spacing w:val="-6"/>
          <w:sz w:val="24"/>
        </w:rPr>
        <w:t>等实质性内容</w:t>
      </w:r>
      <w:proofErr w:type="gramStart"/>
      <w:r>
        <w:rPr>
          <w:rFonts w:hint="eastAsia"/>
          <w:spacing w:val="-6"/>
          <w:sz w:val="24"/>
        </w:rPr>
        <w:t>作出</w:t>
      </w:r>
      <w:proofErr w:type="gramEnd"/>
      <w:r>
        <w:rPr>
          <w:rFonts w:hint="eastAsia"/>
          <w:spacing w:val="-6"/>
          <w:sz w:val="24"/>
        </w:rPr>
        <w:t>响</w:t>
      </w:r>
      <w:r>
        <w:rPr>
          <w:rFonts w:hint="eastAsia"/>
          <w:sz w:val="24"/>
        </w:rPr>
        <w:t xml:space="preserve">应。 </w:t>
      </w:r>
    </w:p>
    <w:p w:rsidR="00965C6A" w:rsidRDefault="005366F5">
      <w:pPr>
        <w:pStyle w:val="af0"/>
        <w:numPr>
          <w:ilvl w:val="2"/>
          <w:numId w:val="14"/>
        </w:numPr>
        <w:tabs>
          <w:tab w:val="left" w:pos="1506"/>
        </w:tabs>
        <w:spacing w:line="362" w:lineRule="auto"/>
        <w:ind w:left="300" w:right="365" w:firstLine="480"/>
        <w:rPr>
          <w:sz w:val="24"/>
        </w:rPr>
      </w:pPr>
      <w:r>
        <w:rPr>
          <w:rFonts w:hint="eastAsia"/>
          <w:sz w:val="24"/>
        </w:rPr>
        <w:t xml:space="preserve">投标人参加政府采购活动前三年内在经营活动中没有重大违法记录的承诺中至少应包括投标人、法定代表人、授权委托人。 </w:t>
      </w:r>
    </w:p>
    <w:p w:rsidR="00965C6A" w:rsidRDefault="005366F5">
      <w:pPr>
        <w:pStyle w:val="af0"/>
        <w:numPr>
          <w:ilvl w:val="2"/>
          <w:numId w:val="14"/>
        </w:numPr>
        <w:tabs>
          <w:tab w:val="left" w:pos="1441"/>
        </w:tabs>
        <w:ind w:left="1440" w:hanging="661"/>
        <w:rPr>
          <w:sz w:val="24"/>
        </w:rPr>
      </w:pPr>
      <w:r>
        <w:rPr>
          <w:rFonts w:hint="eastAsia"/>
          <w:sz w:val="24"/>
        </w:rPr>
        <w:t xml:space="preserve">投标文件的制作应满足以下规定： </w:t>
      </w:r>
    </w:p>
    <w:p w:rsidR="00965C6A" w:rsidRDefault="005366F5">
      <w:pPr>
        <w:pStyle w:val="af0"/>
        <w:numPr>
          <w:ilvl w:val="0"/>
          <w:numId w:val="15"/>
        </w:numPr>
        <w:tabs>
          <w:tab w:val="left" w:pos="1382"/>
        </w:tabs>
        <w:spacing w:before="156" w:line="362" w:lineRule="auto"/>
        <w:ind w:right="362" w:firstLine="480"/>
        <w:rPr>
          <w:sz w:val="24"/>
        </w:rPr>
      </w:pPr>
      <w:r>
        <w:rPr>
          <w:rFonts w:hint="eastAsia"/>
          <w:spacing w:val="-1"/>
          <w:sz w:val="24"/>
        </w:rPr>
        <w:t>投标文件由投标人使用“新郑市公共资源交易中心”网站【下载专区】的“投标文</w:t>
      </w:r>
      <w:r>
        <w:rPr>
          <w:rFonts w:hint="eastAsia"/>
          <w:sz w:val="24"/>
        </w:rPr>
        <w:t xml:space="preserve">件制作工具”制作生成。 </w:t>
      </w:r>
    </w:p>
    <w:p w:rsidR="00965C6A" w:rsidRDefault="005366F5">
      <w:pPr>
        <w:pStyle w:val="af0"/>
        <w:numPr>
          <w:ilvl w:val="0"/>
          <w:numId w:val="15"/>
        </w:numPr>
        <w:tabs>
          <w:tab w:val="left" w:pos="1382"/>
        </w:tabs>
        <w:spacing w:before="1"/>
        <w:ind w:left="1381" w:hanging="602"/>
        <w:rPr>
          <w:sz w:val="24"/>
        </w:rPr>
      </w:pPr>
      <w:r>
        <w:rPr>
          <w:rFonts w:hint="eastAsia"/>
          <w:sz w:val="24"/>
        </w:rPr>
        <w:t>“投标文件格式”中要求</w:t>
      </w:r>
      <w:proofErr w:type="gramStart"/>
      <w:r>
        <w:rPr>
          <w:rFonts w:hint="eastAsia"/>
          <w:sz w:val="24"/>
        </w:rPr>
        <w:t>盖电子</w:t>
      </w:r>
      <w:proofErr w:type="gramEnd"/>
      <w:r>
        <w:rPr>
          <w:rFonts w:hint="eastAsia"/>
          <w:sz w:val="24"/>
        </w:rPr>
        <w:t>签章的地方，投标人均应按照要求</w:t>
      </w:r>
      <w:proofErr w:type="gramStart"/>
      <w:r>
        <w:rPr>
          <w:rFonts w:hint="eastAsia"/>
          <w:sz w:val="24"/>
        </w:rPr>
        <w:t>盖电子</w:t>
      </w:r>
      <w:proofErr w:type="gramEnd"/>
      <w:r>
        <w:rPr>
          <w:rFonts w:hint="eastAsia"/>
          <w:sz w:val="24"/>
        </w:rPr>
        <w:t xml:space="preserve">签章。 </w:t>
      </w:r>
    </w:p>
    <w:p w:rsidR="00965C6A" w:rsidRDefault="005366F5">
      <w:pPr>
        <w:pStyle w:val="af0"/>
        <w:numPr>
          <w:ilvl w:val="0"/>
          <w:numId w:val="15"/>
        </w:numPr>
        <w:tabs>
          <w:tab w:val="left" w:pos="1382"/>
        </w:tabs>
        <w:spacing w:before="155" w:line="362" w:lineRule="auto"/>
        <w:ind w:right="359" w:firstLine="480"/>
        <w:rPr>
          <w:sz w:val="24"/>
        </w:rPr>
      </w:pPr>
      <w:r>
        <w:rPr>
          <w:rFonts w:hint="eastAsia"/>
          <w:sz w:val="24"/>
        </w:rPr>
        <w:t>投标文件制作完成后，投标人应使用 CA</w:t>
      </w:r>
      <w:r>
        <w:rPr>
          <w:rFonts w:hint="eastAsia"/>
          <w:spacing w:val="-1"/>
          <w:sz w:val="24"/>
        </w:rPr>
        <w:t xml:space="preserve"> 数字证书对投标文件进行文件加密，形成</w:t>
      </w:r>
      <w:r>
        <w:rPr>
          <w:rFonts w:hint="eastAsia"/>
          <w:sz w:val="24"/>
        </w:rPr>
        <w:t xml:space="preserve">加密的投标文件。 </w:t>
      </w:r>
    </w:p>
    <w:p w:rsidR="00965C6A" w:rsidRDefault="005366F5">
      <w:pPr>
        <w:pStyle w:val="af0"/>
        <w:numPr>
          <w:ilvl w:val="0"/>
          <w:numId w:val="15"/>
        </w:numPr>
        <w:tabs>
          <w:tab w:val="left" w:pos="1382"/>
        </w:tabs>
        <w:ind w:left="1381" w:hanging="602"/>
        <w:rPr>
          <w:sz w:val="24"/>
        </w:rPr>
      </w:pPr>
      <w:r>
        <w:rPr>
          <w:rFonts w:hint="eastAsia"/>
          <w:sz w:val="24"/>
        </w:rPr>
        <w:t xml:space="preserve">投标文件制作的具体方法详见“电子投标文件制作手册”。 </w:t>
      </w:r>
    </w:p>
    <w:p w:rsidR="00965C6A" w:rsidRDefault="005366F5">
      <w:pPr>
        <w:pStyle w:val="af0"/>
        <w:numPr>
          <w:ilvl w:val="2"/>
          <w:numId w:val="14"/>
        </w:numPr>
        <w:tabs>
          <w:tab w:val="left" w:pos="1441"/>
        </w:tabs>
        <w:spacing w:before="156" w:line="362" w:lineRule="auto"/>
        <w:ind w:left="300" w:right="237" w:firstLine="480"/>
        <w:jc w:val="both"/>
        <w:rPr>
          <w:sz w:val="24"/>
        </w:rPr>
      </w:pPr>
      <w:r>
        <w:rPr>
          <w:rFonts w:hint="eastAsia"/>
          <w:spacing w:val="-9"/>
          <w:sz w:val="24"/>
        </w:rPr>
        <w:t>因投标人自身原因而导致投标文件无法导入“新郑市公共资源交易中心”电子开标、</w:t>
      </w:r>
      <w:r>
        <w:rPr>
          <w:rFonts w:hint="eastAsia"/>
          <w:sz w:val="24"/>
        </w:rPr>
        <w:t xml:space="preserve">评标系统，该投标视为无效投标，投标人自行承担由此导致的全部责任。 </w:t>
      </w:r>
    </w:p>
    <w:p w:rsidR="00965C6A" w:rsidRDefault="005366F5">
      <w:pPr>
        <w:pStyle w:val="af0"/>
        <w:numPr>
          <w:ilvl w:val="2"/>
          <w:numId w:val="14"/>
        </w:numPr>
        <w:tabs>
          <w:tab w:val="left" w:pos="1441"/>
        </w:tabs>
        <w:spacing w:before="1" w:line="362" w:lineRule="auto"/>
        <w:ind w:left="300" w:right="356" w:firstLine="480"/>
        <w:jc w:val="both"/>
        <w:rPr>
          <w:sz w:val="24"/>
        </w:rPr>
      </w:pPr>
      <w:r>
        <w:rPr>
          <w:rFonts w:hint="eastAsia"/>
          <w:spacing w:val="-5"/>
          <w:sz w:val="24"/>
        </w:rPr>
        <w:t>投标人应按照招标文件的要求，规范、明确、准时的提交投标文件。如果没有按照招标文件的要求提交全部资料并保证所提供全部资料的真实性，或没有对招标文件做出实质性</w:t>
      </w:r>
      <w:r>
        <w:rPr>
          <w:rFonts w:hint="eastAsia"/>
          <w:sz w:val="24"/>
        </w:rPr>
        <w:t xml:space="preserve">响应，其风险应由投标人自行承担。 </w:t>
      </w:r>
    </w:p>
    <w:p w:rsidR="00965C6A" w:rsidRDefault="005366F5">
      <w:pPr>
        <w:pStyle w:val="af0"/>
        <w:numPr>
          <w:ilvl w:val="2"/>
          <w:numId w:val="14"/>
        </w:numPr>
        <w:tabs>
          <w:tab w:val="left" w:pos="1382"/>
        </w:tabs>
        <w:spacing w:line="307" w:lineRule="exact"/>
        <w:ind w:left="1381" w:hanging="602"/>
        <w:rPr>
          <w:sz w:val="24"/>
        </w:rPr>
      </w:pPr>
      <w:r>
        <w:rPr>
          <w:rFonts w:hint="eastAsia"/>
          <w:sz w:val="24"/>
        </w:rPr>
        <w:t xml:space="preserve">未按上述要求提供的投标文件将视为无效投标。 </w:t>
      </w:r>
    </w:p>
    <w:p w:rsidR="00965C6A" w:rsidRDefault="005366F5">
      <w:pPr>
        <w:pStyle w:val="4"/>
        <w:tabs>
          <w:tab w:val="left" w:pos="4994"/>
        </w:tabs>
        <w:spacing w:before="79"/>
        <w:ind w:left="58"/>
        <w:jc w:val="center"/>
        <w:rPr>
          <w:rFonts w:ascii="宋体" w:eastAsia="宋体" w:hAnsi="宋体" w:cs="宋体"/>
        </w:rPr>
      </w:pPr>
      <w:bookmarkStart w:id="12" w:name="4._投标"/>
      <w:bookmarkStart w:id="13" w:name="_bookmark6"/>
      <w:bookmarkEnd w:id="12"/>
      <w:bookmarkEnd w:id="13"/>
      <w:r>
        <w:rPr>
          <w:rFonts w:ascii="宋体" w:eastAsia="宋体" w:hAnsi="宋体" w:cs="宋体" w:hint="eastAsia"/>
          <w:lang w:val="en-US"/>
        </w:rPr>
        <w:t>4、</w:t>
      </w:r>
      <w:r>
        <w:rPr>
          <w:rFonts w:ascii="宋体" w:eastAsia="宋体" w:hAnsi="宋体" w:cs="宋体" w:hint="eastAsia"/>
        </w:rPr>
        <w:t>投标</w:t>
      </w:r>
    </w:p>
    <w:p w:rsidR="00965C6A" w:rsidRDefault="005366F5">
      <w:pPr>
        <w:pStyle w:val="af0"/>
        <w:numPr>
          <w:ilvl w:val="1"/>
          <w:numId w:val="16"/>
        </w:numPr>
        <w:tabs>
          <w:tab w:val="left" w:pos="664"/>
        </w:tabs>
        <w:spacing w:before="21"/>
        <w:rPr>
          <w:b/>
          <w:sz w:val="24"/>
        </w:rPr>
      </w:pPr>
      <w:r>
        <w:rPr>
          <w:rFonts w:hint="eastAsia"/>
          <w:b/>
          <w:sz w:val="24"/>
        </w:rPr>
        <w:t>投标文件的加密</w:t>
      </w:r>
      <w:r>
        <w:rPr>
          <w:rFonts w:hint="eastAsia"/>
          <w:b/>
          <w:w w:val="167"/>
          <w:sz w:val="24"/>
        </w:rPr>
        <w:t xml:space="preserve"> </w:t>
      </w:r>
    </w:p>
    <w:p w:rsidR="00965C6A" w:rsidRDefault="005366F5">
      <w:pPr>
        <w:pStyle w:val="a0"/>
        <w:spacing w:before="11"/>
        <w:rPr>
          <w:b/>
          <w:sz w:val="6"/>
        </w:rPr>
      </w:pPr>
      <w:r>
        <w:rPr>
          <w:rFonts w:hint="eastAsia"/>
          <w:b/>
        </w:rPr>
        <w:t>网上</w:t>
      </w:r>
      <w:proofErr w:type="gramStart"/>
      <w:r>
        <w:rPr>
          <w:rFonts w:hint="eastAsia"/>
          <w:b/>
        </w:rPr>
        <w:t>上</w:t>
      </w:r>
      <w:proofErr w:type="gramEnd"/>
      <w:r>
        <w:rPr>
          <w:rFonts w:hint="eastAsia"/>
          <w:b/>
        </w:rPr>
        <w:t>传的电子投标文件应使用数字证书认证并加密。</w:t>
      </w:r>
      <w:r>
        <w:rPr>
          <w:rFonts w:hint="eastAsia"/>
          <w:b/>
          <w:w w:val="167"/>
        </w:rPr>
        <w:t xml:space="preserve"> </w:t>
      </w:r>
    </w:p>
    <w:p w:rsidR="00965C6A" w:rsidRDefault="005366F5">
      <w:pPr>
        <w:pStyle w:val="af0"/>
        <w:numPr>
          <w:ilvl w:val="2"/>
          <w:numId w:val="16"/>
        </w:numPr>
        <w:tabs>
          <w:tab w:val="left" w:pos="1389"/>
        </w:tabs>
        <w:spacing w:line="433" w:lineRule="exact"/>
        <w:ind w:left="1388" w:hanging="607"/>
        <w:rPr>
          <w:b/>
        </w:rPr>
      </w:pPr>
      <w:r>
        <w:rPr>
          <w:rFonts w:hint="eastAsia"/>
          <w:b/>
          <w:sz w:val="24"/>
        </w:rPr>
        <w:t>未按要求上传加密的电子投标文件，</w:t>
      </w:r>
      <w:r>
        <w:rPr>
          <w:rFonts w:hint="eastAsia"/>
          <w:b/>
          <w:sz w:val="24"/>
          <w:lang w:val="en-US"/>
        </w:rPr>
        <w:t>采购</w:t>
      </w:r>
      <w:r>
        <w:rPr>
          <w:rFonts w:hint="eastAsia"/>
          <w:b/>
          <w:sz w:val="24"/>
        </w:rPr>
        <w:t>人不予受理。</w:t>
      </w:r>
      <w:r>
        <w:rPr>
          <w:rFonts w:hint="eastAsia"/>
          <w:b/>
          <w:w w:val="167"/>
          <w:sz w:val="24"/>
        </w:rPr>
        <w:t xml:space="preserve"> </w:t>
      </w:r>
    </w:p>
    <w:p w:rsidR="00965C6A" w:rsidRDefault="005366F5">
      <w:pPr>
        <w:pStyle w:val="af0"/>
        <w:numPr>
          <w:ilvl w:val="1"/>
          <w:numId w:val="16"/>
        </w:numPr>
        <w:tabs>
          <w:tab w:val="left" w:pos="664"/>
        </w:tabs>
        <w:spacing w:before="21"/>
        <w:rPr>
          <w:b/>
          <w:sz w:val="24"/>
        </w:rPr>
      </w:pPr>
      <w:r>
        <w:rPr>
          <w:rFonts w:hint="eastAsia"/>
          <w:b/>
          <w:sz w:val="24"/>
        </w:rPr>
        <w:t>投标文件的递交</w:t>
      </w:r>
      <w:r>
        <w:rPr>
          <w:rFonts w:hint="eastAsia"/>
          <w:b/>
          <w:w w:val="167"/>
          <w:sz w:val="24"/>
        </w:rPr>
        <w:t xml:space="preserve"> </w:t>
      </w:r>
    </w:p>
    <w:p w:rsidR="00965C6A" w:rsidRDefault="005366F5">
      <w:pPr>
        <w:pStyle w:val="af0"/>
        <w:numPr>
          <w:ilvl w:val="2"/>
          <w:numId w:val="16"/>
        </w:numPr>
        <w:tabs>
          <w:tab w:val="left" w:pos="1441"/>
        </w:tabs>
        <w:spacing w:before="99" w:line="362" w:lineRule="auto"/>
        <w:ind w:right="358" w:firstLine="480"/>
        <w:jc w:val="both"/>
        <w:rPr>
          <w:sz w:val="24"/>
        </w:rPr>
      </w:pPr>
      <w:r>
        <w:rPr>
          <w:rFonts w:hint="eastAsia"/>
          <w:spacing w:val="-3"/>
          <w:sz w:val="24"/>
        </w:rPr>
        <w:t>本项目采用“远程不见面”开标方式，投标人只须递交电子投标文件，无须递交纸</w:t>
      </w:r>
      <w:r>
        <w:rPr>
          <w:rFonts w:hint="eastAsia"/>
          <w:sz w:val="24"/>
        </w:rPr>
        <w:t xml:space="preserve">质版投标文件和未加密的电子投标文件。 </w:t>
      </w:r>
    </w:p>
    <w:p w:rsidR="00965C6A" w:rsidRDefault="005366F5">
      <w:pPr>
        <w:pStyle w:val="af0"/>
        <w:numPr>
          <w:ilvl w:val="2"/>
          <w:numId w:val="16"/>
        </w:numPr>
        <w:tabs>
          <w:tab w:val="left" w:pos="1382"/>
        </w:tabs>
        <w:spacing w:line="362" w:lineRule="auto"/>
        <w:ind w:right="359" w:firstLine="480"/>
        <w:jc w:val="both"/>
      </w:pPr>
      <w:r>
        <w:rPr>
          <w:rFonts w:hint="eastAsia"/>
          <w:spacing w:val="-3"/>
          <w:sz w:val="24"/>
        </w:rPr>
        <w:lastRenderedPageBreak/>
        <w:t xml:space="preserve">投标人应在规定的投标截止时间前，通过互联网使用 </w:t>
      </w:r>
      <w:r>
        <w:rPr>
          <w:rFonts w:hint="eastAsia"/>
          <w:sz w:val="24"/>
        </w:rPr>
        <w:t>CA</w:t>
      </w:r>
      <w:r>
        <w:rPr>
          <w:rFonts w:hint="eastAsia"/>
          <w:spacing w:val="-8"/>
          <w:sz w:val="24"/>
        </w:rPr>
        <w:t xml:space="preserve"> 数字证书登录“新郑市公</w:t>
      </w:r>
      <w:r>
        <w:rPr>
          <w:rFonts w:hint="eastAsia"/>
          <w:spacing w:val="-10"/>
          <w:sz w:val="24"/>
        </w:rPr>
        <w:t>共资源交易中心”系统，将加密的投标文件上传，并保存上</w:t>
      </w:r>
      <w:proofErr w:type="gramStart"/>
      <w:r>
        <w:rPr>
          <w:rFonts w:hint="eastAsia"/>
          <w:spacing w:val="-10"/>
          <w:sz w:val="24"/>
        </w:rPr>
        <w:t>传成功</w:t>
      </w:r>
      <w:proofErr w:type="gramEnd"/>
      <w:r>
        <w:rPr>
          <w:rFonts w:hint="eastAsia"/>
          <w:spacing w:val="-10"/>
          <w:sz w:val="24"/>
        </w:rPr>
        <w:t>后系统自动生成的电子签收凭证，递交时间即为电子签收凭证时间。投标人应充分考虑上传文件时的不可预见因素，未在</w:t>
      </w:r>
      <w:r>
        <w:rPr>
          <w:rFonts w:hint="eastAsia"/>
          <w:spacing w:val="-4"/>
          <w:sz w:val="24"/>
        </w:rPr>
        <w:t>投标截止时间前完成上传的，视为逾期上传，采购人</w:t>
      </w:r>
      <w:r>
        <w:rPr>
          <w:rFonts w:hint="eastAsia"/>
          <w:spacing w:val="-9"/>
          <w:sz w:val="24"/>
        </w:rPr>
        <w:t>（</w:t>
      </w:r>
      <w:r>
        <w:rPr>
          <w:rFonts w:hint="eastAsia"/>
          <w:spacing w:val="-5"/>
          <w:sz w:val="24"/>
        </w:rPr>
        <w:t>“新郑市公共资源交易中心”系统</w:t>
      </w:r>
      <w:r>
        <w:rPr>
          <w:rFonts w:hint="eastAsia"/>
          <w:spacing w:val="-15"/>
          <w:sz w:val="24"/>
        </w:rPr>
        <w:t>）</w:t>
      </w:r>
      <w:r>
        <w:rPr>
          <w:rFonts w:hint="eastAsia"/>
          <w:spacing w:val="-17"/>
          <w:sz w:val="24"/>
        </w:rPr>
        <w:t>将</w:t>
      </w:r>
      <w:r>
        <w:rPr>
          <w:rFonts w:hint="eastAsia"/>
          <w:sz w:val="24"/>
        </w:rPr>
        <w:t xml:space="preserve">拒绝接收。 </w:t>
      </w:r>
    </w:p>
    <w:p w:rsidR="00965C6A" w:rsidRDefault="005366F5">
      <w:pPr>
        <w:pStyle w:val="af0"/>
        <w:numPr>
          <w:ilvl w:val="2"/>
          <w:numId w:val="16"/>
        </w:numPr>
        <w:tabs>
          <w:tab w:val="left" w:pos="1382"/>
        </w:tabs>
        <w:spacing w:line="307" w:lineRule="exact"/>
        <w:ind w:left="1381" w:hanging="602"/>
      </w:pPr>
      <w:r>
        <w:rPr>
          <w:rFonts w:hint="eastAsia"/>
          <w:sz w:val="24"/>
        </w:rPr>
        <w:t xml:space="preserve">由于不可抗拒的原因，招标代理机构对投标文件的遗失和损坏不负任何责任。 </w:t>
      </w:r>
    </w:p>
    <w:p w:rsidR="00965C6A" w:rsidRDefault="005366F5">
      <w:pPr>
        <w:pStyle w:val="af0"/>
        <w:numPr>
          <w:ilvl w:val="2"/>
          <w:numId w:val="16"/>
        </w:numPr>
        <w:tabs>
          <w:tab w:val="left" w:pos="1382"/>
        </w:tabs>
        <w:spacing w:before="154"/>
        <w:ind w:left="1381" w:hanging="602"/>
      </w:pPr>
      <w:r>
        <w:rPr>
          <w:rFonts w:hint="eastAsia"/>
          <w:sz w:val="24"/>
        </w:rPr>
        <w:t xml:space="preserve">除投标人须知前附表另有规定外，投标人所递交的投标文件不予退还。 </w:t>
      </w:r>
    </w:p>
    <w:p w:rsidR="00965C6A" w:rsidRDefault="005366F5">
      <w:pPr>
        <w:pStyle w:val="af0"/>
        <w:numPr>
          <w:ilvl w:val="2"/>
          <w:numId w:val="16"/>
        </w:numPr>
        <w:tabs>
          <w:tab w:val="left" w:pos="1382"/>
        </w:tabs>
        <w:spacing w:before="158" w:line="362" w:lineRule="auto"/>
        <w:ind w:right="357" w:firstLine="480"/>
        <w:jc w:val="both"/>
      </w:pPr>
      <w:r>
        <w:rPr>
          <w:rFonts w:hint="eastAsia"/>
          <w:spacing w:val="-10"/>
          <w:sz w:val="24"/>
        </w:rPr>
        <w:t>在特殊情况下，采购人如果决定延后递交投标文件截止期，至少应在原定的投标截</w:t>
      </w:r>
      <w:r>
        <w:rPr>
          <w:rFonts w:hint="eastAsia"/>
          <w:spacing w:val="2"/>
          <w:sz w:val="24"/>
        </w:rPr>
        <w:t xml:space="preserve">止期前 </w:t>
      </w:r>
      <w:r>
        <w:rPr>
          <w:rFonts w:hint="eastAsia"/>
          <w:sz w:val="24"/>
        </w:rPr>
        <w:t>2</w:t>
      </w:r>
      <w:r>
        <w:rPr>
          <w:rFonts w:hint="eastAsia"/>
          <w:spacing w:val="-1"/>
          <w:sz w:val="24"/>
        </w:rPr>
        <w:t xml:space="preserve"> 天，将此决定通过“新郑市公共资源交易中心”系统发出。在此情况下，采购人和</w:t>
      </w:r>
      <w:r>
        <w:rPr>
          <w:rFonts w:hint="eastAsia"/>
          <w:sz w:val="24"/>
        </w:rPr>
        <w:t xml:space="preserve">投标人的权利和义务相应延后至新的投标截止期。 </w:t>
      </w:r>
    </w:p>
    <w:p w:rsidR="00965C6A" w:rsidRDefault="005366F5">
      <w:pPr>
        <w:pStyle w:val="4"/>
        <w:numPr>
          <w:ilvl w:val="1"/>
          <w:numId w:val="16"/>
        </w:numPr>
        <w:tabs>
          <w:tab w:val="left" w:pos="664"/>
        </w:tabs>
        <w:spacing w:line="365" w:lineRule="exact"/>
        <w:rPr>
          <w:rFonts w:ascii="宋体" w:eastAsia="宋体" w:hAnsi="宋体" w:cs="宋体"/>
        </w:rPr>
      </w:pPr>
      <w:r>
        <w:rPr>
          <w:rFonts w:ascii="宋体" w:eastAsia="宋体" w:hAnsi="宋体" w:cs="宋体" w:hint="eastAsia"/>
        </w:rPr>
        <w:t>投标文件的修改与撤回</w:t>
      </w:r>
      <w:r>
        <w:rPr>
          <w:rFonts w:ascii="宋体" w:eastAsia="宋体" w:hAnsi="宋体" w:cs="宋体" w:hint="eastAsia"/>
          <w:w w:val="167"/>
        </w:rPr>
        <w:t xml:space="preserve"> </w:t>
      </w:r>
    </w:p>
    <w:p w:rsidR="00965C6A" w:rsidRDefault="005366F5">
      <w:pPr>
        <w:pStyle w:val="af0"/>
        <w:numPr>
          <w:ilvl w:val="2"/>
          <w:numId w:val="16"/>
        </w:numPr>
        <w:tabs>
          <w:tab w:val="left" w:pos="1382"/>
        </w:tabs>
        <w:spacing w:before="98" w:line="362" w:lineRule="auto"/>
        <w:ind w:right="361" w:firstLine="480"/>
        <w:jc w:val="both"/>
      </w:pPr>
      <w:r>
        <w:rPr>
          <w:rFonts w:hint="eastAsia"/>
          <w:spacing w:val="-9"/>
          <w:sz w:val="24"/>
        </w:rPr>
        <w:t>在投标截止时间前，投标人可以修改或撤回已递交的投标文件，投标人对加密的投</w:t>
      </w:r>
      <w:r>
        <w:rPr>
          <w:rFonts w:hint="eastAsia"/>
          <w:spacing w:val="-8"/>
          <w:sz w:val="24"/>
        </w:rPr>
        <w:t>标文件进行撤回的，应在“新郑市公共资源交易中心”系统直接进行撤回操作；投标人对加密</w:t>
      </w:r>
      <w:r>
        <w:rPr>
          <w:rFonts w:hint="eastAsia"/>
          <w:sz w:val="24"/>
        </w:rPr>
        <w:t xml:space="preserve">的投标文件进行修改的，应在投标截止时间前完成上传。 </w:t>
      </w:r>
    </w:p>
    <w:p w:rsidR="00965C6A" w:rsidRDefault="005366F5">
      <w:pPr>
        <w:pStyle w:val="af0"/>
        <w:numPr>
          <w:ilvl w:val="2"/>
          <w:numId w:val="16"/>
        </w:numPr>
        <w:tabs>
          <w:tab w:val="left" w:pos="1382"/>
        </w:tabs>
        <w:spacing w:line="362" w:lineRule="auto"/>
        <w:ind w:right="323" w:firstLine="480"/>
        <w:jc w:val="both"/>
      </w:pPr>
      <w:r>
        <w:rPr>
          <w:rFonts w:hint="eastAsia"/>
          <w:spacing w:val="-7"/>
          <w:sz w:val="24"/>
        </w:rPr>
        <w:t>投标人修改投标文件的，应使用“投标文件制作工具”制作成完整的投标文件，并按照本章第 3</w:t>
      </w:r>
      <w:r>
        <w:rPr>
          <w:rFonts w:hint="eastAsia"/>
          <w:spacing w:val="-12"/>
          <w:sz w:val="24"/>
        </w:rPr>
        <w:t xml:space="preserve"> 条、第 </w:t>
      </w:r>
      <w:r>
        <w:rPr>
          <w:rFonts w:hint="eastAsia"/>
          <w:sz w:val="24"/>
        </w:rPr>
        <w:t>4</w:t>
      </w:r>
      <w:r>
        <w:rPr>
          <w:rFonts w:hint="eastAsia"/>
          <w:spacing w:val="-1"/>
          <w:sz w:val="24"/>
        </w:rPr>
        <w:t xml:space="preserve"> 条规定进行编制、加密和递交。对采用网上递交的加密的投标文件， </w:t>
      </w:r>
      <w:r>
        <w:rPr>
          <w:rFonts w:hint="eastAsia"/>
          <w:sz w:val="24"/>
        </w:rPr>
        <w:t xml:space="preserve">以投标截止时间前最后完成上传的文件为准。 </w:t>
      </w:r>
    </w:p>
    <w:p w:rsidR="00965C6A" w:rsidRDefault="005366F5">
      <w:pPr>
        <w:pStyle w:val="4"/>
        <w:tabs>
          <w:tab w:val="left" w:pos="4994"/>
        </w:tabs>
        <w:spacing w:line="365" w:lineRule="exact"/>
        <w:ind w:left="58"/>
        <w:jc w:val="center"/>
        <w:rPr>
          <w:rFonts w:ascii="宋体" w:eastAsia="宋体" w:hAnsi="宋体" w:cs="宋体"/>
        </w:rPr>
      </w:pPr>
      <w:bookmarkStart w:id="14" w:name="5._开标"/>
      <w:bookmarkStart w:id="15" w:name="_bookmark7"/>
      <w:bookmarkEnd w:id="14"/>
      <w:bookmarkEnd w:id="15"/>
      <w:r>
        <w:rPr>
          <w:rFonts w:ascii="宋体" w:eastAsia="宋体" w:hAnsi="宋体" w:cs="宋体" w:hint="eastAsia"/>
          <w:lang w:val="en-US"/>
        </w:rPr>
        <w:t>5、</w:t>
      </w:r>
      <w:r>
        <w:rPr>
          <w:rFonts w:ascii="宋体" w:eastAsia="宋体" w:hAnsi="宋体" w:cs="宋体" w:hint="eastAsia"/>
        </w:rPr>
        <w:t>开标</w:t>
      </w:r>
    </w:p>
    <w:p w:rsidR="00965C6A" w:rsidRDefault="005366F5">
      <w:pPr>
        <w:pStyle w:val="af0"/>
        <w:numPr>
          <w:ilvl w:val="1"/>
          <w:numId w:val="17"/>
        </w:numPr>
        <w:tabs>
          <w:tab w:val="left" w:pos="664"/>
        </w:tabs>
        <w:spacing w:before="20"/>
        <w:rPr>
          <w:b/>
          <w:sz w:val="24"/>
        </w:rPr>
      </w:pPr>
      <w:r>
        <w:rPr>
          <w:rFonts w:hint="eastAsia"/>
          <w:b/>
          <w:sz w:val="24"/>
        </w:rPr>
        <w:t>开标时间和地点</w:t>
      </w:r>
      <w:r>
        <w:rPr>
          <w:rFonts w:hint="eastAsia"/>
          <w:b/>
          <w:w w:val="167"/>
          <w:sz w:val="24"/>
        </w:rPr>
        <w:t xml:space="preserve"> </w:t>
      </w:r>
    </w:p>
    <w:p w:rsidR="00965C6A" w:rsidRDefault="005366F5">
      <w:pPr>
        <w:pStyle w:val="a0"/>
        <w:spacing w:before="100" w:line="362" w:lineRule="auto"/>
        <w:ind w:left="300" w:right="357" w:firstLine="480"/>
        <w:jc w:val="both"/>
      </w:pPr>
      <w:r>
        <w:rPr>
          <w:rFonts w:hint="eastAsia"/>
          <w:spacing w:val="-3"/>
        </w:rPr>
        <w:t>采购人在投标人须知前附表规定的投标截止时间</w:t>
      </w:r>
      <w:r>
        <w:rPr>
          <w:rFonts w:hint="eastAsia"/>
        </w:rPr>
        <w:t>（开标时间</w:t>
      </w:r>
      <w:r>
        <w:rPr>
          <w:rFonts w:hint="eastAsia"/>
          <w:spacing w:val="-48"/>
        </w:rPr>
        <w:t>）</w:t>
      </w:r>
      <w:r>
        <w:rPr>
          <w:rFonts w:hint="eastAsia"/>
          <w:spacing w:val="-2"/>
        </w:rPr>
        <w:t>和投标人须知前附表规定的</w:t>
      </w:r>
      <w:r>
        <w:rPr>
          <w:rFonts w:hint="eastAsia"/>
        </w:rPr>
        <w:t xml:space="preserve">地点公开开标。出现特殊情况需要更改时间 和地点的，招标代理机构应当按规定在开标前通知各投标人；评标委员会成员不得参加开标活动。 </w:t>
      </w:r>
    </w:p>
    <w:p w:rsidR="00965C6A" w:rsidRDefault="005366F5">
      <w:pPr>
        <w:pStyle w:val="a0"/>
        <w:spacing w:line="362" w:lineRule="auto"/>
        <w:ind w:left="300" w:right="382" w:firstLine="480"/>
      </w:pPr>
      <w:r>
        <w:rPr>
          <w:rFonts w:hint="eastAsia"/>
        </w:rPr>
        <w:t xml:space="preserve">投标人应在招标文件确定的投标截止时间前，通过 PC 登录新郑市公共资源交易中心网站，进入不见面开标大厅(详见新郑市公共资源交易中心网站--办事指南--服务指南《新郑市公共资源交易中心不见面 开标操作说明》)。 </w:t>
      </w:r>
    </w:p>
    <w:p w:rsidR="00965C6A" w:rsidRDefault="005366F5">
      <w:pPr>
        <w:pStyle w:val="4"/>
        <w:numPr>
          <w:ilvl w:val="1"/>
          <w:numId w:val="17"/>
        </w:numPr>
        <w:tabs>
          <w:tab w:val="left" w:pos="664"/>
        </w:tabs>
        <w:spacing w:line="365" w:lineRule="exact"/>
        <w:rPr>
          <w:rFonts w:ascii="宋体" w:eastAsia="宋体" w:hAnsi="宋体" w:cs="宋体"/>
        </w:rPr>
      </w:pPr>
      <w:r>
        <w:rPr>
          <w:rFonts w:ascii="宋体" w:eastAsia="宋体" w:hAnsi="宋体" w:cs="宋体" w:hint="eastAsia"/>
        </w:rPr>
        <w:t>开标程序</w:t>
      </w:r>
      <w:r>
        <w:rPr>
          <w:rFonts w:ascii="宋体" w:eastAsia="宋体" w:hAnsi="宋体" w:cs="宋体" w:hint="eastAsia"/>
          <w:w w:val="167"/>
        </w:rPr>
        <w:t xml:space="preserve"> </w:t>
      </w:r>
    </w:p>
    <w:p w:rsidR="00965C6A" w:rsidRDefault="00965C6A">
      <w:pPr>
        <w:pStyle w:val="a0"/>
        <w:spacing w:before="11"/>
        <w:rPr>
          <w:b/>
          <w:sz w:val="6"/>
        </w:rPr>
      </w:pPr>
    </w:p>
    <w:p w:rsidR="00965C6A" w:rsidRDefault="005366F5">
      <w:pPr>
        <w:pStyle w:val="a0"/>
        <w:spacing w:before="67"/>
        <w:ind w:left="780"/>
      </w:pPr>
      <w:r>
        <w:rPr>
          <w:rFonts w:hint="eastAsia"/>
        </w:rPr>
        <w:t xml:space="preserve">主持人按下列程序进行开标： </w:t>
      </w:r>
    </w:p>
    <w:p w:rsidR="00965C6A" w:rsidRDefault="005366F5">
      <w:pPr>
        <w:pStyle w:val="af0"/>
        <w:numPr>
          <w:ilvl w:val="2"/>
          <w:numId w:val="17"/>
        </w:numPr>
        <w:tabs>
          <w:tab w:val="left" w:pos="1382"/>
        </w:tabs>
        <w:spacing w:before="155"/>
        <w:ind w:hanging="602"/>
        <w:rPr>
          <w:sz w:val="24"/>
        </w:rPr>
      </w:pPr>
      <w:r>
        <w:rPr>
          <w:rFonts w:hint="eastAsia"/>
          <w:sz w:val="24"/>
        </w:rPr>
        <w:t xml:space="preserve">宣布开标纪律； </w:t>
      </w:r>
    </w:p>
    <w:p w:rsidR="00965C6A" w:rsidRDefault="005366F5">
      <w:pPr>
        <w:pStyle w:val="af0"/>
        <w:numPr>
          <w:ilvl w:val="2"/>
          <w:numId w:val="17"/>
        </w:numPr>
        <w:tabs>
          <w:tab w:val="left" w:pos="1382"/>
        </w:tabs>
        <w:spacing w:before="159"/>
        <w:ind w:hanging="602"/>
        <w:rPr>
          <w:sz w:val="24"/>
        </w:rPr>
      </w:pPr>
      <w:r>
        <w:rPr>
          <w:rFonts w:hint="eastAsia"/>
          <w:sz w:val="24"/>
        </w:rPr>
        <w:t xml:space="preserve">使用电子评标方式评标的，按规定对加密投标文件予以解密； </w:t>
      </w:r>
    </w:p>
    <w:p w:rsidR="00965C6A" w:rsidRDefault="005366F5">
      <w:pPr>
        <w:pStyle w:val="af0"/>
        <w:numPr>
          <w:ilvl w:val="2"/>
          <w:numId w:val="17"/>
        </w:numPr>
        <w:tabs>
          <w:tab w:val="left" w:pos="1382"/>
        </w:tabs>
        <w:spacing w:before="155"/>
        <w:ind w:hanging="602"/>
        <w:rPr>
          <w:sz w:val="24"/>
        </w:rPr>
      </w:pPr>
      <w:r>
        <w:rPr>
          <w:rFonts w:hint="eastAsia"/>
          <w:sz w:val="24"/>
        </w:rPr>
        <w:t xml:space="preserve">对解密后的电子投标文件进行唱标； </w:t>
      </w:r>
    </w:p>
    <w:p w:rsidR="00965C6A" w:rsidRDefault="005366F5">
      <w:pPr>
        <w:pStyle w:val="af0"/>
        <w:numPr>
          <w:ilvl w:val="2"/>
          <w:numId w:val="17"/>
        </w:numPr>
        <w:tabs>
          <w:tab w:val="left" w:pos="1382"/>
        </w:tabs>
        <w:spacing w:before="156"/>
        <w:ind w:hanging="602"/>
        <w:rPr>
          <w:sz w:val="24"/>
        </w:rPr>
      </w:pPr>
      <w:r>
        <w:rPr>
          <w:rFonts w:hint="eastAsia"/>
          <w:sz w:val="24"/>
        </w:rPr>
        <w:t xml:space="preserve">开标结束。 </w:t>
      </w:r>
    </w:p>
    <w:p w:rsidR="00965C6A" w:rsidRDefault="005366F5">
      <w:pPr>
        <w:pStyle w:val="4"/>
        <w:numPr>
          <w:ilvl w:val="1"/>
          <w:numId w:val="17"/>
        </w:numPr>
        <w:tabs>
          <w:tab w:val="left" w:pos="726"/>
        </w:tabs>
        <w:spacing w:before="81"/>
        <w:ind w:left="725" w:hanging="426"/>
        <w:rPr>
          <w:rFonts w:ascii="宋体" w:eastAsia="宋体" w:hAnsi="宋体" w:cs="宋体"/>
        </w:rPr>
      </w:pPr>
      <w:r>
        <w:rPr>
          <w:rFonts w:ascii="宋体" w:eastAsia="宋体" w:hAnsi="宋体" w:cs="宋体" w:hint="eastAsia"/>
        </w:rPr>
        <w:lastRenderedPageBreak/>
        <w:t>开标时，需遵循以下要求进行：</w:t>
      </w:r>
      <w:r>
        <w:rPr>
          <w:rFonts w:ascii="宋体" w:eastAsia="宋体" w:hAnsi="宋体" w:cs="宋体" w:hint="eastAsia"/>
          <w:w w:val="167"/>
        </w:rPr>
        <w:t xml:space="preserve"> </w:t>
      </w:r>
    </w:p>
    <w:p w:rsidR="00965C6A" w:rsidRDefault="005366F5">
      <w:pPr>
        <w:pStyle w:val="af0"/>
        <w:numPr>
          <w:ilvl w:val="2"/>
          <w:numId w:val="18"/>
        </w:numPr>
        <w:tabs>
          <w:tab w:val="left" w:pos="1441"/>
        </w:tabs>
        <w:spacing w:before="98"/>
        <w:ind w:hanging="661"/>
        <w:jc w:val="both"/>
        <w:rPr>
          <w:sz w:val="24"/>
        </w:rPr>
      </w:pPr>
      <w:r>
        <w:rPr>
          <w:rFonts w:hint="eastAsia"/>
          <w:spacing w:val="-15"/>
          <w:sz w:val="24"/>
        </w:rPr>
        <w:t>电子评标时，因电子交易系统异常无法解密电子投标文件的，及时与招标代理联系。</w:t>
      </w:r>
      <w:r>
        <w:rPr>
          <w:rFonts w:hint="eastAsia"/>
          <w:sz w:val="24"/>
        </w:rPr>
        <w:t xml:space="preserve"> </w:t>
      </w:r>
    </w:p>
    <w:p w:rsidR="00965C6A" w:rsidRDefault="005366F5">
      <w:pPr>
        <w:pStyle w:val="af0"/>
        <w:numPr>
          <w:ilvl w:val="2"/>
          <w:numId w:val="18"/>
        </w:numPr>
        <w:tabs>
          <w:tab w:val="left" w:pos="1441"/>
        </w:tabs>
        <w:spacing w:before="156"/>
        <w:ind w:hanging="661"/>
        <w:jc w:val="both"/>
        <w:rPr>
          <w:sz w:val="24"/>
        </w:rPr>
      </w:pPr>
      <w:r>
        <w:rPr>
          <w:rFonts w:hint="eastAsia"/>
          <w:sz w:val="24"/>
        </w:rPr>
        <w:t xml:space="preserve">因投标人原因电子投标文件解密失败的，其投标将被拒绝。 </w:t>
      </w:r>
    </w:p>
    <w:p w:rsidR="00965C6A" w:rsidRDefault="005366F5">
      <w:pPr>
        <w:pStyle w:val="af0"/>
        <w:numPr>
          <w:ilvl w:val="2"/>
          <w:numId w:val="18"/>
        </w:numPr>
        <w:tabs>
          <w:tab w:val="left" w:pos="1441"/>
        </w:tabs>
        <w:spacing w:before="158"/>
        <w:ind w:hanging="661"/>
        <w:jc w:val="both"/>
        <w:rPr>
          <w:sz w:val="24"/>
        </w:rPr>
      </w:pPr>
      <w:r>
        <w:rPr>
          <w:rFonts w:hint="eastAsia"/>
          <w:sz w:val="24"/>
        </w:rPr>
        <w:t xml:space="preserve">投标人不足三家的，不得开标。 </w:t>
      </w:r>
    </w:p>
    <w:p w:rsidR="00965C6A" w:rsidRDefault="005366F5">
      <w:pPr>
        <w:pStyle w:val="af0"/>
        <w:numPr>
          <w:ilvl w:val="2"/>
          <w:numId w:val="18"/>
        </w:numPr>
        <w:tabs>
          <w:tab w:val="left" w:pos="1441"/>
        </w:tabs>
        <w:spacing w:before="156" w:line="362" w:lineRule="auto"/>
        <w:ind w:left="300" w:right="357" w:firstLine="480"/>
        <w:jc w:val="both"/>
        <w:rPr>
          <w:sz w:val="24"/>
        </w:rPr>
      </w:pPr>
      <w:r>
        <w:rPr>
          <w:rFonts w:hint="eastAsia"/>
          <w:spacing w:val="-3"/>
          <w:sz w:val="24"/>
        </w:rPr>
        <w:t>投标人代表对开标过程和开标记录有疑义，以及认为采购人、采购代理机构相关工</w:t>
      </w:r>
      <w:r>
        <w:rPr>
          <w:rFonts w:hint="eastAsia"/>
          <w:spacing w:val="-7"/>
          <w:sz w:val="24"/>
        </w:rPr>
        <w:t>作人员有需要回避的情形的，应当场提出询问或者回避申请。采购人、采购代理机构对投标人</w:t>
      </w:r>
      <w:r>
        <w:rPr>
          <w:rFonts w:hint="eastAsia"/>
          <w:sz w:val="24"/>
        </w:rPr>
        <w:t xml:space="preserve">代表提出的询问或者回避申请应当及时处理。 </w:t>
      </w:r>
    </w:p>
    <w:p w:rsidR="00965C6A" w:rsidRDefault="005366F5">
      <w:pPr>
        <w:pStyle w:val="a0"/>
        <w:spacing w:line="307" w:lineRule="exact"/>
        <w:ind w:left="780"/>
        <w:jc w:val="both"/>
      </w:pPr>
      <w:r>
        <w:rPr>
          <w:rFonts w:hint="eastAsia"/>
        </w:rPr>
        <w:t xml:space="preserve">5.3.4 投标人未参加开标的，视同认可开标结果。  </w:t>
      </w:r>
    </w:p>
    <w:p w:rsidR="00965C6A" w:rsidRDefault="005366F5">
      <w:pPr>
        <w:pStyle w:val="4"/>
        <w:numPr>
          <w:ilvl w:val="1"/>
          <w:numId w:val="17"/>
        </w:numPr>
        <w:tabs>
          <w:tab w:val="left" w:pos="726"/>
        </w:tabs>
        <w:spacing w:before="79"/>
        <w:ind w:left="725" w:hanging="426"/>
        <w:rPr>
          <w:rFonts w:ascii="宋体" w:eastAsia="宋体" w:hAnsi="宋体" w:cs="宋体"/>
        </w:rPr>
      </w:pPr>
      <w:r>
        <w:rPr>
          <w:rFonts w:ascii="宋体" w:eastAsia="宋体" w:hAnsi="宋体" w:cs="宋体" w:hint="eastAsia"/>
        </w:rPr>
        <w:t>开标时出现下列情况的，采购人将拒绝其开标。</w:t>
      </w:r>
      <w:r>
        <w:rPr>
          <w:rFonts w:ascii="宋体" w:eastAsia="宋体" w:hAnsi="宋体" w:cs="宋体" w:hint="eastAsia"/>
          <w:w w:val="167"/>
        </w:rPr>
        <w:t xml:space="preserve"> </w:t>
      </w:r>
    </w:p>
    <w:p w:rsidR="00965C6A" w:rsidRDefault="005366F5">
      <w:pPr>
        <w:pStyle w:val="af0"/>
        <w:numPr>
          <w:ilvl w:val="0"/>
          <w:numId w:val="19"/>
        </w:numPr>
        <w:tabs>
          <w:tab w:val="left" w:pos="1382"/>
        </w:tabs>
        <w:spacing w:before="100"/>
        <w:ind w:hanging="602"/>
        <w:rPr>
          <w:sz w:val="24"/>
        </w:rPr>
      </w:pPr>
      <w:r>
        <w:rPr>
          <w:rFonts w:hint="eastAsia"/>
          <w:sz w:val="24"/>
        </w:rPr>
        <w:t xml:space="preserve">经检查数字证书无效的投标文件； </w:t>
      </w:r>
    </w:p>
    <w:p w:rsidR="00965C6A" w:rsidRDefault="005366F5">
      <w:pPr>
        <w:pStyle w:val="af0"/>
        <w:numPr>
          <w:ilvl w:val="0"/>
          <w:numId w:val="19"/>
        </w:numPr>
        <w:tabs>
          <w:tab w:val="left" w:pos="1382"/>
        </w:tabs>
        <w:spacing w:before="156"/>
        <w:ind w:hanging="602"/>
        <w:rPr>
          <w:sz w:val="24"/>
        </w:rPr>
      </w:pPr>
      <w:r>
        <w:rPr>
          <w:rFonts w:hint="eastAsia"/>
          <w:spacing w:val="-5"/>
          <w:sz w:val="24"/>
        </w:rPr>
        <w:t xml:space="preserve">投标人未按投标人须知表 </w:t>
      </w:r>
      <w:r>
        <w:rPr>
          <w:rFonts w:hint="eastAsia"/>
          <w:sz w:val="24"/>
        </w:rPr>
        <w:t>5.1</w:t>
      </w:r>
      <w:r>
        <w:rPr>
          <w:rFonts w:hint="eastAsia"/>
          <w:spacing w:val="-8"/>
          <w:sz w:val="24"/>
        </w:rPr>
        <w:t xml:space="preserve"> 项规定的时间内解密投标文件的。 </w:t>
      </w:r>
    </w:p>
    <w:p w:rsidR="00965C6A" w:rsidRDefault="005366F5">
      <w:pPr>
        <w:pStyle w:val="af0"/>
        <w:numPr>
          <w:ilvl w:val="0"/>
          <w:numId w:val="19"/>
        </w:numPr>
        <w:tabs>
          <w:tab w:val="left" w:pos="1382"/>
        </w:tabs>
        <w:spacing w:before="156"/>
        <w:ind w:hanging="602"/>
        <w:rPr>
          <w:sz w:val="24"/>
        </w:rPr>
      </w:pPr>
      <w:r>
        <w:rPr>
          <w:rFonts w:hint="eastAsia"/>
          <w:sz w:val="24"/>
        </w:rPr>
        <w:t xml:space="preserve">投标人未按时参加开标会的。 </w:t>
      </w:r>
    </w:p>
    <w:p w:rsidR="00965C6A" w:rsidRDefault="005366F5">
      <w:pPr>
        <w:pStyle w:val="4"/>
        <w:numPr>
          <w:ilvl w:val="1"/>
          <w:numId w:val="17"/>
        </w:numPr>
        <w:tabs>
          <w:tab w:val="left" w:pos="726"/>
        </w:tabs>
        <w:spacing w:before="81"/>
        <w:ind w:left="725" w:hanging="426"/>
        <w:rPr>
          <w:rFonts w:ascii="宋体" w:eastAsia="宋体" w:hAnsi="宋体" w:cs="宋体"/>
        </w:rPr>
      </w:pPr>
      <w:r>
        <w:rPr>
          <w:rFonts w:ascii="宋体" w:eastAsia="宋体" w:hAnsi="宋体" w:cs="宋体" w:hint="eastAsia"/>
        </w:rPr>
        <w:t>开标异议</w:t>
      </w:r>
      <w:r>
        <w:rPr>
          <w:rFonts w:ascii="宋体" w:eastAsia="宋体" w:hAnsi="宋体" w:cs="宋体" w:hint="eastAsia"/>
          <w:w w:val="167"/>
        </w:rPr>
        <w:t xml:space="preserve"> </w:t>
      </w:r>
    </w:p>
    <w:p w:rsidR="00965C6A" w:rsidRDefault="005366F5">
      <w:pPr>
        <w:pStyle w:val="a0"/>
        <w:spacing w:before="98" w:line="302" w:lineRule="auto"/>
        <w:ind w:left="300" w:right="622" w:firstLine="480"/>
        <w:rPr>
          <w:b/>
        </w:rPr>
      </w:pPr>
      <w:r>
        <w:rPr>
          <w:rFonts w:hint="eastAsia"/>
        </w:rPr>
        <w:t>投标人对开标有异议的，应当在开标时段提出，采购人当场做出答复，并制作记录。</w:t>
      </w:r>
      <w:r>
        <w:rPr>
          <w:rFonts w:hint="eastAsia"/>
          <w:b/>
        </w:rPr>
        <w:t>5.6 资格审查</w:t>
      </w:r>
      <w:r>
        <w:rPr>
          <w:rFonts w:hint="eastAsia"/>
          <w:b/>
          <w:w w:val="167"/>
        </w:rPr>
        <w:t xml:space="preserve"> </w:t>
      </w:r>
    </w:p>
    <w:p w:rsidR="00965C6A" w:rsidRDefault="005366F5">
      <w:pPr>
        <w:pStyle w:val="af0"/>
        <w:numPr>
          <w:ilvl w:val="2"/>
          <w:numId w:val="20"/>
        </w:numPr>
        <w:tabs>
          <w:tab w:val="left" w:pos="1441"/>
        </w:tabs>
        <w:spacing w:line="291" w:lineRule="exact"/>
        <w:ind w:hanging="661"/>
        <w:jc w:val="both"/>
        <w:rPr>
          <w:sz w:val="24"/>
        </w:rPr>
      </w:pPr>
      <w:r>
        <w:rPr>
          <w:rFonts w:hint="eastAsia"/>
          <w:sz w:val="24"/>
        </w:rPr>
        <w:t xml:space="preserve">资格审查资料须按规定提供。 </w:t>
      </w:r>
    </w:p>
    <w:p w:rsidR="00965C6A" w:rsidRDefault="005366F5">
      <w:pPr>
        <w:pStyle w:val="af0"/>
        <w:numPr>
          <w:ilvl w:val="2"/>
          <w:numId w:val="20"/>
        </w:numPr>
        <w:tabs>
          <w:tab w:val="left" w:pos="1501"/>
        </w:tabs>
        <w:spacing w:before="155" w:line="362" w:lineRule="auto"/>
        <w:ind w:left="300" w:right="361" w:firstLine="480"/>
        <w:jc w:val="both"/>
        <w:rPr>
          <w:sz w:val="24"/>
        </w:rPr>
      </w:pPr>
      <w:r>
        <w:rPr>
          <w:rFonts w:hint="eastAsia"/>
          <w:sz w:val="24"/>
        </w:rPr>
        <w:t>由采购人或者采购代理机构依法对投标人的资格进行审查。合格投标人不足 3</w:t>
      </w:r>
      <w:r>
        <w:rPr>
          <w:rFonts w:hint="eastAsia"/>
          <w:spacing w:val="-4"/>
          <w:sz w:val="24"/>
        </w:rPr>
        <w:t xml:space="preserve"> 家</w:t>
      </w:r>
      <w:r>
        <w:rPr>
          <w:rFonts w:hint="eastAsia"/>
          <w:spacing w:val="-10"/>
          <w:sz w:val="24"/>
        </w:rPr>
        <w:t>的，不得评标。未通过资格审查的投标人不能进入评标，其投标将被认定为投标无效；通过资</w:t>
      </w:r>
      <w:r>
        <w:rPr>
          <w:rFonts w:hint="eastAsia"/>
          <w:sz w:val="24"/>
        </w:rPr>
        <w:t xml:space="preserve">格审查的投标人不足 3 家的，不得评标。  </w:t>
      </w:r>
    </w:p>
    <w:p w:rsidR="00965C6A" w:rsidRDefault="005366F5">
      <w:pPr>
        <w:pStyle w:val="af0"/>
        <w:numPr>
          <w:ilvl w:val="2"/>
          <w:numId w:val="20"/>
        </w:numPr>
        <w:tabs>
          <w:tab w:val="left" w:pos="1382"/>
        </w:tabs>
        <w:spacing w:line="362" w:lineRule="auto"/>
        <w:ind w:left="300" w:right="361" w:firstLine="480"/>
        <w:rPr>
          <w:sz w:val="24"/>
        </w:rPr>
      </w:pPr>
      <w:r>
        <w:rPr>
          <w:rFonts w:hint="eastAsia"/>
          <w:spacing w:val="-7"/>
          <w:sz w:val="24"/>
        </w:rPr>
        <w:t>采购人或采购代理机构将在开、评标期间内查询投标人的信用记录。投标人存在不</w:t>
      </w:r>
      <w:r>
        <w:rPr>
          <w:rFonts w:hint="eastAsia"/>
          <w:sz w:val="24"/>
        </w:rPr>
        <w:t xml:space="preserve">良信用记录的，或者投标文件封装资料与现场查询结果不一致的，以现场查询为准。  </w:t>
      </w:r>
    </w:p>
    <w:p w:rsidR="00965C6A" w:rsidRDefault="005366F5">
      <w:pPr>
        <w:pStyle w:val="4"/>
        <w:tabs>
          <w:tab w:val="left" w:pos="4994"/>
        </w:tabs>
        <w:spacing w:line="366" w:lineRule="exact"/>
        <w:ind w:left="58"/>
        <w:jc w:val="center"/>
        <w:rPr>
          <w:rFonts w:ascii="宋体" w:eastAsia="宋体" w:hAnsi="宋体" w:cs="宋体"/>
        </w:rPr>
      </w:pPr>
      <w:bookmarkStart w:id="16" w:name="6._评标"/>
      <w:bookmarkStart w:id="17" w:name="_bookmark8"/>
      <w:bookmarkEnd w:id="16"/>
      <w:bookmarkEnd w:id="17"/>
      <w:r>
        <w:rPr>
          <w:rFonts w:ascii="宋体" w:eastAsia="宋体" w:hAnsi="宋体" w:cs="宋体" w:hint="eastAsia"/>
          <w:lang w:val="en-US"/>
        </w:rPr>
        <w:t>6、</w:t>
      </w:r>
      <w:r>
        <w:rPr>
          <w:rFonts w:ascii="宋体" w:eastAsia="宋体" w:hAnsi="宋体" w:cs="宋体" w:hint="eastAsia"/>
        </w:rPr>
        <w:t>评标</w:t>
      </w:r>
    </w:p>
    <w:p w:rsidR="00965C6A" w:rsidRDefault="005366F5">
      <w:pPr>
        <w:pStyle w:val="af0"/>
        <w:numPr>
          <w:ilvl w:val="1"/>
          <w:numId w:val="21"/>
        </w:numPr>
        <w:tabs>
          <w:tab w:val="left" w:pos="664"/>
        </w:tabs>
        <w:spacing w:before="21"/>
        <w:rPr>
          <w:b/>
          <w:sz w:val="24"/>
        </w:rPr>
      </w:pPr>
      <w:r>
        <w:rPr>
          <w:rFonts w:hint="eastAsia"/>
          <w:b/>
          <w:sz w:val="24"/>
        </w:rPr>
        <w:t>评标委员会</w:t>
      </w:r>
      <w:r>
        <w:rPr>
          <w:rFonts w:hint="eastAsia"/>
          <w:b/>
          <w:w w:val="167"/>
          <w:sz w:val="24"/>
        </w:rPr>
        <w:t xml:space="preserve"> </w:t>
      </w:r>
    </w:p>
    <w:p w:rsidR="00965C6A" w:rsidRDefault="005366F5">
      <w:pPr>
        <w:pStyle w:val="af0"/>
        <w:numPr>
          <w:ilvl w:val="2"/>
          <w:numId w:val="21"/>
        </w:numPr>
        <w:tabs>
          <w:tab w:val="left" w:pos="1382"/>
        </w:tabs>
        <w:spacing w:before="97" w:line="362" w:lineRule="auto"/>
        <w:ind w:right="357" w:firstLine="480"/>
        <w:rPr>
          <w:spacing w:val="-11"/>
          <w:sz w:val="24"/>
        </w:rPr>
      </w:pPr>
      <w:r>
        <w:rPr>
          <w:rFonts w:hint="eastAsia"/>
          <w:spacing w:val="-6"/>
          <w:sz w:val="24"/>
        </w:rPr>
        <w:t>评标由采购人依法组建的评标委员会负责。评标委员会由采购人熟悉相关业务的代</w:t>
      </w:r>
      <w:r>
        <w:rPr>
          <w:rFonts w:hint="eastAsia"/>
          <w:spacing w:val="-11"/>
          <w:sz w:val="24"/>
        </w:rPr>
        <w:t xml:space="preserve">表，以及有关技术、经济等方面的专家组成。评标委员会成员人数以及技术、经济等方面专家的确定方式见投标人须知前附表。 </w:t>
      </w:r>
    </w:p>
    <w:p w:rsidR="00965C6A" w:rsidRDefault="005366F5">
      <w:pPr>
        <w:pStyle w:val="af0"/>
        <w:numPr>
          <w:ilvl w:val="2"/>
          <w:numId w:val="21"/>
        </w:numPr>
        <w:tabs>
          <w:tab w:val="left" w:pos="1382"/>
        </w:tabs>
        <w:spacing w:before="156" w:line="362" w:lineRule="auto"/>
        <w:ind w:right="361" w:firstLine="480"/>
        <w:rPr>
          <w:sz w:val="24"/>
        </w:rPr>
      </w:pPr>
      <w:r>
        <w:rPr>
          <w:rFonts w:hint="eastAsia"/>
          <w:sz w:val="24"/>
        </w:rPr>
        <w:t>评标委员会由采购人代表和评审专家组成，成员人数应当为 5</w:t>
      </w:r>
      <w:r>
        <w:rPr>
          <w:rFonts w:hint="eastAsia"/>
          <w:spacing w:val="-2"/>
          <w:sz w:val="24"/>
        </w:rPr>
        <w:t xml:space="preserve"> 人以上单数，其中</w:t>
      </w:r>
      <w:r>
        <w:rPr>
          <w:rFonts w:hint="eastAsia"/>
          <w:sz w:val="24"/>
        </w:rPr>
        <w:t xml:space="preserve">评审专家不得少于成员总数的三分之二。  </w:t>
      </w:r>
    </w:p>
    <w:p w:rsidR="00965C6A" w:rsidRDefault="005366F5">
      <w:pPr>
        <w:pStyle w:val="af0"/>
        <w:numPr>
          <w:ilvl w:val="2"/>
          <w:numId w:val="21"/>
        </w:numPr>
        <w:tabs>
          <w:tab w:val="left" w:pos="1382"/>
        </w:tabs>
        <w:ind w:left="1381" w:hanging="602"/>
        <w:rPr>
          <w:sz w:val="24"/>
        </w:rPr>
      </w:pPr>
      <w:r>
        <w:rPr>
          <w:rFonts w:hint="eastAsia"/>
          <w:sz w:val="24"/>
        </w:rPr>
        <w:t xml:space="preserve">采购代理机构工作人员不得参加由本机构代理的政府采购项目的评标。 </w:t>
      </w:r>
    </w:p>
    <w:p w:rsidR="00965C6A" w:rsidRDefault="005366F5">
      <w:pPr>
        <w:pStyle w:val="af0"/>
        <w:numPr>
          <w:ilvl w:val="2"/>
          <w:numId w:val="21"/>
        </w:numPr>
        <w:tabs>
          <w:tab w:val="left" w:pos="1382"/>
        </w:tabs>
        <w:spacing w:before="156"/>
        <w:ind w:left="1381" w:hanging="602"/>
        <w:rPr>
          <w:sz w:val="24"/>
        </w:rPr>
      </w:pPr>
      <w:r>
        <w:rPr>
          <w:rFonts w:hint="eastAsia"/>
          <w:sz w:val="24"/>
        </w:rPr>
        <w:t xml:space="preserve">评标委员会成员名单在评标结果公告前应当保密。 </w:t>
      </w:r>
    </w:p>
    <w:p w:rsidR="00965C6A" w:rsidRDefault="005366F5">
      <w:pPr>
        <w:pStyle w:val="af0"/>
        <w:numPr>
          <w:ilvl w:val="2"/>
          <w:numId w:val="21"/>
        </w:numPr>
        <w:tabs>
          <w:tab w:val="left" w:pos="1441"/>
        </w:tabs>
        <w:spacing w:before="158"/>
        <w:ind w:left="1440" w:hanging="661"/>
        <w:rPr>
          <w:sz w:val="24"/>
        </w:rPr>
      </w:pPr>
      <w:r>
        <w:rPr>
          <w:rFonts w:hint="eastAsia"/>
          <w:sz w:val="24"/>
        </w:rPr>
        <w:t xml:space="preserve">评标委员会成员有下列情形之一的，应当回避： </w:t>
      </w:r>
    </w:p>
    <w:p w:rsidR="00965C6A" w:rsidRDefault="005366F5">
      <w:pPr>
        <w:pStyle w:val="af0"/>
        <w:numPr>
          <w:ilvl w:val="3"/>
          <w:numId w:val="21"/>
        </w:numPr>
        <w:tabs>
          <w:tab w:val="left" w:pos="1723"/>
        </w:tabs>
        <w:spacing w:before="155"/>
        <w:ind w:hanging="602"/>
        <w:rPr>
          <w:sz w:val="24"/>
        </w:rPr>
      </w:pPr>
      <w:r>
        <w:rPr>
          <w:rFonts w:hint="eastAsia"/>
          <w:sz w:val="24"/>
        </w:rPr>
        <w:lastRenderedPageBreak/>
        <w:t xml:space="preserve">采购人或投标人的主要负责人的近亲属； </w:t>
      </w:r>
    </w:p>
    <w:p w:rsidR="00965C6A" w:rsidRDefault="005366F5">
      <w:pPr>
        <w:pStyle w:val="af0"/>
        <w:numPr>
          <w:ilvl w:val="3"/>
          <w:numId w:val="21"/>
        </w:numPr>
        <w:tabs>
          <w:tab w:val="left" w:pos="1723"/>
        </w:tabs>
        <w:spacing w:before="156"/>
        <w:ind w:hanging="602"/>
        <w:rPr>
          <w:sz w:val="24"/>
        </w:rPr>
      </w:pPr>
      <w:r>
        <w:rPr>
          <w:rFonts w:hint="eastAsia"/>
          <w:sz w:val="24"/>
        </w:rPr>
        <w:t xml:space="preserve"> 与投标人有经济利益关系，可能影响对投标公正评审的；</w:t>
      </w:r>
    </w:p>
    <w:p w:rsidR="00965C6A" w:rsidRDefault="005366F5">
      <w:pPr>
        <w:pStyle w:val="af0"/>
        <w:numPr>
          <w:ilvl w:val="3"/>
          <w:numId w:val="21"/>
        </w:numPr>
        <w:tabs>
          <w:tab w:val="left" w:pos="1723"/>
        </w:tabs>
        <w:spacing w:before="155" w:line="362" w:lineRule="auto"/>
        <w:ind w:left="300" w:right="357" w:firstLine="821"/>
        <w:rPr>
          <w:sz w:val="24"/>
        </w:rPr>
      </w:pPr>
      <w:r>
        <w:rPr>
          <w:rFonts w:hint="eastAsia"/>
          <w:sz w:val="24"/>
        </w:rPr>
        <w:t xml:space="preserve"> </w:t>
      </w:r>
      <w:r>
        <w:rPr>
          <w:rFonts w:hint="eastAsia"/>
          <w:spacing w:val="-6"/>
          <w:sz w:val="24"/>
        </w:rPr>
        <w:t>曾因在招标、评标以及其他与招标投标有关活动中从事违法行为而受过行政处</w:t>
      </w:r>
      <w:r>
        <w:rPr>
          <w:rFonts w:hint="eastAsia"/>
          <w:spacing w:val="-4"/>
          <w:sz w:val="24"/>
        </w:rPr>
        <w:t xml:space="preserve">罚或刑事处罚的。 </w:t>
      </w:r>
    </w:p>
    <w:p w:rsidR="00965C6A" w:rsidRDefault="005366F5">
      <w:pPr>
        <w:pStyle w:val="af0"/>
        <w:numPr>
          <w:ilvl w:val="2"/>
          <w:numId w:val="21"/>
        </w:numPr>
        <w:tabs>
          <w:tab w:val="left" w:pos="1382"/>
        </w:tabs>
        <w:spacing w:before="1" w:line="362" w:lineRule="auto"/>
        <w:ind w:right="357" w:firstLine="480"/>
        <w:jc w:val="both"/>
        <w:rPr>
          <w:sz w:val="24"/>
        </w:rPr>
      </w:pPr>
      <w:r>
        <w:rPr>
          <w:rFonts w:hint="eastAsia"/>
          <w:spacing w:val="-6"/>
          <w:sz w:val="24"/>
        </w:rPr>
        <w:t>评标委员会成员对需要共同认定的事项存在争议的，应当按照少数服从多数的原则</w:t>
      </w:r>
      <w:r>
        <w:rPr>
          <w:rFonts w:hint="eastAsia"/>
          <w:spacing w:val="-10"/>
          <w:sz w:val="24"/>
        </w:rPr>
        <w:t>做出结论。持不同意见的评标委员会成员应当在评标报告上签署不同意见及理由，否则视为同</w:t>
      </w:r>
      <w:r>
        <w:rPr>
          <w:rFonts w:hint="eastAsia"/>
          <w:sz w:val="24"/>
        </w:rPr>
        <w:t xml:space="preserve">意评标报告。  </w:t>
      </w:r>
    </w:p>
    <w:p w:rsidR="00965C6A" w:rsidRDefault="005366F5">
      <w:pPr>
        <w:pStyle w:val="a0"/>
        <w:spacing w:line="362" w:lineRule="auto"/>
        <w:ind w:left="300" w:right="359" w:firstLine="480"/>
        <w:jc w:val="both"/>
      </w:pPr>
      <w:r>
        <w:rPr>
          <w:rFonts w:hint="eastAsia"/>
        </w:rPr>
        <w:t>6.1.7.</w:t>
      </w:r>
      <w:r>
        <w:rPr>
          <w:rFonts w:hint="eastAsia"/>
          <w:spacing w:val="-1"/>
        </w:rPr>
        <w:t xml:space="preserve"> 评标过程中，评标委员会成员有回避事由、擅离职守或者因健康等原因不能继续</w:t>
      </w:r>
      <w:r>
        <w:rPr>
          <w:rFonts w:hint="eastAsia"/>
          <w:spacing w:val="-11"/>
        </w:rPr>
        <w:t>评标的，采购人有权更换。被更换的评标委员会成员做出的评审结论无效，由更换后的评标委</w:t>
      </w:r>
      <w:r>
        <w:rPr>
          <w:rFonts w:hint="eastAsia"/>
        </w:rPr>
        <w:t xml:space="preserve">员会成员重新进行评审。  </w:t>
      </w:r>
    </w:p>
    <w:p w:rsidR="00965C6A" w:rsidRDefault="005366F5">
      <w:pPr>
        <w:pStyle w:val="4"/>
        <w:numPr>
          <w:ilvl w:val="1"/>
          <w:numId w:val="21"/>
        </w:numPr>
        <w:tabs>
          <w:tab w:val="left" w:pos="664"/>
        </w:tabs>
        <w:spacing w:line="365" w:lineRule="exact"/>
        <w:rPr>
          <w:rFonts w:ascii="宋体" w:eastAsia="宋体" w:hAnsi="宋体" w:cs="宋体"/>
        </w:rPr>
      </w:pPr>
      <w:r>
        <w:rPr>
          <w:rFonts w:ascii="宋体" w:eastAsia="宋体" w:hAnsi="宋体" w:cs="宋体" w:hint="eastAsia"/>
        </w:rPr>
        <w:t>评标原则</w:t>
      </w:r>
      <w:r>
        <w:rPr>
          <w:rFonts w:ascii="宋体" w:eastAsia="宋体" w:hAnsi="宋体" w:cs="宋体" w:hint="eastAsia"/>
          <w:w w:val="167"/>
        </w:rPr>
        <w:t xml:space="preserve"> </w:t>
      </w:r>
    </w:p>
    <w:p w:rsidR="00965C6A" w:rsidRDefault="005366F5">
      <w:pPr>
        <w:spacing w:before="96" w:line="302" w:lineRule="auto"/>
        <w:ind w:left="300" w:right="4463" w:firstLine="480"/>
        <w:rPr>
          <w:b/>
          <w:sz w:val="24"/>
        </w:rPr>
      </w:pPr>
      <w:r>
        <w:rPr>
          <w:rFonts w:hint="eastAsia"/>
          <w:sz w:val="24"/>
        </w:rPr>
        <w:t>评标活动遵循公平、公正、科学和择优的原则。</w:t>
      </w:r>
      <w:r>
        <w:rPr>
          <w:rFonts w:hint="eastAsia"/>
          <w:b/>
          <w:sz w:val="24"/>
        </w:rPr>
        <w:t>6.3 评标</w:t>
      </w:r>
      <w:r>
        <w:rPr>
          <w:rFonts w:hint="eastAsia"/>
          <w:b/>
          <w:w w:val="167"/>
          <w:sz w:val="24"/>
        </w:rPr>
        <w:t xml:space="preserve"> </w:t>
      </w:r>
    </w:p>
    <w:p w:rsidR="00965C6A" w:rsidRDefault="005366F5">
      <w:pPr>
        <w:pStyle w:val="af0"/>
        <w:numPr>
          <w:ilvl w:val="2"/>
          <w:numId w:val="22"/>
        </w:numPr>
        <w:tabs>
          <w:tab w:val="left" w:pos="1441"/>
        </w:tabs>
        <w:spacing w:line="291" w:lineRule="exact"/>
        <w:ind w:hanging="661"/>
        <w:rPr>
          <w:sz w:val="24"/>
        </w:rPr>
      </w:pPr>
      <w:r>
        <w:rPr>
          <w:rFonts w:hint="eastAsia"/>
          <w:spacing w:val="-4"/>
          <w:sz w:val="24"/>
        </w:rPr>
        <w:t>评标委员会按照第三章“评标办法”规定的方法、评审因素、标准和程序对投标文</w:t>
      </w:r>
    </w:p>
    <w:p w:rsidR="00965C6A" w:rsidRDefault="005366F5">
      <w:pPr>
        <w:pStyle w:val="a0"/>
        <w:spacing w:before="156"/>
        <w:ind w:left="300"/>
      </w:pPr>
      <w:r>
        <w:rPr>
          <w:rFonts w:hint="eastAsia"/>
        </w:rPr>
        <w:t xml:space="preserve">件进行评审。第三章“评标办法”没有规定的方法、评审因素和标准，不作为评标依据。 </w:t>
      </w:r>
    </w:p>
    <w:p w:rsidR="00965C6A" w:rsidRDefault="005366F5">
      <w:pPr>
        <w:pStyle w:val="af0"/>
        <w:numPr>
          <w:ilvl w:val="2"/>
          <w:numId w:val="22"/>
        </w:numPr>
        <w:tabs>
          <w:tab w:val="left" w:pos="1441"/>
        </w:tabs>
        <w:spacing w:before="156"/>
        <w:ind w:hanging="661"/>
        <w:rPr>
          <w:sz w:val="24"/>
        </w:rPr>
      </w:pPr>
      <w:r>
        <w:rPr>
          <w:rFonts w:hint="eastAsia"/>
          <w:sz w:val="24"/>
        </w:rPr>
        <w:t xml:space="preserve">保密 </w:t>
      </w:r>
    </w:p>
    <w:p w:rsidR="00965C6A" w:rsidRDefault="005366F5">
      <w:pPr>
        <w:pStyle w:val="af0"/>
        <w:numPr>
          <w:ilvl w:val="0"/>
          <w:numId w:val="23"/>
        </w:numPr>
        <w:tabs>
          <w:tab w:val="left" w:pos="1382"/>
        </w:tabs>
        <w:spacing w:before="158"/>
        <w:ind w:hanging="602"/>
        <w:rPr>
          <w:sz w:val="24"/>
        </w:rPr>
      </w:pPr>
      <w:r>
        <w:rPr>
          <w:rFonts w:hint="eastAsia"/>
          <w:sz w:val="24"/>
        </w:rPr>
        <w:t xml:space="preserve">评标是招标工作的重要环节，评标工作在评标委员会内独立进行。  </w:t>
      </w:r>
    </w:p>
    <w:p w:rsidR="00965C6A" w:rsidRDefault="005366F5">
      <w:pPr>
        <w:pStyle w:val="af0"/>
        <w:numPr>
          <w:ilvl w:val="0"/>
          <w:numId w:val="23"/>
        </w:numPr>
        <w:tabs>
          <w:tab w:val="left" w:pos="1382"/>
        </w:tabs>
        <w:spacing w:before="156"/>
        <w:ind w:hanging="602"/>
        <w:rPr>
          <w:sz w:val="24"/>
        </w:rPr>
      </w:pPr>
      <w:r>
        <w:rPr>
          <w:rFonts w:hint="eastAsia"/>
          <w:sz w:val="24"/>
        </w:rPr>
        <w:t xml:space="preserve">评标委员会将遵照规定的评标方法，公正、平等地对待所有投标人。  </w:t>
      </w:r>
    </w:p>
    <w:p w:rsidR="00965C6A" w:rsidRDefault="005366F5">
      <w:pPr>
        <w:pStyle w:val="af0"/>
        <w:numPr>
          <w:ilvl w:val="0"/>
          <w:numId w:val="23"/>
        </w:numPr>
        <w:tabs>
          <w:tab w:val="left" w:pos="1382"/>
        </w:tabs>
        <w:spacing w:before="156" w:line="362" w:lineRule="auto"/>
        <w:ind w:left="300" w:right="362" w:firstLine="480"/>
        <w:rPr>
          <w:sz w:val="24"/>
        </w:rPr>
      </w:pPr>
      <w:r>
        <w:rPr>
          <w:rFonts w:hint="eastAsia"/>
          <w:spacing w:val="-1"/>
          <w:sz w:val="24"/>
        </w:rPr>
        <w:t>在开标、评标期间，投标人不得向评委询问评标情况，不得进行旨在影响评标结果</w:t>
      </w:r>
      <w:r>
        <w:rPr>
          <w:rFonts w:hint="eastAsia"/>
          <w:sz w:val="24"/>
        </w:rPr>
        <w:t xml:space="preserve">的活动，否则其投标可能被拒绝。  </w:t>
      </w:r>
    </w:p>
    <w:p w:rsidR="00965C6A" w:rsidRDefault="005366F5">
      <w:pPr>
        <w:pStyle w:val="af0"/>
        <w:numPr>
          <w:ilvl w:val="0"/>
          <w:numId w:val="23"/>
        </w:numPr>
        <w:tabs>
          <w:tab w:val="left" w:pos="1382"/>
        </w:tabs>
        <w:spacing w:line="362" w:lineRule="auto"/>
        <w:ind w:left="300" w:right="362" w:firstLine="480"/>
        <w:rPr>
          <w:sz w:val="24"/>
        </w:rPr>
      </w:pPr>
      <w:r>
        <w:rPr>
          <w:rFonts w:hint="eastAsia"/>
          <w:spacing w:val="-1"/>
          <w:sz w:val="24"/>
        </w:rPr>
        <w:t>为保证评标的公正性，开标后直至授予投标人合同，评委不得与投标人私下交换意</w:t>
      </w:r>
      <w:r>
        <w:rPr>
          <w:rFonts w:hint="eastAsia"/>
          <w:sz w:val="24"/>
        </w:rPr>
        <w:t xml:space="preserve">见。  </w:t>
      </w:r>
    </w:p>
    <w:p w:rsidR="00965C6A" w:rsidRDefault="005366F5">
      <w:pPr>
        <w:pStyle w:val="af0"/>
        <w:numPr>
          <w:ilvl w:val="0"/>
          <w:numId w:val="23"/>
        </w:numPr>
        <w:tabs>
          <w:tab w:val="left" w:pos="1382"/>
        </w:tabs>
        <w:ind w:hanging="602"/>
        <w:rPr>
          <w:sz w:val="9"/>
        </w:rPr>
      </w:pPr>
      <w:r>
        <w:rPr>
          <w:rFonts w:hint="eastAsia"/>
          <w:sz w:val="24"/>
        </w:rPr>
        <w:t>在评标工作结束后，凡与评标情况有接触的任何人不得擅自将评标情况扩散出评标</w:t>
      </w:r>
    </w:p>
    <w:p w:rsidR="00965C6A" w:rsidRDefault="005366F5">
      <w:pPr>
        <w:pStyle w:val="a0"/>
        <w:spacing w:before="66"/>
        <w:ind w:left="300"/>
      </w:pPr>
      <w:r>
        <w:rPr>
          <w:rFonts w:hint="eastAsia"/>
        </w:rPr>
        <w:t xml:space="preserve">人员之外。  </w:t>
      </w:r>
    </w:p>
    <w:p w:rsidR="00965C6A" w:rsidRDefault="005366F5">
      <w:pPr>
        <w:pStyle w:val="af0"/>
        <w:numPr>
          <w:ilvl w:val="0"/>
          <w:numId w:val="23"/>
        </w:numPr>
        <w:tabs>
          <w:tab w:val="left" w:pos="1382"/>
        </w:tabs>
        <w:spacing w:before="156"/>
        <w:ind w:hanging="602"/>
        <w:rPr>
          <w:sz w:val="24"/>
        </w:rPr>
      </w:pPr>
      <w:r>
        <w:rPr>
          <w:rFonts w:hint="eastAsia"/>
          <w:sz w:val="24"/>
        </w:rPr>
        <w:t xml:space="preserve">评标结束后，投标文件概不退还。  </w:t>
      </w:r>
    </w:p>
    <w:p w:rsidR="00965C6A" w:rsidRDefault="005366F5">
      <w:pPr>
        <w:pStyle w:val="af0"/>
        <w:numPr>
          <w:ilvl w:val="0"/>
          <w:numId w:val="23"/>
        </w:numPr>
        <w:tabs>
          <w:tab w:val="left" w:pos="1382"/>
        </w:tabs>
        <w:spacing w:before="158" w:line="362" w:lineRule="auto"/>
        <w:ind w:left="300" w:right="362" w:firstLine="480"/>
        <w:rPr>
          <w:sz w:val="24"/>
        </w:rPr>
      </w:pPr>
      <w:r>
        <w:rPr>
          <w:rFonts w:hint="eastAsia"/>
          <w:spacing w:val="-1"/>
          <w:sz w:val="24"/>
        </w:rPr>
        <w:t>评审专家应当遵守评审工作纪律，不得泄露评审文件、评审情况和评审中获悉的商</w:t>
      </w:r>
      <w:r>
        <w:rPr>
          <w:rFonts w:hint="eastAsia"/>
          <w:sz w:val="24"/>
        </w:rPr>
        <w:t xml:space="preserve">业秘密。  </w:t>
      </w:r>
    </w:p>
    <w:p w:rsidR="00965C6A" w:rsidRDefault="005366F5">
      <w:pPr>
        <w:pStyle w:val="af0"/>
        <w:numPr>
          <w:ilvl w:val="0"/>
          <w:numId w:val="23"/>
        </w:numPr>
        <w:tabs>
          <w:tab w:val="left" w:pos="1382"/>
        </w:tabs>
        <w:spacing w:line="362" w:lineRule="auto"/>
        <w:ind w:left="300" w:right="362" w:firstLine="480"/>
        <w:rPr>
          <w:sz w:val="24"/>
        </w:rPr>
      </w:pPr>
      <w:r>
        <w:rPr>
          <w:rFonts w:hint="eastAsia"/>
          <w:spacing w:val="-1"/>
          <w:sz w:val="24"/>
        </w:rPr>
        <w:t>采购人、采购代理机构应当采取必要措施，保证评标在严格保密的情况下进行。有</w:t>
      </w:r>
      <w:r>
        <w:rPr>
          <w:rFonts w:hint="eastAsia"/>
          <w:sz w:val="24"/>
        </w:rPr>
        <w:t xml:space="preserve">关人员对评标情况以及在评标过程中获悉的国家秘密、商业秘密负有保密责任。 </w:t>
      </w:r>
    </w:p>
    <w:p w:rsidR="00965C6A" w:rsidRDefault="005366F5">
      <w:pPr>
        <w:pStyle w:val="4"/>
        <w:tabs>
          <w:tab w:val="left" w:pos="4754"/>
        </w:tabs>
        <w:spacing w:line="366" w:lineRule="exact"/>
        <w:ind w:left="61"/>
        <w:jc w:val="center"/>
        <w:rPr>
          <w:rFonts w:ascii="宋体" w:eastAsia="宋体" w:hAnsi="宋体" w:cs="宋体"/>
        </w:rPr>
      </w:pPr>
      <w:bookmarkStart w:id="18" w:name="_bookmark9"/>
      <w:bookmarkStart w:id="19" w:name="7._合同授予"/>
      <w:bookmarkEnd w:id="18"/>
      <w:bookmarkEnd w:id="19"/>
      <w:r>
        <w:rPr>
          <w:rFonts w:ascii="宋体" w:eastAsia="宋体" w:hAnsi="宋体" w:cs="宋体" w:hint="eastAsia"/>
          <w:lang w:val="en-US"/>
        </w:rPr>
        <w:t>7、</w:t>
      </w:r>
      <w:r>
        <w:rPr>
          <w:rFonts w:ascii="宋体" w:eastAsia="宋体" w:hAnsi="宋体" w:cs="宋体" w:hint="eastAsia"/>
        </w:rPr>
        <w:t>合同授予</w:t>
      </w:r>
    </w:p>
    <w:p w:rsidR="00965C6A" w:rsidRDefault="005366F5">
      <w:pPr>
        <w:pStyle w:val="af0"/>
        <w:numPr>
          <w:ilvl w:val="1"/>
          <w:numId w:val="24"/>
        </w:numPr>
        <w:tabs>
          <w:tab w:val="left" w:pos="664"/>
        </w:tabs>
        <w:spacing w:before="18"/>
        <w:rPr>
          <w:b/>
          <w:sz w:val="24"/>
        </w:rPr>
      </w:pPr>
      <w:r>
        <w:rPr>
          <w:rFonts w:hint="eastAsia"/>
          <w:b/>
          <w:sz w:val="24"/>
        </w:rPr>
        <w:t>确定中标人</w:t>
      </w:r>
      <w:r>
        <w:rPr>
          <w:rFonts w:hint="eastAsia"/>
          <w:b/>
          <w:w w:val="167"/>
          <w:sz w:val="24"/>
        </w:rPr>
        <w:t xml:space="preserve"> </w:t>
      </w:r>
    </w:p>
    <w:p w:rsidR="00965C6A" w:rsidRDefault="005366F5">
      <w:pPr>
        <w:pStyle w:val="af0"/>
        <w:numPr>
          <w:ilvl w:val="2"/>
          <w:numId w:val="24"/>
        </w:numPr>
        <w:tabs>
          <w:tab w:val="left" w:pos="1441"/>
        </w:tabs>
        <w:spacing w:before="97" w:line="362" w:lineRule="auto"/>
        <w:ind w:right="356" w:firstLine="480"/>
        <w:rPr>
          <w:spacing w:val="-3"/>
          <w:sz w:val="24"/>
        </w:rPr>
      </w:pPr>
      <w:r>
        <w:rPr>
          <w:rFonts w:hint="eastAsia"/>
          <w:spacing w:val="-3"/>
          <w:sz w:val="24"/>
          <w:lang w:val="en-US"/>
        </w:rPr>
        <w:lastRenderedPageBreak/>
        <w:t xml:space="preserve"> 采购代理机构应当在评标结束后 1 </w:t>
      </w:r>
      <w:proofErr w:type="gramStart"/>
      <w:r>
        <w:rPr>
          <w:rFonts w:hint="eastAsia"/>
          <w:spacing w:val="-3"/>
          <w:sz w:val="24"/>
          <w:lang w:val="en-US"/>
        </w:rPr>
        <w:t>个</w:t>
      </w:r>
      <w:proofErr w:type="gramEnd"/>
      <w:r>
        <w:rPr>
          <w:rFonts w:hint="eastAsia"/>
          <w:spacing w:val="-3"/>
          <w:sz w:val="24"/>
          <w:lang w:val="en-US"/>
        </w:rPr>
        <w:t xml:space="preserve">工作日内将评标报告送采购人。 </w:t>
      </w:r>
    </w:p>
    <w:p w:rsidR="00965C6A" w:rsidRDefault="005366F5">
      <w:pPr>
        <w:pStyle w:val="af0"/>
        <w:tabs>
          <w:tab w:val="left" w:pos="1441"/>
        </w:tabs>
        <w:spacing w:before="97" w:line="362" w:lineRule="auto"/>
        <w:ind w:left="780" w:right="356" w:firstLine="0"/>
        <w:rPr>
          <w:spacing w:val="-3"/>
          <w:sz w:val="24"/>
        </w:rPr>
      </w:pPr>
      <w:r>
        <w:rPr>
          <w:rFonts w:hint="eastAsia"/>
          <w:spacing w:val="-3"/>
          <w:sz w:val="24"/>
          <w:lang w:val="en-US"/>
        </w:rPr>
        <w:t xml:space="preserve">7.1.2. 采购人应当自收到评标报告当天，在评标报告确定的中标候选人名单中按顺序确定中标人。中标候选人并列的，由采购人或采购人委托评标委员会按照招标文件规定的方式确定中标人；招标文件未规定的，由采购人采取随机抽取的方式确定。 </w:t>
      </w:r>
    </w:p>
    <w:p w:rsidR="00965C6A" w:rsidRDefault="005366F5">
      <w:pPr>
        <w:pStyle w:val="af0"/>
        <w:tabs>
          <w:tab w:val="left" w:pos="1441"/>
        </w:tabs>
        <w:spacing w:before="97" w:line="362" w:lineRule="auto"/>
        <w:ind w:left="780" w:right="356" w:firstLine="0"/>
        <w:rPr>
          <w:spacing w:val="-3"/>
          <w:sz w:val="24"/>
        </w:rPr>
      </w:pPr>
      <w:r>
        <w:rPr>
          <w:rFonts w:hint="eastAsia"/>
          <w:spacing w:val="-3"/>
          <w:sz w:val="24"/>
          <w:lang w:val="en-US"/>
        </w:rPr>
        <w:t xml:space="preserve">7.1.3. 采购人在收到评标报告 2 </w:t>
      </w:r>
      <w:proofErr w:type="gramStart"/>
      <w:r>
        <w:rPr>
          <w:rFonts w:hint="eastAsia"/>
          <w:spacing w:val="-3"/>
          <w:sz w:val="24"/>
          <w:lang w:val="en-US"/>
        </w:rPr>
        <w:t>个</w:t>
      </w:r>
      <w:proofErr w:type="gramEnd"/>
      <w:r>
        <w:rPr>
          <w:rFonts w:hint="eastAsia"/>
          <w:spacing w:val="-3"/>
          <w:sz w:val="24"/>
          <w:lang w:val="en-US"/>
        </w:rPr>
        <w:t>工作日内未按评标报告推荐的中标候选人顺序确定中标人，又不能说明合法理由的，视同按评标报告推荐的顺序确定排名第一的中标候选人为中标人。</w:t>
      </w:r>
      <w:r>
        <w:rPr>
          <w:rFonts w:hint="eastAsia"/>
          <w:spacing w:val="-3"/>
          <w:sz w:val="24"/>
        </w:rPr>
        <w:t xml:space="preserve"> </w:t>
      </w:r>
    </w:p>
    <w:p w:rsidR="00965C6A" w:rsidRDefault="005366F5">
      <w:pPr>
        <w:pStyle w:val="4"/>
        <w:numPr>
          <w:ilvl w:val="1"/>
          <w:numId w:val="24"/>
        </w:numPr>
        <w:tabs>
          <w:tab w:val="left" w:pos="664"/>
        </w:tabs>
        <w:spacing w:line="364" w:lineRule="exact"/>
        <w:rPr>
          <w:rFonts w:ascii="宋体" w:eastAsia="宋体" w:hAnsi="宋体" w:cs="宋体"/>
        </w:rPr>
      </w:pPr>
      <w:r>
        <w:rPr>
          <w:rFonts w:ascii="宋体" w:eastAsia="宋体" w:hAnsi="宋体" w:cs="宋体" w:hint="eastAsia"/>
        </w:rPr>
        <w:t>中标公告、发出中标通知书</w:t>
      </w:r>
      <w:r>
        <w:rPr>
          <w:rFonts w:ascii="宋体" w:eastAsia="宋体" w:hAnsi="宋体" w:cs="宋体" w:hint="eastAsia"/>
          <w:w w:val="167"/>
        </w:rPr>
        <w:t xml:space="preserve"> </w:t>
      </w:r>
    </w:p>
    <w:p w:rsidR="00965C6A" w:rsidRDefault="005366F5">
      <w:pPr>
        <w:pStyle w:val="af0"/>
        <w:tabs>
          <w:tab w:val="left" w:pos="1441"/>
        </w:tabs>
        <w:spacing w:before="97" w:line="362" w:lineRule="auto"/>
        <w:ind w:left="780" w:right="356" w:firstLine="0"/>
        <w:rPr>
          <w:spacing w:val="-3"/>
          <w:sz w:val="24"/>
          <w:lang w:val="en-US"/>
        </w:rPr>
      </w:pPr>
      <w:r>
        <w:rPr>
          <w:rFonts w:hint="eastAsia"/>
          <w:spacing w:val="-3"/>
          <w:sz w:val="24"/>
          <w:lang w:val="en-US"/>
        </w:rPr>
        <w:t xml:space="preserve">7.2.1. 采购人确认中标人后，采购人在公告中标结果的同时（公示期为 1 </w:t>
      </w:r>
      <w:proofErr w:type="gramStart"/>
      <w:r>
        <w:rPr>
          <w:rFonts w:hint="eastAsia"/>
          <w:spacing w:val="-3"/>
          <w:sz w:val="24"/>
          <w:lang w:val="en-US"/>
        </w:rPr>
        <w:t>个</w:t>
      </w:r>
      <w:proofErr w:type="gramEnd"/>
      <w:r>
        <w:rPr>
          <w:rFonts w:hint="eastAsia"/>
          <w:spacing w:val="-3"/>
          <w:sz w:val="24"/>
          <w:lang w:val="en-US"/>
        </w:rPr>
        <w:t xml:space="preserve">工作日），向中标人发出中标通知书。 </w:t>
      </w:r>
    </w:p>
    <w:p w:rsidR="00965C6A" w:rsidRDefault="005366F5">
      <w:pPr>
        <w:pStyle w:val="af0"/>
        <w:tabs>
          <w:tab w:val="left" w:pos="1441"/>
        </w:tabs>
        <w:spacing w:before="97" w:line="362" w:lineRule="auto"/>
        <w:ind w:left="780" w:right="356" w:firstLine="0"/>
        <w:rPr>
          <w:spacing w:val="-3"/>
          <w:sz w:val="24"/>
          <w:lang w:val="en-US"/>
        </w:rPr>
      </w:pPr>
      <w:r>
        <w:rPr>
          <w:rFonts w:hint="eastAsia"/>
          <w:spacing w:val="-3"/>
          <w:sz w:val="24"/>
          <w:lang w:val="en-US"/>
        </w:rPr>
        <w:t xml:space="preserve">7.2.2. 中标通知书发出后，采购人不得违法改变中标结果，中标人无正当理由不得放弃中标。 </w:t>
      </w:r>
    </w:p>
    <w:p w:rsidR="00965C6A" w:rsidRDefault="005366F5">
      <w:pPr>
        <w:pStyle w:val="af0"/>
        <w:tabs>
          <w:tab w:val="left" w:pos="1441"/>
        </w:tabs>
        <w:spacing w:before="97" w:line="362" w:lineRule="auto"/>
        <w:ind w:left="780" w:right="356" w:firstLine="0"/>
        <w:rPr>
          <w:spacing w:val="-3"/>
          <w:sz w:val="24"/>
          <w:lang w:val="en-US"/>
        </w:rPr>
      </w:pPr>
      <w:r>
        <w:rPr>
          <w:rFonts w:hint="eastAsia"/>
          <w:spacing w:val="-3"/>
          <w:sz w:val="24"/>
          <w:lang w:val="en-US"/>
        </w:rPr>
        <w:t>7.2.3. 中标人在接到中标通知时，须向代理机构发送投标报价及分项报价一览表（包含主要中标标的</w:t>
      </w:r>
      <w:proofErr w:type="gramStart"/>
      <w:r>
        <w:rPr>
          <w:rFonts w:hint="eastAsia"/>
          <w:spacing w:val="-3"/>
          <w:sz w:val="24"/>
          <w:lang w:val="en-US"/>
        </w:rPr>
        <w:t>的</w:t>
      </w:r>
      <w:proofErr w:type="gramEnd"/>
      <w:r>
        <w:rPr>
          <w:rFonts w:hint="eastAsia"/>
          <w:spacing w:val="-3"/>
          <w:sz w:val="24"/>
          <w:lang w:val="en-US"/>
        </w:rPr>
        <w:t>名称、规格型号、数量、单价、质量要求等）电子文档，并同时通知代理机构联系人。</w:t>
      </w:r>
    </w:p>
    <w:p w:rsidR="00965C6A" w:rsidRDefault="005366F5">
      <w:pPr>
        <w:pStyle w:val="4"/>
        <w:tabs>
          <w:tab w:val="left" w:pos="664"/>
        </w:tabs>
        <w:spacing w:line="364" w:lineRule="exact"/>
        <w:ind w:left="299"/>
        <w:rPr>
          <w:rFonts w:ascii="宋体" w:eastAsia="宋体" w:hAnsi="宋体" w:cs="宋体"/>
          <w:lang w:val="en-US"/>
        </w:rPr>
      </w:pPr>
      <w:r>
        <w:rPr>
          <w:rFonts w:ascii="宋体" w:eastAsia="宋体" w:hAnsi="宋体" w:cs="宋体" w:hint="eastAsia"/>
          <w:lang w:val="en-US"/>
        </w:rPr>
        <w:t>7.3质疑提出与答复</w:t>
      </w:r>
    </w:p>
    <w:p w:rsidR="00965C6A" w:rsidRDefault="005366F5">
      <w:pPr>
        <w:pStyle w:val="af0"/>
        <w:tabs>
          <w:tab w:val="left" w:pos="1441"/>
        </w:tabs>
        <w:spacing w:before="97" w:line="362" w:lineRule="auto"/>
        <w:ind w:left="780" w:right="356" w:firstLine="0"/>
        <w:rPr>
          <w:spacing w:val="-3"/>
          <w:sz w:val="24"/>
          <w:lang w:val="en-US"/>
        </w:rPr>
      </w:pPr>
      <w:r>
        <w:rPr>
          <w:rFonts w:hint="eastAsia"/>
          <w:spacing w:val="-3"/>
          <w:sz w:val="24"/>
          <w:lang w:val="en-US"/>
        </w:rPr>
        <w:t xml:space="preserve">7.3.1. 投标人认为采购过程和中标结果使自己的权益受到损害的，可以按照财政部 94 号令提出质疑。提出质疑的投标人应当是参与本项目采购活动的投标人。 </w:t>
      </w:r>
    </w:p>
    <w:p w:rsidR="00965C6A" w:rsidRDefault="005366F5">
      <w:pPr>
        <w:pStyle w:val="af0"/>
        <w:tabs>
          <w:tab w:val="left" w:pos="1441"/>
        </w:tabs>
        <w:spacing w:before="97" w:line="362" w:lineRule="auto"/>
        <w:ind w:left="780" w:right="356" w:firstLine="0"/>
        <w:rPr>
          <w:spacing w:val="-3"/>
          <w:sz w:val="24"/>
          <w:lang w:val="en-US"/>
        </w:rPr>
      </w:pPr>
      <w:r>
        <w:rPr>
          <w:rFonts w:hint="eastAsia"/>
          <w:spacing w:val="-3"/>
          <w:sz w:val="24"/>
          <w:lang w:val="en-US"/>
        </w:rPr>
        <w:t xml:space="preserve">7.3.1.1. 对采购过程提出质疑的，为各采购程序环节结束之日起七个工作日内，以书面形式向采购人和采购代理机构一次性提出； </w:t>
      </w:r>
    </w:p>
    <w:p w:rsidR="00965C6A" w:rsidRDefault="005366F5">
      <w:pPr>
        <w:pStyle w:val="af0"/>
        <w:tabs>
          <w:tab w:val="left" w:pos="1441"/>
        </w:tabs>
        <w:spacing w:before="97" w:line="362" w:lineRule="auto"/>
        <w:ind w:left="780" w:right="356" w:firstLine="0"/>
        <w:rPr>
          <w:spacing w:val="-3"/>
          <w:sz w:val="24"/>
          <w:lang w:val="en-US"/>
        </w:rPr>
      </w:pPr>
      <w:r>
        <w:rPr>
          <w:rFonts w:hint="eastAsia"/>
          <w:spacing w:val="-3"/>
          <w:sz w:val="24"/>
          <w:lang w:val="en-US"/>
        </w:rPr>
        <w:t xml:space="preserve">7.3.1.2. 对中标结果提出质疑的，为中标结果公告期限届满之日起七个工作日内，以书面形式向采购人和采购代理机构一次性提出。 </w:t>
      </w:r>
    </w:p>
    <w:p w:rsidR="00965C6A" w:rsidRDefault="005366F5">
      <w:pPr>
        <w:pStyle w:val="af0"/>
        <w:tabs>
          <w:tab w:val="left" w:pos="1441"/>
        </w:tabs>
        <w:spacing w:before="97" w:line="362" w:lineRule="auto"/>
        <w:ind w:left="780" w:right="356" w:firstLine="0"/>
        <w:rPr>
          <w:spacing w:val="-3"/>
          <w:sz w:val="24"/>
          <w:lang w:val="en-US"/>
        </w:rPr>
      </w:pPr>
      <w:r>
        <w:rPr>
          <w:rFonts w:hint="eastAsia"/>
          <w:spacing w:val="-3"/>
          <w:sz w:val="24"/>
          <w:lang w:val="en-US"/>
        </w:rPr>
        <w:t xml:space="preserve">7.3.2. 采购人、采购代理机构认为投标人质疑不成立，或者成立但未对中标结果构成影响的，继续开展采购活动；认为投标人质疑成立且影响或者可能影响中标结果的，按照下列情况处理： </w:t>
      </w:r>
    </w:p>
    <w:p w:rsidR="00965C6A" w:rsidRDefault="005366F5">
      <w:pPr>
        <w:pStyle w:val="af0"/>
        <w:tabs>
          <w:tab w:val="left" w:pos="1441"/>
        </w:tabs>
        <w:spacing w:before="97" w:line="362" w:lineRule="auto"/>
        <w:ind w:left="780" w:right="356" w:firstLine="0"/>
        <w:rPr>
          <w:spacing w:val="-3"/>
          <w:sz w:val="24"/>
          <w:lang w:val="en-US"/>
        </w:rPr>
      </w:pPr>
      <w:r>
        <w:rPr>
          <w:rFonts w:hint="eastAsia"/>
          <w:spacing w:val="-3"/>
          <w:sz w:val="24"/>
          <w:lang w:val="en-US"/>
        </w:rPr>
        <w:t>7.3.2.1. 对采购过程、中标结果提出的质疑，合格供应</w:t>
      </w:r>
      <w:proofErr w:type="gramStart"/>
      <w:r>
        <w:rPr>
          <w:rFonts w:hint="eastAsia"/>
          <w:spacing w:val="-3"/>
          <w:sz w:val="24"/>
          <w:lang w:val="en-US"/>
        </w:rPr>
        <w:t>商符合</w:t>
      </w:r>
      <w:proofErr w:type="gramEnd"/>
      <w:r>
        <w:rPr>
          <w:rFonts w:hint="eastAsia"/>
          <w:spacing w:val="-3"/>
          <w:sz w:val="24"/>
          <w:lang w:val="en-US"/>
        </w:rPr>
        <w:t xml:space="preserve">法定数量时，可以从合格的中标候选人中另行确定中标供应商的，应当依法另行确定中标供应商；否则应当重新开展采购活动。 </w:t>
      </w:r>
    </w:p>
    <w:p w:rsidR="00965C6A" w:rsidRDefault="005366F5">
      <w:pPr>
        <w:pStyle w:val="af0"/>
        <w:tabs>
          <w:tab w:val="left" w:pos="1441"/>
        </w:tabs>
        <w:spacing w:before="97" w:line="362" w:lineRule="auto"/>
        <w:ind w:left="780" w:right="356" w:firstLine="0"/>
        <w:rPr>
          <w:spacing w:val="-3"/>
          <w:sz w:val="24"/>
          <w:lang w:val="en-US"/>
        </w:rPr>
      </w:pPr>
      <w:r>
        <w:rPr>
          <w:rFonts w:hint="eastAsia"/>
          <w:spacing w:val="-3"/>
          <w:sz w:val="24"/>
          <w:lang w:val="en-US"/>
        </w:rPr>
        <w:t xml:space="preserve">7.3.3. 答复 </w:t>
      </w:r>
    </w:p>
    <w:p w:rsidR="00965C6A" w:rsidRDefault="005366F5">
      <w:pPr>
        <w:pStyle w:val="af0"/>
        <w:tabs>
          <w:tab w:val="left" w:pos="1441"/>
        </w:tabs>
        <w:spacing w:before="97" w:line="362" w:lineRule="auto"/>
        <w:ind w:left="780" w:right="356" w:firstLine="0"/>
        <w:rPr>
          <w:spacing w:val="-3"/>
          <w:sz w:val="24"/>
          <w:lang w:val="en-US"/>
        </w:rPr>
      </w:pPr>
      <w:r>
        <w:rPr>
          <w:rFonts w:hint="eastAsia"/>
          <w:spacing w:val="-3"/>
          <w:sz w:val="24"/>
          <w:lang w:val="en-US"/>
        </w:rPr>
        <w:lastRenderedPageBreak/>
        <w:t xml:space="preserve">7.3.3.1. 对采购过程提出质疑的，质疑供应商和其他有关供应商在法定时限内联系采购单位领取书面质疑回复函。 </w:t>
      </w:r>
    </w:p>
    <w:p w:rsidR="00965C6A" w:rsidRDefault="005366F5">
      <w:pPr>
        <w:pStyle w:val="af0"/>
        <w:tabs>
          <w:tab w:val="left" w:pos="1441"/>
        </w:tabs>
        <w:spacing w:before="97" w:line="362" w:lineRule="auto"/>
        <w:ind w:left="780" w:right="356" w:firstLine="0"/>
        <w:rPr>
          <w:sz w:val="24"/>
          <w:lang w:val="en-US"/>
        </w:rPr>
      </w:pPr>
      <w:r>
        <w:rPr>
          <w:rFonts w:hint="eastAsia"/>
          <w:spacing w:val="-3"/>
          <w:sz w:val="24"/>
          <w:lang w:val="en-US"/>
        </w:rPr>
        <w:t>7.3.3.2. 对中标结果提出质疑的，质疑供应商和其他有关供应商在法定时限内联系采购单位领取书面质疑回复函。</w:t>
      </w:r>
    </w:p>
    <w:p w:rsidR="00965C6A" w:rsidRDefault="005366F5">
      <w:pPr>
        <w:pStyle w:val="4"/>
        <w:tabs>
          <w:tab w:val="left" w:pos="664"/>
        </w:tabs>
        <w:spacing w:line="366" w:lineRule="exact"/>
        <w:ind w:left="299"/>
        <w:rPr>
          <w:rFonts w:ascii="宋体" w:eastAsia="宋体" w:hAnsi="宋体" w:cs="宋体"/>
        </w:rPr>
      </w:pPr>
      <w:r>
        <w:rPr>
          <w:rFonts w:ascii="宋体" w:eastAsia="宋体" w:hAnsi="宋体" w:cs="宋体" w:hint="eastAsia"/>
          <w:lang w:val="en-US"/>
        </w:rPr>
        <w:t>7.4</w:t>
      </w:r>
      <w:r>
        <w:rPr>
          <w:rFonts w:ascii="宋体" w:eastAsia="宋体" w:hAnsi="宋体" w:cs="宋体" w:hint="eastAsia"/>
        </w:rPr>
        <w:t>签订合同</w:t>
      </w:r>
      <w:r>
        <w:rPr>
          <w:rFonts w:ascii="宋体" w:eastAsia="宋体" w:hAnsi="宋体" w:cs="宋体" w:hint="eastAsia"/>
          <w:w w:val="167"/>
        </w:rPr>
        <w:t xml:space="preserve"> </w:t>
      </w:r>
    </w:p>
    <w:p w:rsidR="00965C6A" w:rsidRDefault="005366F5">
      <w:pPr>
        <w:pStyle w:val="af0"/>
        <w:numPr>
          <w:ilvl w:val="2"/>
          <w:numId w:val="24"/>
        </w:numPr>
        <w:tabs>
          <w:tab w:val="left" w:pos="1441"/>
        </w:tabs>
        <w:spacing w:before="90" w:line="362" w:lineRule="auto"/>
        <w:ind w:right="356" w:firstLine="480"/>
        <w:jc w:val="both"/>
        <w:rPr>
          <w:sz w:val="9"/>
        </w:rPr>
      </w:pPr>
      <w:r>
        <w:rPr>
          <w:rFonts w:hint="eastAsia"/>
          <w:spacing w:val="-3"/>
          <w:sz w:val="24"/>
        </w:rPr>
        <w:t xml:space="preserve">采购人与中标供应商合同签订应在发布中标结果公告之日起 </w:t>
      </w:r>
      <w:r>
        <w:rPr>
          <w:rFonts w:hint="eastAsia"/>
          <w:sz w:val="24"/>
        </w:rPr>
        <w:t>2</w:t>
      </w:r>
      <w:r>
        <w:rPr>
          <w:rFonts w:hint="eastAsia"/>
          <w:spacing w:val="-13"/>
          <w:sz w:val="24"/>
        </w:rPr>
        <w:t xml:space="preserve"> </w:t>
      </w:r>
      <w:proofErr w:type="gramStart"/>
      <w:r>
        <w:rPr>
          <w:rFonts w:hint="eastAsia"/>
          <w:spacing w:val="-13"/>
          <w:sz w:val="24"/>
        </w:rPr>
        <w:t>个</w:t>
      </w:r>
      <w:proofErr w:type="gramEnd"/>
      <w:r>
        <w:rPr>
          <w:rFonts w:hint="eastAsia"/>
          <w:spacing w:val="-13"/>
          <w:sz w:val="24"/>
        </w:rPr>
        <w:t>工作日内，按照招</w:t>
      </w:r>
      <w:r>
        <w:rPr>
          <w:rFonts w:hint="eastAsia"/>
          <w:spacing w:val="-6"/>
          <w:sz w:val="24"/>
        </w:rPr>
        <w:t>标文件和中标人的投标文件的规定，与中标人签订书面合同。所签订的合同不得对招标文件确</w:t>
      </w:r>
      <w:r>
        <w:rPr>
          <w:rFonts w:hint="eastAsia"/>
          <w:sz w:val="24"/>
        </w:rPr>
        <w:t xml:space="preserve">定的事项和中标人投标文件作实质性修改。 </w:t>
      </w:r>
    </w:p>
    <w:p w:rsidR="00965C6A" w:rsidRDefault="005366F5">
      <w:pPr>
        <w:pStyle w:val="a0"/>
        <w:spacing w:before="66" w:line="362" w:lineRule="auto"/>
        <w:ind w:left="300" w:right="359" w:firstLine="480"/>
      </w:pPr>
      <w:r>
        <w:rPr>
          <w:rFonts w:hint="eastAsia"/>
          <w:spacing w:val="-7"/>
        </w:rPr>
        <w:t>中标人无正当理由拒签合同，在签订合同时向采购人提出附加条件；给采购人造成的损失</w:t>
      </w:r>
      <w:r>
        <w:rPr>
          <w:rFonts w:hint="eastAsia"/>
        </w:rPr>
        <w:t xml:space="preserve">超过一定数额的，中标人还应当对超过部分予以赔偿。 </w:t>
      </w:r>
    </w:p>
    <w:p w:rsidR="00965C6A" w:rsidRDefault="005366F5">
      <w:pPr>
        <w:pStyle w:val="af0"/>
        <w:numPr>
          <w:ilvl w:val="2"/>
          <w:numId w:val="24"/>
        </w:numPr>
        <w:tabs>
          <w:tab w:val="left" w:pos="1441"/>
        </w:tabs>
        <w:spacing w:line="362" w:lineRule="auto"/>
        <w:ind w:right="357" w:firstLine="480"/>
        <w:rPr>
          <w:sz w:val="24"/>
        </w:rPr>
      </w:pPr>
      <w:r>
        <w:rPr>
          <w:rFonts w:hint="eastAsia"/>
          <w:spacing w:val="-4"/>
          <w:sz w:val="24"/>
        </w:rPr>
        <w:t>发出中标通知书后，采购人无正当理由拒签合同，或者在签订合同时向中标人提出</w:t>
      </w:r>
      <w:r>
        <w:rPr>
          <w:rFonts w:hint="eastAsia"/>
          <w:sz w:val="24"/>
        </w:rPr>
        <w:t xml:space="preserve">附加条件、给中标人造成损失的，还应当赔偿损失。 </w:t>
      </w:r>
    </w:p>
    <w:p w:rsidR="00965C6A" w:rsidRDefault="005366F5">
      <w:pPr>
        <w:pStyle w:val="af0"/>
        <w:numPr>
          <w:ilvl w:val="2"/>
          <w:numId w:val="24"/>
        </w:numPr>
        <w:tabs>
          <w:tab w:val="left" w:pos="1441"/>
        </w:tabs>
        <w:spacing w:line="362" w:lineRule="auto"/>
        <w:ind w:right="358" w:firstLine="480"/>
        <w:rPr>
          <w:sz w:val="24"/>
        </w:rPr>
      </w:pPr>
      <w:r>
        <w:rPr>
          <w:rFonts w:hint="eastAsia"/>
          <w:spacing w:val="-4"/>
          <w:sz w:val="24"/>
        </w:rPr>
        <w:t>授予合同时变更数量的权力：采购人在授予合同时经有关部门审批后有权对规定的</w:t>
      </w:r>
      <w:r>
        <w:rPr>
          <w:rFonts w:hint="eastAsia"/>
          <w:sz w:val="24"/>
        </w:rPr>
        <w:t xml:space="preserve">项目及服务予以增减。 </w:t>
      </w:r>
    </w:p>
    <w:p w:rsidR="00965C6A" w:rsidRDefault="005366F5">
      <w:pPr>
        <w:pStyle w:val="af0"/>
        <w:numPr>
          <w:ilvl w:val="2"/>
          <w:numId w:val="24"/>
        </w:numPr>
        <w:tabs>
          <w:tab w:val="left" w:pos="1441"/>
        </w:tabs>
        <w:spacing w:line="362" w:lineRule="auto"/>
        <w:ind w:right="361" w:firstLine="480"/>
        <w:rPr>
          <w:sz w:val="24"/>
        </w:rPr>
      </w:pPr>
      <w:r>
        <w:rPr>
          <w:rFonts w:hint="eastAsia"/>
          <w:spacing w:val="-6"/>
          <w:sz w:val="24"/>
        </w:rPr>
        <w:t>合同期限：此次项目完毕，通过验收合格交付使用，并完成合同中所规定的各项条</w:t>
      </w:r>
      <w:r>
        <w:rPr>
          <w:rFonts w:hint="eastAsia"/>
          <w:sz w:val="24"/>
        </w:rPr>
        <w:t xml:space="preserve">款后，合同自行终止。  </w:t>
      </w:r>
    </w:p>
    <w:p w:rsidR="00965C6A" w:rsidRDefault="005366F5">
      <w:pPr>
        <w:pStyle w:val="4"/>
        <w:tabs>
          <w:tab w:val="left" w:pos="4754"/>
        </w:tabs>
        <w:spacing w:before="77"/>
        <w:ind w:left="4509"/>
        <w:rPr>
          <w:rFonts w:ascii="宋体" w:eastAsia="宋体" w:hAnsi="宋体" w:cs="宋体"/>
        </w:rPr>
      </w:pPr>
      <w:bookmarkStart w:id="20" w:name="_bookmark10"/>
      <w:bookmarkStart w:id="21" w:name="8._重新招标"/>
      <w:bookmarkEnd w:id="20"/>
      <w:bookmarkEnd w:id="21"/>
      <w:r>
        <w:rPr>
          <w:rFonts w:ascii="宋体" w:eastAsia="宋体" w:hAnsi="宋体" w:cs="宋体" w:hint="eastAsia"/>
          <w:lang w:val="en-US"/>
        </w:rPr>
        <w:t>8、</w:t>
      </w:r>
      <w:r>
        <w:rPr>
          <w:rFonts w:ascii="宋体" w:eastAsia="宋体" w:hAnsi="宋体" w:cs="宋体" w:hint="eastAsia"/>
        </w:rPr>
        <w:t>重新招标</w:t>
      </w:r>
      <w:r>
        <w:rPr>
          <w:rFonts w:ascii="宋体" w:eastAsia="宋体" w:hAnsi="宋体" w:cs="宋体" w:hint="eastAsia"/>
          <w:w w:val="167"/>
        </w:rPr>
        <w:t xml:space="preserve"> </w:t>
      </w:r>
    </w:p>
    <w:p w:rsidR="00965C6A" w:rsidRDefault="005366F5">
      <w:pPr>
        <w:pStyle w:val="af0"/>
        <w:numPr>
          <w:ilvl w:val="1"/>
          <w:numId w:val="25"/>
        </w:numPr>
        <w:tabs>
          <w:tab w:val="left" w:pos="726"/>
        </w:tabs>
        <w:spacing w:before="23"/>
        <w:rPr>
          <w:b/>
          <w:sz w:val="24"/>
        </w:rPr>
      </w:pPr>
      <w:r>
        <w:rPr>
          <w:rFonts w:hint="eastAsia"/>
          <w:b/>
          <w:sz w:val="24"/>
        </w:rPr>
        <w:t>有下列情形之一的，采购人将重新招标：</w:t>
      </w:r>
      <w:r>
        <w:rPr>
          <w:rFonts w:hint="eastAsia"/>
          <w:b/>
          <w:w w:val="167"/>
          <w:sz w:val="24"/>
        </w:rPr>
        <w:t xml:space="preserve"> </w:t>
      </w:r>
    </w:p>
    <w:p w:rsidR="00965C6A" w:rsidRDefault="005366F5">
      <w:pPr>
        <w:pStyle w:val="af0"/>
        <w:numPr>
          <w:ilvl w:val="2"/>
          <w:numId w:val="25"/>
        </w:numPr>
        <w:tabs>
          <w:tab w:val="left" w:pos="1382"/>
        </w:tabs>
        <w:spacing w:before="98"/>
        <w:ind w:hanging="602"/>
        <w:rPr>
          <w:sz w:val="24"/>
        </w:rPr>
      </w:pPr>
      <w:r>
        <w:rPr>
          <w:rFonts w:hint="eastAsia"/>
          <w:spacing w:val="-5"/>
          <w:sz w:val="24"/>
        </w:rPr>
        <w:t xml:space="preserve">投标截止时间止，投标人少于 </w:t>
      </w:r>
      <w:r>
        <w:rPr>
          <w:rFonts w:hint="eastAsia"/>
          <w:sz w:val="24"/>
        </w:rPr>
        <w:t xml:space="preserve">3 </w:t>
      </w:r>
      <w:proofErr w:type="gramStart"/>
      <w:r>
        <w:rPr>
          <w:rFonts w:hint="eastAsia"/>
          <w:sz w:val="24"/>
        </w:rPr>
        <w:t>个</w:t>
      </w:r>
      <w:proofErr w:type="gramEnd"/>
      <w:r>
        <w:rPr>
          <w:rFonts w:hint="eastAsia"/>
          <w:sz w:val="24"/>
        </w:rPr>
        <w:t xml:space="preserve">的； </w:t>
      </w:r>
    </w:p>
    <w:p w:rsidR="00965C6A" w:rsidRDefault="005366F5">
      <w:pPr>
        <w:pStyle w:val="af0"/>
        <w:numPr>
          <w:ilvl w:val="2"/>
          <w:numId w:val="25"/>
        </w:numPr>
        <w:tabs>
          <w:tab w:val="left" w:pos="1382"/>
        </w:tabs>
        <w:spacing w:before="156"/>
        <w:ind w:hanging="602"/>
        <w:rPr>
          <w:sz w:val="24"/>
        </w:rPr>
      </w:pPr>
      <w:r>
        <w:rPr>
          <w:rFonts w:hint="eastAsia"/>
          <w:sz w:val="24"/>
        </w:rPr>
        <w:t xml:space="preserve">经评标委员会评审后否决所有投标的。 </w:t>
      </w:r>
    </w:p>
    <w:p w:rsidR="00965C6A" w:rsidRDefault="005366F5">
      <w:pPr>
        <w:pStyle w:val="af0"/>
        <w:numPr>
          <w:ilvl w:val="2"/>
          <w:numId w:val="25"/>
        </w:numPr>
        <w:tabs>
          <w:tab w:val="left" w:pos="1382"/>
        </w:tabs>
        <w:spacing w:before="158" w:line="362" w:lineRule="auto"/>
        <w:ind w:left="300" w:right="358" w:firstLine="480"/>
        <w:rPr>
          <w:sz w:val="24"/>
        </w:rPr>
      </w:pPr>
      <w:r>
        <w:rPr>
          <w:rFonts w:hint="eastAsia"/>
          <w:spacing w:val="-2"/>
          <w:sz w:val="24"/>
        </w:rPr>
        <w:t>评标委员会否决不合格投标或者界定</w:t>
      </w:r>
      <w:proofErr w:type="gramStart"/>
      <w:r>
        <w:rPr>
          <w:rFonts w:hint="eastAsia"/>
          <w:spacing w:val="-2"/>
          <w:sz w:val="24"/>
        </w:rPr>
        <w:t>为废标后</w:t>
      </w:r>
      <w:proofErr w:type="gramEnd"/>
      <w:r>
        <w:rPr>
          <w:rFonts w:hint="eastAsia"/>
          <w:spacing w:val="-2"/>
          <w:sz w:val="24"/>
        </w:rPr>
        <w:t xml:space="preserve">，有效投标人不足 </w:t>
      </w:r>
      <w:r>
        <w:rPr>
          <w:rFonts w:hint="eastAsia"/>
          <w:sz w:val="24"/>
        </w:rPr>
        <w:t>3</w:t>
      </w:r>
      <w:r>
        <w:rPr>
          <w:rFonts w:hint="eastAsia"/>
          <w:spacing w:val="-10"/>
          <w:sz w:val="24"/>
        </w:rPr>
        <w:t xml:space="preserve"> </w:t>
      </w:r>
      <w:proofErr w:type="gramStart"/>
      <w:r>
        <w:rPr>
          <w:rFonts w:hint="eastAsia"/>
          <w:spacing w:val="-10"/>
          <w:sz w:val="24"/>
        </w:rPr>
        <w:t>个</w:t>
      </w:r>
      <w:proofErr w:type="gramEnd"/>
      <w:r>
        <w:rPr>
          <w:rFonts w:hint="eastAsia"/>
          <w:spacing w:val="-10"/>
          <w:sz w:val="24"/>
        </w:rPr>
        <w:t>使得投标明显</w:t>
      </w:r>
      <w:r>
        <w:rPr>
          <w:rFonts w:hint="eastAsia"/>
          <w:sz w:val="24"/>
        </w:rPr>
        <w:t xml:space="preserve">缺乏竞争的； </w:t>
      </w:r>
    </w:p>
    <w:p w:rsidR="00965C6A" w:rsidRDefault="005366F5">
      <w:pPr>
        <w:pStyle w:val="af0"/>
        <w:numPr>
          <w:ilvl w:val="2"/>
          <w:numId w:val="25"/>
        </w:numPr>
        <w:tabs>
          <w:tab w:val="left" w:pos="1382"/>
        </w:tabs>
        <w:spacing w:line="305" w:lineRule="exact"/>
        <w:ind w:hanging="602"/>
        <w:rPr>
          <w:sz w:val="24"/>
        </w:rPr>
      </w:pPr>
      <w:r>
        <w:rPr>
          <w:rFonts w:hint="eastAsia"/>
          <w:sz w:val="24"/>
        </w:rPr>
        <w:t xml:space="preserve">中标候选人均未与采购人签订合同的； </w:t>
      </w:r>
    </w:p>
    <w:p w:rsidR="00965C6A" w:rsidRDefault="005366F5">
      <w:pPr>
        <w:pStyle w:val="af0"/>
        <w:numPr>
          <w:ilvl w:val="2"/>
          <w:numId w:val="25"/>
        </w:numPr>
        <w:tabs>
          <w:tab w:val="left" w:pos="1382"/>
        </w:tabs>
        <w:spacing w:before="158" w:line="302" w:lineRule="auto"/>
        <w:ind w:left="300" w:right="1222" w:firstLine="480"/>
        <w:rPr>
          <w:b/>
          <w:sz w:val="24"/>
        </w:rPr>
      </w:pPr>
      <w:r>
        <w:rPr>
          <w:rFonts w:hint="eastAsia"/>
          <w:sz w:val="24"/>
        </w:rPr>
        <w:t>经行政主管部门查实，中标候选人均不具备中标资格或存在违规行为的。</w:t>
      </w:r>
      <w:r>
        <w:rPr>
          <w:rFonts w:hint="eastAsia"/>
          <w:b/>
          <w:sz w:val="24"/>
        </w:rPr>
        <w:t>8.2</w:t>
      </w:r>
      <w:r>
        <w:rPr>
          <w:rFonts w:hint="eastAsia"/>
          <w:b/>
          <w:spacing w:val="3"/>
          <w:sz w:val="24"/>
        </w:rPr>
        <w:t xml:space="preserve"> 不再招标</w:t>
      </w:r>
      <w:r>
        <w:rPr>
          <w:rFonts w:hint="eastAsia"/>
          <w:b/>
          <w:spacing w:val="3"/>
          <w:w w:val="167"/>
          <w:sz w:val="24"/>
        </w:rPr>
        <w:t xml:space="preserve"> </w:t>
      </w:r>
    </w:p>
    <w:p w:rsidR="00965C6A" w:rsidRDefault="005366F5">
      <w:pPr>
        <w:pStyle w:val="a0"/>
        <w:spacing w:line="289" w:lineRule="exact"/>
        <w:ind w:left="780"/>
      </w:pPr>
      <w:r>
        <w:rPr>
          <w:rFonts w:hint="eastAsia"/>
        </w:rPr>
        <w:t xml:space="preserve">重新招标后投标人仍少于 3 </w:t>
      </w:r>
      <w:proofErr w:type="gramStart"/>
      <w:r>
        <w:rPr>
          <w:rFonts w:hint="eastAsia"/>
        </w:rPr>
        <w:t>个</w:t>
      </w:r>
      <w:proofErr w:type="gramEnd"/>
      <w:r>
        <w:rPr>
          <w:rFonts w:hint="eastAsia"/>
        </w:rPr>
        <w:t>或者所有投标被否决的，属于必须审批或核准的项目，经原</w:t>
      </w:r>
    </w:p>
    <w:p w:rsidR="00965C6A" w:rsidRDefault="005366F5">
      <w:pPr>
        <w:pStyle w:val="a0"/>
        <w:spacing w:before="158"/>
        <w:ind w:left="300"/>
      </w:pPr>
      <w:r>
        <w:rPr>
          <w:rFonts w:hint="eastAsia"/>
        </w:rPr>
        <w:t>审批或核准部门批准后不再进行招标。</w:t>
      </w:r>
    </w:p>
    <w:p w:rsidR="00965C6A" w:rsidRDefault="005366F5">
      <w:pPr>
        <w:pStyle w:val="4"/>
        <w:tabs>
          <w:tab w:val="left" w:pos="4634"/>
        </w:tabs>
        <w:spacing w:before="79"/>
        <w:ind w:left="61"/>
        <w:jc w:val="center"/>
        <w:rPr>
          <w:rFonts w:ascii="宋体" w:eastAsia="宋体" w:hAnsi="宋体" w:cs="宋体"/>
        </w:rPr>
      </w:pPr>
      <w:bookmarkStart w:id="22" w:name="_bookmark11"/>
      <w:bookmarkStart w:id="23" w:name="9._纪律和监督"/>
      <w:bookmarkEnd w:id="22"/>
      <w:bookmarkEnd w:id="23"/>
      <w:r>
        <w:rPr>
          <w:rFonts w:ascii="宋体" w:eastAsia="宋体" w:hAnsi="宋体" w:cs="宋体" w:hint="eastAsia"/>
          <w:lang w:val="en-US"/>
        </w:rPr>
        <w:t>9、</w:t>
      </w:r>
      <w:r>
        <w:rPr>
          <w:rFonts w:ascii="宋体" w:eastAsia="宋体" w:hAnsi="宋体" w:cs="宋体" w:hint="eastAsia"/>
        </w:rPr>
        <w:t>纪律和监督</w:t>
      </w:r>
    </w:p>
    <w:p w:rsidR="00965C6A" w:rsidRDefault="005366F5">
      <w:pPr>
        <w:tabs>
          <w:tab w:val="left" w:pos="3261"/>
        </w:tabs>
        <w:spacing w:before="21"/>
        <w:ind w:left="370" w:right="7149"/>
        <w:jc w:val="center"/>
        <w:rPr>
          <w:b/>
          <w:sz w:val="24"/>
        </w:rPr>
      </w:pPr>
      <w:r>
        <w:rPr>
          <w:rFonts w:hint="eastAsia"/>
          <w:b/>
          <w:sz w:val="24"/>
        </w:rPr>
        <w:t>9.1 对采购人的纪律要求</w:t>
      </w:r>
      <w:r>
        <w:rPr>
          <w:rFonts w:hint="eastAsia"/>
          <w:b/>
          <w:w w:val="167"/>
          <w:sz w:val="24"/>
        </w:rPr>
        <w:t xml:space="preserve"> </w:t>
      </w:r>
    </w:p>
    <w:p w:rsidR="00965C6A" w:rsidRDefault="005366F5">
      <w:pPr>
        <w:pStyle w:val="a0"/>
        <w:spacing w:before="100"/>
        <w:ind w:left="780"/>
      </w:pPr>
      <w:r>
        <w:rPr>
          <w:rFonts w:hint="eastAsia"/>
        </w:rPr>
        <w:t>采购人不得泄漏招标投标活动中应当保密的情况和资料，不得与投标人串通损害国家利</w:t>
      </w:r>
    </w:p>
    <w:p w:rsidR="00965C6A" w:rsidRDefault="00965C6A">
      <w:pPr>
        <w:pStyle w:val="a0"/>
        <w:spacing w:before="7"/>
        <w:rPr>
          <w:sz w:val="9"/>
        </w:rPr>
      </w:pPr>
    </w:p>
    <w:p w:rsidR="00965C6A" w:rsidRDefault="005366F5">
      <w:pPr>
        <w:spacing w:before="66" w:line="302" w:lineRule="auto"/>
        <w:ind w:left="300" w:right="5903"/>
        <w:rPr>
          <w:b/>
          <w:sz w:val="24"/>
        </w:rPr>
      </w:pPr>
      <w:r>
        <w:rPr>
          <w:rFonts w:hint="eastAsia"/>
          <w:sz w:val="24"/>
        </w:rPr>
        <w:t>益、社会公共利益或者他人合法权益。</w:t>
      </w:r>
      <w:r>
        <w:rPr>
          <w:rFonts w:hint="eastAsia"/>
          <w:b/>
          <w:sz w:val="24"/>
        </w:rPr>
        <w:lastRenderedPageBreak/>
        <w:t>9.2 对投标人的纪律要求</w:t>
      </w:r>
      <w:r>
        <w:rPr>
          <w:rFonts w:hint="eastAsia"/>
          <w:b/>
          <w:w w:val="167"/>
          <w:sz w:val="24"/>
        </w:rPr>
        <w:t xml:space="preserve"> </w:t>
      </w:r>
    </w:p>
    <w:p w:rsidR="00965C6A" w:rsidRDefault="005366F5">
      <w:pPr>
        <w:pStyle w:val="a0"/>
        <w:spacing w:line="291" w:lineRule="exact"/>
        <w:ind w:left="780"/>
      </w:pPr>
      <w:r>
        <w:rPr>
          <w:rFonts w:hint="eastAsia"/>
        </w:rPr>
        <w:t>投标人不得相互串通投标或者与采购人串通投标，不得向采购人或者评标委员会成员行贿</w:t>
      </w:r>
    </w:p>
    <w:p w:rsidR="00965C6A" w:rsidRDefault="005366F5">
      <w:pPr>
        <w:pStyle w:val="a0"/>
        <w:spacing w:before="156" w:line="362" w:lineRule="auto"/>
        <w:ind w:left="300" w:right="360"/>
      </w:pPr>
      <w:r>
        <w:rPr>
          <w:rFonts w:hint="eastAsia"/>
          <w:spacing w:val="-10"/>
        </w:rPr>
        <w:t>谋取中标，不得以他人名义投标或者以其他方式弄虚作假骗取中标；投标人不得以任何方式干</w:t>
      </w:r>
      <w:r>
        <w:rPr>
          <w:rFonts w:hint="eastAsia"/>
        </w:rPr>
        <w:t xml:space="preserve">扰、影响评标工作。 </w:t>
      </w:r>
    </w:p>
    <w:p w:rsidR="00965C6A" w:rsidRDefault="005366F5">
      <w:pPr>
        <w:pStyle w:val="4"/>
        <w:numPr>
          <w:ilvl w:val="1"/>
          <w:numId w:val="26"/>
        </w:numPr>
        <w:tabs>
          <w:tab w:val="left" w:pos="664"/>
        </w:tabs>
        <w:spacing w:line="366" w:lineRule="exact"/>
        <w:rPr>
          <w:rFonts w:ascii="宋体" w:eastAsia="宋体" w:hAnsi="宋体" w:cs="宋体"/>
        </w:rPr>
      </w:pPr>
      <w:r>
        <w:rPr>
          <w:rFonts w:ascii="宋体" w:eastAsia="宋体" w:hAnsi="宋体" w:cs="宋体" w:hint="eastAsia"/>
        </w:rPr>
        <w:t>对评标委员会成员的纪律要求</w:t>
      </w:r>
      <w:r>
        <w:rPr>
          <w:rFonts w:ascii="宋体" w:eastAsia="宋体" w:hAnsi="宋体" w:cs="宋体" w:hint="eastAsia"/>
          <w:w w:val="167"/>
        </w:rPr>
        <w:t xml:space="preserve"> </w:t>
      </w:r>
    </w:p>
    <w:p w:rsidR="00965C6A" w:rsidRDefault="005366F5">
      <w:pPr>
        <w:pStyle w:val="a0"/>
        <w:spacing w:before="97" w:line="362" w:lineRule="auto"/>
        <w:ind w:left="300" w:right="357" w:firstLine="480"/>
        <w:jc w:val="both"/>
      </w:pPr>
      <w:r>
        <w:rPr>
          <w:rFonts w:hint="eastAsia"/>
          <w:spacing w:val="-6"/>
        </w:rPr>
        <w:t>评标委员会成员不得收受他人的财物或者其他好处，不得向他人透漏对投标文件的评审和</w:t>
      </w:r>
      <w:r>
        <w:rPr>
          <w:rFonts w:hint="eastAsia"/>
          <w:spacing w:val="-10"/>
        </w:rPr>
        <w:t>比较、中标候选人的推荐情况以及评标有关的其他情况。在评标活动中，评标委员会成员不得擅离职守，影响评标程序正常进行，不得使用第三章“评标办法”没有规定的评审因素和标准</w:t>
      </w:r>
      <w:r>
        <w:rPr>
          <w:rFonts w:hint="eastAsia"/>
        </w:rPr>
        <w:t xml:space="preserve">进行评标。 </w:t>
      </w:r>
    </w:p>
    <w:p w:rsidR="00965C6A" w:rsidRDefault="005366F5">
      <w:pPr>
        <w:pStyle w:val="4"/>
        <w:numPr>
          <w:ilvl w:val="1"/>
          <w:numId w:val="26"/>
        </w:numPr>
        <w:tabs>
          <w:tab w:val="left" w:pos="664"/>
        </w:tabs>
        <w:spacing w:line="364" w:lineRule="exact"/>
        <w:rPr>
          <w:rFonts w:ascii="宋体" w:eastAsia="宋体" w:hAnsi="宋体" w:cs="宋体"/>
        </w:rPr>
      </w:pPr>
      <w:r>
        <w:rPr>
          <w:rFonts w:ascii="宋体" w:eastAsia="宋体" w:hAnsi="宋体" w:cs="宋体" w:hint="eastAsia"/>
        </w:rPr>
        <w:t>对与评标活动有关的工作人员的纪律要求</w:t>
      </w:r>
      <w:r>
        <w:rPr>
          <w:rFonts w:ascii="宋体" w:eastAsia="宋体" w:hAnsi="宋体" w:cs="宋体" w:hint="eastAsia"/>
          <w:w w:val="167"/>
        </w:rPr>
        <w:t xml:space="preserve"> </w:t>
      </w:r>
    </w:p>
    <w:p w:rsidR="00965C6A" w:rsidRDefault="005366F5">
      <w:pPr>
        <w:pStyle w:val="a0"/>
        <w:spacing w:before="100" w:line="362" w:lineRule="auto"/>
        <w:ind w:left="300" w:right="357" w:firstLine="480"/>
        <w:jc w:val="both"/>
      </w:pPr>
      <w:r>
        <w:rPr>
          <w:rFonts w:hint="eastAsia"/>
          <w:spacing w:val="-5"/>
        </w:rPr>
        <w:t>与评标活动有关的工作人员不得收受他人的财物或者其他好处，不得向他人透漏对投标文</w:t>
      </w:r>
      <w:r>
        <w:rPr>
          <w:rFonts w:hint="eastAsia"/>
          <w:spacing w:val="-7"/>
        </w:rPr>
        <w:t>件的评审和比较、中标候选人的推荐情况以及评标有关的其他情况。在评标活动中，与评标活</w:t>
      </w:r>
      <w:r>
        <w:rPr>
          <w:rFonts w:hint="eastAsia"/>
        </w:rPr>
        <w:t xml:space="preserve">动有关的工作人员不得擅离职守，影响评标程序正常进行。 </w:t>
      </w:r>
    </w:p>
    <w:p w:rsidR="00965C6A" w:rsidRDefault="005366F5">
      <w:pPr>
        <w:pStyle w:val="4"/>
        <w:numPr>
          <w:ilvl w:val="1"/>
          <w:numId w:val="26"/>
        </w:numPr>
        <w:tabs>
          <w:tab w:val="left" w:pos="664"/>
        </w:tabs>
        <w:spacing w:line="365" w:lineRule="exact"/>
        <w:rPr>
          <w:rFonts w:ascii="宋体" w:eastAsia="宋体" w:hAnsi="宋体" w:cs="宋体"/>
        </w:rPr>
      </w:pPr>
      <w:r>
        <w:rPr>
          <w:rFonts w:ascii="宋体" w:eastAsia="宋体" w:hAnsi="宋体" w:cs="宋体" w:hint="eastAsia"/>
        </w:rPr>
        <w:t>投诉</w:t>
      </w:r>
      <w:r>
        <w:rPr>
          <w:rFonts w:ascii="宋体" w:eastAsia="宋体" w:hAnsi="宋体" w:cs="宋体" w:hint="eastAsia"/>
          <w:w w:val="167"/>
        </w:rPr>
        <w:t xml:space="preserve"> </w:t>
      </w:r>
    </w:p>
    <w:p w:rsidR="00965C6A" w:rsidRDefault="005366F5">
      <w:pPr>
        <w:pStyle w:val="a0"/>
        <w:spacing w:before="98" w:line="362" w:lineRule="auto"/>
        <w:ind w:left="300" w:right="359" w:firstLine="480"/>
      </w:pPr>
      <w:r>
        <w:rPr>
          <w:rFonts w:hint="eastAsia"/>
          <w:spacing w:val="-5"/>
        </w:rPr>
        <w:t>投标人和其他利害关系人认为本次招标活动违反法律、法规和规章规定的，有权向有关行</w:t>
      </w:r>
      <w:r>
        <w:rPr>
          <w:rFonts w:hint="eastAsia"/>
        </w:rPr>
        <w:t xml:space="preserve">政监督部门投诉。 </w:t>
      </w:r>
    </w:p>
    <w:p w:rsidR="00965C6A" w:rsidRDefault="005366F5">
      <w:pPr>
        <w:pStyle w:val="4"/>
        <w:tabs>
          <w:tab w:val="left" w:pos="4212"/>
        </w:tabs>
        <w:spacing w:line="366" w:lineRule="exact"/>
        <w:ind w:left="61"/>
        <w:jc w:val="center"/>
        <w:rPr>
          <w:rFonts w:ascii="宋体" w:eastAsia="宋体" w:hAnsi="宋体" w:cs="宋体"/>
        </w:rPr>
      </w:pPr>
      <w:bookmarkStart w:id="24" w:name="10._需要补充的其他内容"/>
      <w:bookmarkStart w:id="25" w:name="_bookmark12"/>
      <w:bookmarkEnd w:id="24"/>
      <w:bookmarkEnd w:id="25"/>
      <w:r>
        <w:rPr>
          <w:rFonts w:ascii="宋体" w:eastAsia="宋体" w:hAnsi="宋体" w:cs="宋体" w:hint="eastAsia"/>
          <w:lang w:val="en-US"/>
        </w:rPr>
        <w:t>10、</w:t>
      </w:r>
      <w:r>
        <w:rPr>
          <w:rFonts w:ascii="宋体" w:eastAsia="宋体" w:hAnsi="宋体" w:cs="宋体" w:hint="eastAsia"/>
        </w:rPr>
        <w:t>需要补充的其他内容</w:t>
      </w:r>
    </w:p>
    <w:p w:rsidR="00965C6A" w:rsidRDefault="005366F5">
      <w:pPr>
        <w:pStyle w:val="a0"/>
        <w:spacing w:before="97"/>
        <w:ind w:left="780"/>
      </w:pPr>
      <w:r>
        <w:rPr>
          <w:rFonts w:hint="eastAsia"/>
        </w:rPr>
        <w:t xml:space="preserve">需要补充的其他内容：见投标人须知前附表。 </w:t>
      </w:r>
    </w:p>
    <w:p w:rsidR="00965C6A" w:rsidRDefault="00965C6A">
      <w:pPr>
        <w:sectPr w:rsidR="00965C6A">
          <w:pgSz w:w="11910" w:h="16840"/>
          <w:pgMar w:top="1380" w:right="720" w:bottom="1140" w:left="780" w:header="877" w:footer="947" w:gutter="0"/>
          <w:cols w:space="720"/>
        </w:sectPr>
      </w:pPr>
    </w:p>
    <w:p w:rsidR="00965C6A" w:rsidRDefault="00965C6A">
      <w:pPr>
        <w:pStyle w:val="a0"/>
      </w:pPr>
    </w:p>
    <w:p w:rsidR="00965C6A" w:rsidRDefault="00965C6A">
      <w:pPr>
        <w:pStyle w:val="a0"/>
        <w:spacing w:before="4"/>
        <w:rPr>
          <w:sz w:val="29"/>
        </w:rPr>
      </w:pPr>
    </w:p>
    <w:p w:rsidR="00965C6A" w:rsidRDefault="005366F5">
      <w:pPr>
        <w:pStyle w:val="4"/>
        <w:ind w:left="300"/>
        <w:rPr>
          <w:rFonts w:ascii="宋体" w:eastAsia="宋体" w:hAnsi="宋体" w:cs="宋体"/>
        </w:rPr>
      </w:pPr>
      <w:bookmarkStart w:id="26" w:name="一、资格审查"/>
      <w:bookmarkStart w:id="27" w:name="第三章_评标办法"/>
      <w:bookmarkEnd w:id="26"/>
      <w:bookmarkEnd w:id="27"/>
      <w:r>
        <w:rPr>
          <w:rFonts w:ascii="宋体" w:eastAsia="宋体" w:hAnsi="宋体" w:cs="宋体" w:hint="eastAsia"/>
        </w:rPr>
        <w:t>一、资格审查</w:t>
      </w:r>
      <w:r>
        <w:rPr>
          <w:rFonts w:ascii="宋体" w:eastAsia="宋体" w:hAnsi="宋体" w:cs="宋体" w:hint="eastAsia"/>
          <w:w w:val="167"/>
        </w:rPr>
        <w:t xml:space="preserve"> </w:t>
      </w:r>
    </w:p>
    <w:p w:rsidR="00965C6A" w:rsidRDefault="005366F5">
      <w:pPr>
        <w:pStyle w:val="1"/>
        <w:tabs>
          <w:tab w:val="left" w:pos="1706"/>
        </w:tabs>
        <w:ind w:left="300" w:right="0"/>
        <w:jc w:val="left"/>
        <w:rPr>
          <w:rFonts w:ascii="宋体" w:eastAsia="宋体" w:hAnsi="宋体" w:cs="宋体"/>
        </w:rPr>
      </w:pPr>
      <w:bookmarkStart w:id="28" w:name="_Toc27717"/>
      <w:r>
        <w:rPr>
          <w:rFonts w:ascii="宋体" w:eastAsia="宋体" w:hAnsi="宋体" w:cs="宋体" w:hint="eastAsia"/>
          <w:b w:val="0"/>
        </w:rPr>
        <w:br w:type="column"/>
      </w:r>
      <w:r>
        <w:rPr>
          <w:rFonts w:ascii="宋体" w:eastAsia="宋体" w:hAnsi="宋体" w:cs="宋体" w:hint="eastAsia"/>
        </w:rPr>
        <w:lastRenderedPageBreak/>
        <w:t>第三章</w:t>
      </w:r>
      <w:r>
        <w:rPr>
          <w:rFonts w:ascii="宋体" w:eastAsia="宋体" w:hAnsi="宋体" w:cs="宋体" w:hint="eastAsia"/>
        </w:rPr>
        <w:tab/>
        <w:t>评标办法</w:t>
      </w:r>
      <w:bookmarkEnd w:id="28"/>
    </w:p>
    <w:p w:rsidR="00965C6A" w:rsidRDefault="00965C6A">
      <w:pPr>
        <w:sectPr w:rsidR="00965C6A">
          <w:pgSz w:w="11910" w:h="16840"/>
          <w:pgMar w:top="1380" w:right="720" w:bottom="1140" w:left="780" w:header="877" w:footer="947" w:gutter="0"/>
          <w:cols w:num="2" w:space="720" w:equalWidth="0">
            <w:col w:w="1906" w:space="1462"/>
            <w:col w:w="7042"/>
          </w:cols>
        </w:sectPr>
      </w:pPr>
    </w:p>
    <w:p w:rsidR="00965C6A" w:rsidRDefault="005366F5">
      <w:pPr>
        <w:pStyle w:val="af0"/>
        <w:numPr>
          <w:ilvl w:val="0"/>
          <w:numId w:val="27"/>
        </w:numPr>
        <w:tabs>
          <w:tab w:val="left" w:pos="1382"/>
        </w:tabs>
        <w:spacing w:before="83"/>
        <w:ind w:hanging="602"/>
        <w:rPr>
          <w:sz w:val="24"/>
        </w:rPr>
      </w:pPr>
      <w:r>
        <w:rPr>
          <w:rFonts w:hint="eastAsia"/>
          <w:sz w:val="24"/>
        </w:rPr>
        <w:lastRenderedPageBreak/>
        <w:t xml:space="preserve">开标结束后，采购人或采购代理机构依法对投标人资格进行审查。 </w:t>
      </w:r>
    </w:p>
    <w:p w:rsidR="00965C6A" w:rsidRDefault="005366F5">
      <w:pPr>
        <w:pStyle w:val="af0"/>
        <w:numPr>
          <w:ilvl w:val="0"/>
          <w:numId w:val="27"/>
        </w:numPr>
        <w:tabs>
          <w:tab w:val="left" w:pos="1388"/>
        </w:tabs>
        <w:spacing w:before="151" w:line="360" w:lineRule="auto"/>
        <w:ind w:left="300" w:right="774" w:firstLine="480"/>
        <w:rPr>
          <w:sz w:val="24"/>
        </w:rPr>
      </w:pPr>
      <w:r>
        <w:rPr>
          <w:rFonts w:hint="eastAsia"/>
          <w:sz w:val="24"/>
        </w:rPr>
        <w:t xml:space="preserve">本款所列“资格审查因素”为本项目的资格审查条件，如有一项审查未通过， 则不能进入下一步评审。 </w:t>
      </w:r>
    </w:p>
    <w:p w:rsidR="00965C6A" w:rsidRDefault="005366F5">
      <w:pPr>
        <w:pStyle w:val="af0"/>
        <w:numPr>
          <w:ilvl w:val="0"/>
          <w:numId w:val="27"/>
        </w:numPr>
        <w:tabs>
          <w:tab w:val="left" w:pos="1388"/>
        </w:tabs>
        <w:spacing w:line="357" w:lineRule="auto"/>
        <w:ind w:left="300" w:right="774" w:firstLine="480"/>
        <w:rPr>
          <w:sz w:val="24"/>
        </w:rPr>
      </w:pPr>
      <w:r>
        <w:rPr>
          <w:rFonts w:hint="eastAsia"/>
          <w:sz w:val="24"/>
        </w:rPr>
        <w:t xml:space="preserve">电子化评标时，评分办法中所涉及到的证书及材料均须在电子投标文件中提供原件扫描件（或图片），材料必须是清晰、完整的。 </w:t>
      </w:r>
    </w:p>
    <w:p w:rsidR="00965C6A" w:rsidRDefault="00FF63F4">
      <w:pPr>
        <w:pStyle w:val="af0"/>
        <w:numPr>
          <w:ilvl w:val="0"/>
          <w:numId w:val="27"/>
        </w:numPr>
        <w:tabs>
          <w:tab w:val="left" w:pos="1382"/>
        </w:tabs>
        <w:spacing w:before="2" w:line="360" w:lineRule="auto"/>
        <w:ind w:left="300" w:right="659" w:firstLine="480"/>
        <w:rPr>
          <w:sz w:val="24"/>
        </w:rPr>
      </w:pPr>
      <w:r>
        <w:pict>
          <v:shapetype id="_x0000_t202" coordsize="21600,21600" o:spt="202" path="m,l,21600r21600,l21600,xe">
            <v:stroke joinstyle="miter"/>
            <v:path gradientshapeok="t" o:connecttype="rect"/>
          </v:shapetype>
          <v:shape id="_x0000_s1027" type="#_x0000_t202" style="position:absolute;left:0;text-align:left;margin-left:50.85pt;margin-top:39.7pt;width:493.9pt;height:482.7pt;z-index:251663360;mso-position-horizontal-relative:page;mso-width-relative:page;mso-height-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85"/>
                    <w:gridCol w:w="2268"/>
                    <w:gridCol w:w="6202"/>
                  </w:tblGrid>
                  <w:tr w:rsidR="00AF07AE">
                    <w:trPr>
                      <w:trHeight w:val="441"/>
                    </w:trPr>
                    <w:tc>
                      <w:tcPr>
                        <w:tcW w:w="1385" w:type="dxa"/>
                        <w:tcBorders>
                          <w:tl2br w:val="nil"/>
                          <w:tr2bl w:val="nil"/>
                        </w:tcBorders>
                      </w:tcPr>
                      <w:p w:rsidR="00AF07AE" w:rsidRDefault="00AF07AE">
                        <w:pPr>
                          <w:pStyle w:val="TableParagraph"/>
                          <w:spacing w:before="88"/>
                          <w:ind w:left="333"/>
                          <w:rPr>
                            <w:sz w:val="24"/>
                          </w:rPr>
                        </w:pPr>
                        <w:r>
                          <w:rPr>
                            <w:sz w:val="24"/>
                          </w:rPr>
                          <w:t xml:space="preserve">条款号 </w:t>
                        </w:r>
                      </w:p>
                    </w:tc>
                    <w:tc>
                      <w:tcPr>
                        <w:tcW w:w="2268" w:type="dxa"/>
                        <w:tcBorders>
                          <w:tl2br w:val="nil"/>
                          <w:tr2bl w:val="nil"/>
                        </w:tcBorders>
                      </w:tcPr>
                      <w:p w:rsidR="00AF07AE" w:rsidRDefault="00AF07AE">
                        <w:pPr>
                          <w:pStyle w:val="TableParagraph"/>
                          <w:spacing w:before="88"/>
                          <w:ind w:left="172" w:right="39"/>
                          <w:jc w:val="center"/>
                          <w:rPr>
                            <w:sz w:val="24"/>
                          </w:rPr>
                        </w:pPr>
                        <w:r>
                          <w:rPr>
                            <w:sz w:val="24"/>
                          </w:rPr>
                          <w:t xml:space="preserve">评审因素 </w:t>
                        </w:r>
                      </w:p>
                    </w:tc>
                    <w:tc>
                      <w:tcPr>
                        <w:tcW w:w="6202" w:type="dxa"/>
                        <w:tcBorders>
                          <w:tl2br w:val="nil"/>
                          <w:tr2bl w:val="nil"/>
                        </w:tcBorders>
                      </w:tcPr>
                      <w:p w:rsidR="00AF07AE" w:rsidRDefault="00AF07AE">
                        <w:pPr>
                          <w:pStyle w:val="TableParagraph"/>
                          <w:spacing w:before="88"/>
                          <w:ind w:left="2661" w:right="2525"/>
                          <w:jc w:val="center"/>
                          <w:rPr>
                            <w:sz w:val="24"/>
                          </w:rPr>
                        </w:pPr>
                        <w:r>
                          <w:rPr>
                            <w:sz w:val="24"/>
                          </w:rPr>
                          <w:t xml:space="preserve">评审标准 </w:t>
                        </w:r>
                      </w:p>
                    </w:tc>
                  </w:tr>
                  <w:tr w:rsidR="00AF07AE">
                    <w:trPr>
                      <w:trHeight w:val="774"/>
                    </w:trPr>
                    <w:tc>
                      <w:tcPr>
                        <w:tcW w:w="1385" w:type="dxa"/>
                        <w:vMerge w:val="restart"/>
                        <w:tcBorders>
                          <w:tl2br w:val="nil"/>
                          <w:tr2bl w:val="nil"/>
                        </w:tcBorders>
                      </w:tcPr>
                      <w:p w:rsidR="00AF07AE" w:rsidRDefault="00AF07AE">
                        <w:pPr>
                          <w:pStyle w:val="TableParagraph"/>
                          <w:rPr>
                            <w:sz w:val="24"/>
                          </w:rPr>
                        </w:pPr>
                      </w:p>
                      <w:p w:rsidR="00AF07AE" w:rsidRDefault="00AF07AE">
                        <w:pPr>
                          <w:pStyle w:val="TableParagraph"/>
                          <w:rPr>
                            <w:sz w:val="24"/>
                          </w:rPr>
                        </w:pPr>
                      </w:p>
                      <w:p w:rsidR="00AF07AE" w:rsidRDefault="00AF07AE">
                        <w:pPr>
                          <w:pStyle w:val="TableParagraph"/>
                          <w:rPr>
                            <w:sz w:val="24"/>
                          </w:rPr>
                        </w:pPr>
                      </w:p>
                      <w:p w:rsidR="00AF07AE" w:rsidRDefault="00AF07AE">
                        <w:pPr>
                          <w:pStyle w:val="TableParagraph"/>
                          <w:rPr>
                            <w:sz w:val="24"/>
                          </w:rPr>
                        </w:pPr>
                      </w:p>
                      <w:p w:rsidR="00AF07AE" w:rsidRDefault="00AF07AE">
                        <w:pPr>
                          <w:pStyle w:val="TableParagraph"/>
                          <w:rPr>
                            <w:sz w:val="24"/>
                          </w:rPr>
                        </w:pPr>
                      </w:p>
                      <w:p w:rsidR="00AF07AE" w:rsidRDefault="00AF07AE">
                        <w:pPr>
                          <w:pStyle w:val="TableParagraph"/>
                          <w:rPr>
                            <w:sz w:val="24"/>
                          </w:rPr>
                        </w:pPr>
                      </w:p>
                      <w:p w:rsidR="00AF07AE" w:rsidRDefault="00AF07AE">
                        <w:pPr>
                          <w:pStyle w:val="TableParagraph"/>
                          <w:rPr>
                            <w:sz w:val="24"/>
                          </w:rPr>
                        </w:pPr>
                      </w:p>
                      <w:p w:rsidR="00AF07AE" w:rsidRDefault="00AF07AE">
                        <w:pPr>
                          <w:pStyle w:val="TableParagraph"/>
                          <w:rPr>
                            <w:sz w:val="24"/>
                          </w:rPr>
                        </w:pPr>
                      </w:p>
                      <w:p w:rsidR="00AF07AE" w:rsidRDefault="00AF07AE">
                        <w:pPr>
                          <w:pStyle w:val="TableParagraph"/>
                          <w:rPr>
                            <w:sz w:val="24"/>
                          </w:rPr>
                        </w:pPr>
                      </w:p>
                      <w:p w:rsidR="00AF07AE" w:rsidRDefault="00AF07AE">
                        <w:pPr>
                          <w:pStyle w:val="TableParagraph"/>
                          <w:rPr>
                            <w:sz w:val="24"/>
                          </w:rPr>
                        </w:pPr>
                      </w:p>
                      <w:p w:rsidR="00AF07AE" w:rsidRDefault="00AF07AE">
                        <w:pPr>
                          <w:pStyle w:val="TableParagraph"/>
                          <w:rPr>
                            <w:sz w:val="24"/>
                          </w:rPr>
                        </w:pPr>
                      </w:p>
                      <w:p w:rsidR="00AF07AE" w:rsidRDefault="00AF07AE">
                        <w:pPr>
                          <w:pStyle w:val="TableParagraph"/>
                          <w:rPr>
                            <w:sz w:val="24"/>
                          </w:rPr>
                        </w:pPr>
                      </w:p>
                      <w:p w:rsidR="00AF07AE" w:rsidRDefault="00AF07AE">
                        <w:pPr>
                          <w:pStyle w:val="TableParagraph"/>
                          <w:rPr>
                            <w:sz w:val="24"/>
                          </w:rPr>
                        </w:pPr>
                      </w:p>
                      <w:p w:rsidR="00AF07AE" w:rsidRDefault="00AF07AE">
                        <w:pPr>
                          <w:pStyle w:val="TableParagraph"/>
                          <w:spacing w:before="10"/>
                          <w:rPr>
                            <w:sz w:val="21"/>
                          </w:rPr>
                        </w:pPr>
                      </w:p>
                      <w:p w:rsidR="00AF07AE" w:rsidRDefault="00AF07AE">
                        <w:pPr>
                          <w:pStyle w:val="TableParagraph"/>
                          <w:spacing w:line="295" w:lineRule="auto"/>
                          <w:ind w:left="453" w:right="194" w:hanging="241"/>
                          <w:rPr>
                            <w:sz w:val="24"/>
                          </w:rPr>
                        </w:pPr>
                        <w:r>
                          <w:rPr>
                            <w:sz w:val="24"/>
                          </w:rPr>
                          <w:t xml:space="preserve">资格评审标准 </w:t>
                        </w:r>
                      </w:p>
                    </w:tc>
                    <w:tc>
                      <w:tcPr>
                        <w:tcW w:w="2268" w:type="dxa"/>
                        <w:tcBorders>
                          <w:tl2br w:val="nil"/>
                          <w:tr2bl w:val="nil"/>
                        </w:tcBorders>
                        <w:vAlign w:val="center"/>
                      </w:tcPr>
                      <w:p w:rsidR="00AF07AE" w:rsidRDefault="00AF07AE">
                        <w:pPr>
                          <w:pStyle w:val="TableParagraph"/>
                          <w:jc w:val="center"/>
                          <w:rPr>
                            <w:sz w:val="20"/>
                          </w:rPr>
                        </w:pPr>
                      </w:p>
                      <w:p w:rsidR="00AF07AE" w:rsidRDefault="00AF07AE">
                        <w:pPr>
                          <w:pStyle w:val="TableParagraph"/>
                          <w:ind w:left="172" w:right="39"/>
                          <w:jc w:val="center"/>
                          <w:rPr>
                            <w:rFonts w:ascii="微软雅黑" w:eastAsia="微软雅黑"/>
                            <w:b/>
                            <w:sz w:val="24"/>
                          </w:rPr>
                        </w:pPr>
                        <w:r>
                          <w:rPr>
                            <w:sz w:val="24"/>
                          </w:rPr>
                          <w:t>营业执照</w:t>
                        </w:r>
                      </w:p>
                    </w:tc>
                    <w:tc>
                      <w:tcPr>
                        <w:tcW w:w="6202" w:type="dxa"/>
                        <w:tcBorders>
                          <w:tl2br w:val="nil"/>
                          <w:tr2bl w:val="nil"/>
                        </w:tcBorders>
                        <w:vAlign w:val="center"/>
                      </w:tcPr>
                      <w:p w:rsidR="00AF07AE" w:rsidRDefault="00AF07AE">
                        <w:pPr>
                          <w:pStyle w:val="TableParagraph"/>
                          <w:spacing w:before="64" w:line="297" w:lineRule="auto"/>
                          <w:ind w:left="108" w:right="-29"/>
                          <w:rPr>
                            <w:sz w:val="24"/>
                          </w:rPr>
                        </w:pPr>
                        <w:r>
                          <w:rPr>
                            <w:rFonts w:hint="eastAsia"/>
                            <w:sz w:val="24"/>
                            <w:szCs w:val="24"/>
                          </w:rPr>
                          <w:t>供应商具有有效的营业执照；</w:t>
                        </w:r>
                      </w:p>
                    </w:tc>
                  </w:tr>
                  <w:tr w:rsidR="00AF07AE">
                    <w:trPr>
                      <w:trHeight w:val="1384"/>
                    </w:trPr>
                    <w:tc>
                      <w:tcPr>
                        <w:tcW w:w="1385" w:type="dxa"/>
                        <w:vMerge/>
                        <w:tcBorders>
                          <w:tl2br w:val="nil"/>
                          <w:tr2bl w:val="nil"/>
                        </w:tcBorders>
                      </w:tcPr>
                      <w:p w:rsidR="00AF07AE" w:rsidRDefault="00AF07AE">
                        <w:pPr>
                          <w:rPr>
                            <w:sz w:val="2"/>
                            <w:szCs w:val="2"/>
                          </w:rPr>
                        </w:pPr>
                      </w:p>
                    </w:tc>
                    <w:tc>
                      <w:tcPr>
                        <w:tcW w:w="2268" w:type="dxa"/>
                        <w:tcBorders>
                          <w:tl2br w:val="nil"/>
                          <w:tr2bl w:val="nil"/>
                        </w:tcBorders>
                        <w:vAlign w:val="center"/>
                      </w:tcPr>
                      <w:p w:rsidR="00AF07AE" w:rsidRDefault="00AF07AE">
                        <w:pPr>
                          <w:pStyle w:val="TableParagraph"/>
                          <w:ind w:right="39"/>
                          <w:jc w:val="center"/>
                          <w:rPr>
                            <w:sz w:val="24"/>
                          </w:rPr>
                        </w:pPr>
                        <w:r>
                          <w:rPr>
                            <w:sz w:val="24"/>
                          </w:rPr>
                          <w:t>近年财务状况表</w:t>
                        </w:r>
                      </w:p>
                    </w:tc>
                    <w:tc>
                      <w:tcPr>
                        <w:tcW w:w="6202" w:type="dxa"/>
                        <w:tcBorders>
                          <w:tl2br w:val="nil"/>
                          <w:tr2bl w:val="nil"/>
                        </w:tcBorders>
                        <w:vAlign w:val="center"/>
                      </w:tcPr>
                      <w:p w:rsidR="00AF07AE" w:rsidRDefault="00AF07AE">
                        <w:pPr>
                          <w:pStyle w:val="TableParagraph"/>
                          <w:spacing w:before="64" w:line="297" w:lineRule="auto"/>
                          <w:ind w:left="108" w:right="-29"/>
                          <w:jc w:val="both"/>
                          <w:rPr>
                            <w:sz w:val="24"/>
                          </w:rPr>
                        </w:pPr>
                        <w:r>
                          <w:rPr>
                            <w:spacing w:val="-11"/>
                            <w:sz w:val="24"/>
                          </w:rPr>
                          <w:t>具有健全的财务会计制度，无不良债务，财务没有被接管、</w:t>
                        </w:r>
                        <w:r>
                          <w:rPr>
                            <w:spacing w:val="-6"/>
                            <w:sz w:val="24"/>
                          </w:rPr>
                          <w:t xml:space="preserve">冻结、破产状态，提供 </w:t>
                        </w:r>
                        <w:r>
                          <w:rPr>
                            <w:sz w:val="24"/>
                          </w:rPr>
                          <w:t>202</w:t>
                        </w:r>
                        <w:r>
                          <w:rPr>
                            <w:rFonts w:hint="eastAsia"/>
                            <w:sz w:val="24"/>
                            <w:lang w:val="en-US"/>
                          </w:rPr>
                          <w:t>1</w:t>
                        </w:r>
                        <w:r>
                          <w:rPr>
                            <w:spacing w:val="-8"/>
                            <w:sz w:val="24"/>
                          </w:rPr>
                          <w:t xml:space="preserve"> 年度</w:t>
                        </w:r>
                        <w:r>
                          <w:rPr>
                            <w:spacing w:val="-9"/>
                            <w:sz w:val="24"/>
                          </w:rPr>
                          <w:t>财务</w:t>
                        </w:r>
                        <w:r>
                          <w:rPr>
                            <w:rFonts w:hint="eastAsia"/>
                            <w:spacing w:val="-9"/>
                            <w:sz w:val="24"/>
                            <w:lang w:val="en-US"/>
                          </w:rPr>
                          <w:t>报表（</w:t>
                        </w:r>
                        <w:r>
                          <w:rPr>
                            <w:spacing w:val="-4"/>
                            <w:sz w:val="24"/>
                          </w:rPr>
                          <w:t>202</w:t>
                        </w:r>
                        <w:r>
                          <w:rPr>
                            <w:rFonts w:hint="eastAsia"/>
                            <w:spacing w:val="-4"/>
                            <w:sz w:val="24"/>
                            <w:lang w:val="en-US"/>
                          </w:rPr>
                          <w:t>2</w:t>
                        </w:r>
                        <w:r>
                          <w:rPr>
                            <w:spacing w:val="-12"/>
                            <w:sz w:val="24"/>
                          </w:rPr>
                          <w:t xml:space="preserve"> 年新成立</w:t>
                        </w:r>
                        <w:r>
                          <w:rPr>
                            <w:sz w:val="24"/>
                          </w:rPr>
                          <w:t xml:space="preserve">公司提供银行出具的资信证明）。 </w:t>
                        </w:r>
                      </w:p>
                    </w:tc>
                  </w:tr>
                  <w:tr w:rsidR="00AF07AE">
                    <w:trPr>
                      <w:trHeight w:val="3420"/>
                    </w:trPr>
                    <w:tc>
                      <w:tcPr>
                        <w:tcW w:w="1385" w:type="dxa"/>
                        <w:vMerge/>
                        <w:tcBorders>
                          <w:tl2br w:val="nil"/>
                          <w:tr2bl w:val="nil"/>
                        </w:tcBorders>
                      </w:tcPr>
                      <w:p w:rsidR="00AF07AE" w:rsidRDefault="00AF07AE">
                        <w:pPr>
                          <w:rPr>
                            <w:sz w:val="2"/>
                            <w:szCs w:val="2"/>
                          </w:rPr>
                        </w:pPr>
                      </w:p>
                    </w:tc>
                    <w:tc>
                      <w:tcPr>
                        <w:tcW w:w="2268" w:type="dxa"/>
                        <w:tcBorders>
                          <w:tl2br w:val="nil"/>
                          <w:tr2bl w:val="nil"/>
                        </w:tcBorders>
                      </w:tcPr>
                      <w:p w:rsidR="00AF07AE" w:rsidRDefault="00AF07AE">
                        <w:pPr>
                          <w:pStyle w:val="TableParagraph"/>
                          <w:rPr>
                            <w:sz w:val="24"/>
                          </w:rPr>
                        </w:pPr>
                      </w:p>
                      <w:p w:rsidR="00AF07AE" w:rsidRDefault="00AF07AE">
                        <w:pPr>
                          <w:pStyle w:val="TableParagraph"/>
                          <w:rPr>
                            <w:sz w:val="24"/>
                          </w:rPr>
                        </w:pPr>
                      </w:p>
                      <w:p w:rsidR="00AF07AE" w:rsidRDefault="00AF07AE">
                        <w:pPr>
                          <w:pStyle w:val="TableParagraph"/>
                          <w:rPr>
                            <w:sz w:val="24"/>
                          </w:rPr>
                        </w:pPr>
                      </w:p>
                      <w:p w:rsidR="00AF07AE" w:rsidRDefault="00AF07AE">
                        <w:pPr>
                          <w:pStyle w:val="TableParagraph"/>
                        </w:pPr>
                      </w:p>
                      <w:p w:rsidR="00AF07AE" w:rsidRDefault="00AF07AE">
                        <w:pPr>
                          <w:pStyle w:val="TableParagraph"/>
                          <w:spacing w:line="297" w:lineRule="auto"/>
                          <w:ind w:left="172" w:right="158"/>
                          <w:jc w:val="center"/>
                          <w:rPr>
                            <w:sz w:val="24"/>
                          </w:rPr>
                        </w:pPr>
                        <w:r>
                          <w:rPr>
                            <w:sz w:val="24"/>
                          </w:rPr>
                          <w:t xml:space="preserve">依法缴纳税收和社会保障资金证明材料 </w:t>
                        </w:r>
                      </w:p>
                    </w:tc>
                    <w:tc>
                      <w:tcPr>
                        <w:tcW w:w="6202" w:type="dxa"/>
                        <w:tcBorders>
                          <w:tl2br w:val="nil"/>
                          <w:tr2bl w:val="nil"/>
                        </w:tcBorders>
                      </w:tcPr>
                      <w:p w:rsidR="00AF07AE" w:rsidRDefault="00AF07AE">
                        <w:pPr>
                          <w:pStyle w:val="TableParagraph"/>
                          <w:tabs>
                            <w:tab w:val="left" w:pos="710"/>
                          </w:tabs>
                          <w:spacing w:before="64" w:line="297" w:lineRule="auto"/>
                          <w:ind w:left="108" w:right="89"/>
                          <w:jc w:val="both"/>
                          <w:rPr>
                            <w:sz w:val="24"/>
                          </w:rPr>
                        </w:pPr>
                        <w:r>
                          <w:rPr>
                            <w:rFonts w:hint="eastAsia"/>
                            <w:spacing w:val="-15"/>
                            <w:sz w:val="24"/>
                          </w:rPr>
                          <w:t>（</w:t>
                        </w:r>
                        <w:r>
                          <w:rPr>
                            <w:rFonts w:hint="eastAsia"/>
                            <w:spacing w:val="-15"/>
                            <w:sz w:val="24"/>
                            <w:lang w:val="en-US"/>
                          </w:rPr>
                          <w:t>1</w:t>
                        </w:r>
                        <w:r>
                          <w:rPr>
                            <w:rFonts w:hint="eastAsia"/>
                            <w:spacing w:val="-15"/>
                            <w:sz w:val="24"/>
                          </w:rPr>
                          <w:t>）</w:t>
                        </w:r>
                        <w:r>
                          <w:rPr>
                            <w:spacing w:val="-15"/>
                            <w:sz w:val="24"/>
                          </w:rPr>
                          <w:t xml:space="preserve">投标人 </w:t>
                        </w:r>
                        <w:r>
                          <w:rPr>
                            <w:sz w:val="24"/>
                          </w:rPr>
                          <w:t>202</w:t>
                        </w:r>
                        <w:r>
                          <w:rPr>
                            <w:rFonts w:hint="eastAsia"/>
                            <w:sz w:val="24"/>
                            <w:lang w:val="en-US"/>
                          </w:rPr>
                          <w:t>1</w:t>
                        </w:r>
                        <w:r>
                          <w:rPr>
                            <w:spacing w:val="-20"/>
                            <w:sz w:val="24"/>
                          </w:rPr>
                          <w:t xml:space="preserve"> 年 </w:t>
                        </w:r>
                        <w:r>
                          <w:rPr>
                            <w:rFonts w:hint="eastAsia"/>
                            <w:sz w:val="24"/>
                            <w:lang w:val="en-US"/>
                          </w:rPr>
                          <w:t xml:space="preserve">6 </w:t>
                        </w:r>
                        <w:r>
                          <w:rPr>
                            <w:spacing w:val="-40"/>
                            <w:sz w:val="24"/>
                          </w:rPr>
                          <w:t xml:space="preserve">月 </w:t>
                        </w:r>
                        <w:r>
                          <w:rPr>
                            <w:sz w:val="24"/>
                          </w:rPr>
                          <w:t>1</w:t>
                        </w:r>
                        <w:r>
                          <w:rPr>
                            <w:spacing w:val="-8"/>
                            <w:sz w:val="24"/>
                          </w:rPr>
                          <w:t xml:space="preserve"> 日以来任意</w:t>
                        </w:r>
                        <w:r>
                          <w:rPr>
                            <w:rFonts w:hint="eastAsia"/>
                            <w:spacing w:val="-8"/>
                            <w:sz w:val="24"/>
                            <w:lang w:val="en-US"/>
                          </w:rPr>
                          <w:t>3</w:t>
                        </w:r>
                        <w:r>
                          <w:rPr>
                            <w:spacing w:val="-8"/>
                            <w:sz w:val="24"/>
                          </w:rPr>
                          <w:t>个月依法缴纳</w:t>
                        </w:r>
                        <w:r>
                          <w:rPr>
                            <w:spacing w:val="-5"/>
                            <w:sz w:val="24"/>
                          </w:rPr>
                          <w:t>税收的相关材料</w:t>
                        </w:r>
                        <w:r>
                          <w:rPr>
                            <w:sz w:val="24"/>
                          </w:rPr>
                          <w:t>（</w:t>
                        </w:r>
                        <w:r>
                          <w:rPr>
                            <w:spacing w:val="-1"/>
                            <w:sz w:val="24"/>
                          </w:rPr>
                          <w:t>新成立企业从成立之日起计算，依法免</w:t>
                        </w:r>
                        <w:r>
                          <w:rPr>
                            <w:spacing w:val="-6"/>
                            <w:sz w:val="24"/>
                          </w:rPr>
                          <w:t>税的投标人，应提供相应行政部门出具的证明文件，证明</w:t>
                        </w:r>
                        <w:r>
                          <w:rPr>
                            <w:spacing w:val="-4"/>
                            <w:sz w:val="24"/>
                          </w:rPr>
                          <w:t>其依法免税</w:t>
                        </w:r>
                        <w:r>
                          <w:rPr>
                            <w:sz w:val="24"/>
                          </w:rPr>
                          <w:t xml:space="preserve">）。 </w:t>
                        </w:r>
                      </w:p>
                      <w:p w:rsidR="00AF07AE" w:rsidRDefault="00AF07AE">
                        <w:pPr>
                          <w:pStyle w:val="TableParagraph"/>
                          <w:tabs>
                            <w:tab w:val="left" w:pos="710"/>
                          </w:tabs>
                          <w:spacing w:line="297" w:lineRule="auto"/>
                          <w:ind w:left="108" w:right="76"/>
                          <w:jc w:val="both"/>
                          <w:rPr>
                            <w:sz w:val="24"/>
                          </w:rPr>
                        </w:pPr>
                        <w:r>
                          <w:rPr>
                            <w:rFonts w:hint="eastAsia"/>
                            <w:spacing w:val="-15"/>
                            <w:sz w:val="24"/>
                          </w:rPr>
                          <w:t>（</w:t>
                        </w:r>
                        <w:r>
                          <w:rPr>
                            <w:rFonts w:hint="eastAsia"/>
                            <w:spacing w:val="-15"/>
                            <w:sz w:val="24"/>
                            <w:lang w:val="en-US"/>
                          </w:rPr>
                          <w:t>2</w:t>
                        </w:r>
                        <w:r>
                          <w:rPr>
                            <w:rFonts w:hint="eastAsia"/>
                            <w:spacing w:val="-15"/>
                            <w:sz w:val="24"/>
                          </w:rPr>
                          <w:t>）</w:t>
                        </w:r>
                        <w:r>
                          <w:rPr>
                            <w:spacing w:val="-15"/>
                            <w:sz w:val="24"/>
                          </w:rPr>
                          <w:t xml:space="preserve">投标人 </w:t>
                        </w:r>
                        <w:r>
                          <w:rPr>
                            <w:sz w:val="24"/>
                          </w:rPr>
                          <w:t>202</w:t>
                        </w:r>
                        <w:r>
                          <w:rPr>
                            <w:rFonts w:hint="eastAsia"/>
                            <w:sz w:val="24"/>
                            <w:lang w:val="en-US"/>
                          </w:rPr>
                          <w:t>1</w:t>
                        </w:r>
                        <w:r>
                          <w:rPr>
                            <w:spacing w:val="-20"/>
                            <w:sz w:val="24"/>
                          </w:rPr>
                          <w:t xml:space="preserve"> 年 </w:t>
                        </w:r>
                        <w:r>
                          <w:rPr>
                            <w:rFonts w:hint="eastAsia"/>
                            <w:sz w:val="24"/>
                            <w:lang w:val="en-US"/>
                          </w:rPr>
                          <w:t xml:space="preserve">6 </w:t>
                        </w:r>
                        <w:r>
                          <w:rPr>
                            <w:spacing w:val="-40"/>
                            <w:sz w:val="24"/>
                          </w:rPr>
                          <w:t xml:space="preserve">月 </w:t>
                        </w:r>
                        <w:r>
                          <w:rPr>
                            <w:sz w:val="24"/>
                          </w:rPr>
                          <w:t>1</w:t>
                        </w:r>
                        <w:r>
                          <w:rPr>
                            <w:spacing w:val="-8"/>
                            <w:sz w:val="24"/>
                          </w:rPr>
                          <w:t xml:space="preserve"> 日以来任意</w:t>
                        </w:r>
                        <w:r>
                          <w:rPr>
                            <w:rFonts w:hint="eastAsia"/>
                            <w:spacing w:val="-8"/>
                            <w:sz w:val="24"/>
                            <w:lang w:val="en-US"/>
                          </w:rPr>
                          <w:t>3</w:t>
                        </w:r>
                        <w:r>
                          <w:rPr>
                            <w:spacing w:val="-8"/>
                            <w:sz w:val="24"/>
                          </w:rPr>
                          <w:t>个月依法缴纳社会保障资金的相关材料（新成立企业从成立之日起计算</w:t>
                        </w:r>
                        <w:r>
                          <w:rPr>
                            <w:spacing w:val="-5"/>
                            <w:sz w:val="24"/>
                          </w:rPr>
                          <w:t>，依法不需要缴纳社会保障资金的投标人，应提供相应行</w:t>
                        </w:r>
                        <w:r>
                          <w:rPr>
                            <w:spacing w:val="-6"/>
                            <w:sz w:val="24"/>
                          </w:rPr>
                          <w:t>政部门出具的证明文件，证明其依法不需要缴纳社会保障资</w:t>
                        </w:r>
                      </w:p>
                      <w:p w:rsidR="00AF07AE" w:rsidRDefault="00AF07AE">
                        <w:pPr>
                          <w:pStyle w:val="TableParagraph"/>
                          <w:spacing w:line="291" w:lineRule="exact"/>
                          <w:ind w:left="108"/>
                          <w:rPr>
                            <w:sz w:val="24"/>
                          </w:rPr>
                        </w:pPr>
                        <w:r>
                          <w:rPr>
                            <w:sz w:val="24"/>
                          </w:rPr>
                          <w:t xml:space="preserve">金）。 </w:t>
                        </w:r>
                      </w:p>
                    </w:tc>
                  </w:tr>
                  <w:tr w:rsidR="00AF07AE">
                    <w:trPr>
                      <w:trHeight w:val="1139"/>
                    </w:trPr>
                    <w:tc>
                      <w:tcPr>
                        <w:tcW w:w="1385" w:type="dxa"/>
                        <w:vMerge/>
                        <w:tcBorders>
                          <w:tl2br w:val="nil"/>
                          <w:tr2bl w:val="nil"/>
                        </w:tcBorders>
                      </w:tcPr>
                      <w:p w:rsidR="00AF07AE" w:rsidRDefault="00AF07AE">
                        <w:pPr>
                          <w:rPr>
                            <w:sz w:val="2"/>
                            <w:szCs w:val="2"/>
                          </w:rPr>
                        </w:pPr>
                      </w:p>
                    </w:tc>
                    <w:tc>
                      <w:tcPr>
                        <w:tcW w:w="2268" w:type="dxa"/>
                        <w:tcBorders>
                          <w:tl2br w:val="nil"/>
                          <w:tr2bl w:val="nil"/>
                        </w:tcBorders>
                      </w:tcPr>
                      <w:p w:rsidR="00AF07AE" w:rsidRDefault="00AF07AE">
                        <w:pPr>
                          <w:pStyle w:val="TableParagraph"/>
                          <w:spacing w:before="64" w:line="295" w:lineRule="auto"/>
                          <w:ind w:left="172" w:right="158"/>
                          <w:rPr>
                            <w:sz w:val="24"/>
                          </w:rPr>
                        </w:pPr>
                        <w:r>
                          <w:rPr>
                            <w:sz w:val="24"/>
                          </w:rPr>
                          <w:t>履行合同所必须的设备和专业技术能</w:t>
                        </w:r>
                      </w:p>
                      <w:p w:rsidR="00AF07AE" w:rsidRDefault="00AF07AE">
                        <w:pPr>
                          <w:pStyle w:val="TableParagraph"/>
                          <w:spacing w:before="5" w:line="294" w:lineRule="exact"/>
                          <w:ind w:left="412"/>
                          <w:rPr>
                            <w:rFonts w:ascii="微软雅黑" w:eastAsia="微软雅黑"/>
                            <w:b/>
                            <w:sz w:val="24"/>
                          </w:rPr>
                        </w:pPr>
                        <w:r>
                          <w:rPr>
                            <w:sz w:val="24"/>
                          </w:rPr>
                          <w:t>力的证明材料</w:t>
                        </w:r>
                        <w:r>
                          <w:rPr>
                            <w:rFonts w:ascii="微软雅黑" w:eastAsia="微软雅黑" w:hint="eastAsia"/>
                            <w:b/>
                            <w:w w:val="167"/>
                            <w:sz w:val="24"/>
                          </w:rPr>
                          <w:t xml:space="preserve"> </w:t>
                        </w:r>
                      </w:p>
                    </w:tc>
                    <w:tc>
                      <w:tcPr>
                        <w:tcW w:w="6202" w:type="dxa"/>
                        <w:tcBorders>
                          <w:tl2br w:val="nil"/>
                          <w:tr2bl w:val="nil"/>
                        </w:tcBorders>
                      </w:tcPr>
                      <w:p w:rsidR="00AF07AE" w:rsidRDefault="00AF07AE">
                        <w:pPr>
                          <w:pStyle w:val="TableParagraph"/>
                          <w:spacing w:before="10"/>
                          <w:rPr>
                            <w:sz w:val="19"/>
                          </w:rPr>
                        </w:pPr>
                      </w:p>
                      <w:p w:rsidR="00AF07AE" w:rsidRDefault="00AF07AE">
                        <w:pPr>
                          <w:pStyle w:val="TableParagraph"/>
                          <w:spacing w:line="297" w:lineRule="auto"/>
                          <w:ind w:left="108" w:right="316"/>
                          <w:rPr>
                            <w:sz w:val="24"/>
                          </w:rPr>
                        </w:pPr>
                        <w:r>
                          <w:rPr>
                            <w:sz w:val="24"/>
                          </w:rPr>
                          <w:t xml:space="preserve">提供具备履行合同所必须的设备和专业技术能力的证明材料（内容及格式自拟）。 </w:t>
                        </w:r>
                      </w:p>
                    </w:tc>
                  </w:tr>
                  <w:tr w:rsidR="00AF07AE">
                    <w:trPr>
                      <w:trHeight w:val="1520"/>
                    </w:trPr>
                    <w:tc>
                      <w:tcPr>
                        <w:tcW w:w="1385" w:type="dxa"/>
                        <w:vMerge/>
                        <w:tcBorders>
                          <w:tl2br w:val="nil"/>
                          <w:tr2bl w:val="nil"/>
                        </w:tcBorders>
                      </w:tcPr>
                      <w:p w:rsidR="00AF07AE" w:rsidRDefault="00AF07AE">
                        <w:pPr>
                          <w:rPr>
                            <w:sz w:val="2"/>
                            <w:szCs w:val="2"/>
                          </w:rPr>
                        </w:pPr>
                      </w:p>
                    </w:tc>
                    <w:tc>
                      <w:tcPr>
                        <w:tcW w:w="2268" w:type="dxa"/>
                        <w:tcBorders>
                          <w:tl2br w:val="nil"/>
                          <w:tr2bl w:val="nil"/>
                        </w:tcBorders>
                      </w:tcPr>
                      <w:p w:rsidR="00AF07AE" w:rsidRDefault="00AF07AE">
                        <w:pPr>
                          <w:pStyle w:val="TableParagraph"/>
                          <w:rPr>
                            <w:sz w:val="24"/>
                          </w:rPr>
                        </w:pPr>
                      </w:p>
                      <w:p w:rsidR="00AF07AE" w:rsidRDefault="00AF07AE">
                        <w:pPr>
                          <w:pStyle w:val="TableParagraph"/>
                          <w:spacing w:before="7"/>
                          <w:rPr>
                            <w:sz w:val="25"/>
                          </w:rPr>
                        </w:pPr>
                      </w:p>
                      <w:p w:rsidR="00AF07AE" w:rsidRDefault="00AF07AE">
                        <w:pPr>
                          <w:pStyle w:val="TableParagraph"/>
                          <w:spacing w:before="1"/>
                          <w:ind w:left="172" w:right="39"/>
                          <w:jc w:val="center"/>
                          <w:rPr>
                            <w:sz w:val="24"/>
                          </w:rPr>
                        </w:pPr>
                        <w:r>
                          <w:rPr>
                            <w:sz w:val="24"/>
                          </w:rPr>
                          <w:t xml:space="preserve">书面声明 </w:t>
                        </w:r>
                      </w:p>
                    </w:tc>
                    <w:tc>
                      <w:tcPr>
                        <w:tcW w:w="6202" w:type="dxa"/>
                        <w:tcBorders>
                          <w:tl2br w:val="nil"/>
                          <w:tr2bl w:val="nil"/>
                        </w:tcBorders>
                      </w:tcPr>
                      <w:p w:rsidR="00AF07AE" w:rsidRDefault="00AF07AE">
                        <w:pPr>
                          <w:pStyle w:val="TableParagraph"/>
                          <w:numPr>
                            <w:ilvl w:val="0"/>
                            <w:numId w:val="28"/>
                          </w:numPr>
                          <w:tabs>
                            <w:tab w:val="left" w:pos="710"/>
                          </w:tabs>
                          <w:spacing w:before="64" w:line="297" w:lineRule="auto"/>
                          <w:ind w:right="196" w:firstLine="0"/>
                          <w:rPr>
                            <w:sz w:val="24"/>
                          </w:rPr>
                        </w:pPr>
                        <w:r>
                          <w:rPr>
                            <w:sz w:val="24"/>
                          </w:rPr>
                          <w:t>无行政或经济关联的书面声明（</w:t>
                        </w:r>
                        <w:r>
                          <w:rPr>
                            <w:spacing w:val="-3"/>
                            <w:sz w:val="24"/>
                          </w:rPr>
                          <w:t>具体以系统内格式</w:t>
                        </w:r>
                        <w:r>
                          <w:rPr>
                            <w:sz w:val="24"/>
                          </w:rPr>
                          <w:t xml:space="preserve">为准）； </w:t>
                        </w:r>
                      </w:p>
                      <w:p w:rsidR="00AF07AE" w:rsidRDefault="00AF07AE">
                        <w:pPr>
                          <w:pStyle w:val="TableParagraph"/>
                          <w:numPr>
                            <w:ilvl w:val="0"/>
                            <w:numId w:val="28"/>
                          </w:numPr>
                          <w:tabs>
                            <w:tab w:val="left" w:pos="710"/>
                          </w:tabs>
                          <w:spacing w:line="306" w:lineRule="exact"/>
                          <w:ind w:left="709" w:hanging="602"/>
                          <w:rPr>
                            <w:sz w:val="24"/>
                          </w:rPr>
                        </w:pPr>
                        <w:r>
                          <w:rPr>
                            <w:sz w:val="24"/>
                          </w:rPr>
                          <w:t>无重大违法记录的书面声明（具体以系统内格式为</w:t>
                        </w:r>
                      </w:p>
                      <w:p w:rsidR="00AF07AE" w:rsidRDefault="00AF07AE">
                        <w:pPr>
                          <w:pStyle w:val="TableParagraph"/>
                          <w:spacing w:before="72" w:line="297" w:lineRule="exact"/>
                          <w:ind w:left="108"/>
                          <w:rPr>
                            <w:sz w:val="24"/>
                          </w:rPr>
                        </w:pPr>
                        <w:r>
                          <w:rPr>
                            <w:sz w:val="24"/>
                          </w:rPr>
                          <w:t xml:space="preserve">准）。 </w:t>
                        </w:r>
                      </w:p>
                    </w:tc>
                  </w:tr>
                </w:tbl>
                <w:p w:rsidR="00AF07AE" w:rsidRDefault="00AF07AE">
                  <w:pPr>
                    <w:pStyle w:val="a0"/>
                  </w:pPr>
                </w:p>
              </w:txbxContent>
            </v:textbox>
            <w10:wrap anchorx="page"/>
          </v:shape>
        </w:pict>
      </w:r>
      <w:r w:rsidR="005366F5">
        <w:rPr>
          <w:rFonts w:hint="eastAsia"/>
          <w:spacing w:val="-3"/>
          <w:sz w:val="24"/>
        </w:rPr>
        <w:t>投标人应将相关证件的变更、延期等材料一并提供，投标人应对资料的真实性、</w:t>
      </w:r>
      <w:r w:rsidR="005366F5">
        <w:rPr>
          <w:rFonts w:hint="eastAsia"/>
          <w:sz w:val="24"/>
        </w:rPr>
        <w:t>合</w:t>
      </w:r>
      <w:proofErr w:type="gramStart"/>
      <w:r w:rsidR="005366F5">
        <w:rPr>
          <w:rFonts w:hint="eastAsia"/>
          <w:sz w:val="24"/>
        </w:rPr>
        <w:t>规</w:t>
      </w:r>
      <w:proofErr w:type="gramEnd"/>
      <w:r w:rsidR="005366F5">
        <w:rPr>
          <w:rFonts w:hint="eastAsia"/>
          <w:sz w:val="24"/>
        </w:rPr>
        <w:t xml:space="preserve">性负责。 </w:t>
      </w:r>
    </w:p>
    <w:p w:rsidR="00965C6A" w:rsidRDefault="00965C6A">
      <w:pPr>
        <w:spacing w:line="360" w:lineRule="auto"/>
        <w:rPr>
          <w:sz w:val="24"/>
        </w:rPr>
        <w:sectPr w:rsidR="00965C6A">
          <w:type w:val="continuous"/>
          <w:pgSz w:w="11910" w:h="16840"/>
          <w:pgMar w:top="1580" w:right="720" w:bottom="280" w:left="780" w:header="720" w:footer="720" w:gutter="0"/>
          <w:cols w:space="720"/>
        </w:sectPr>
      </w:pPr>
    </w:p>
    <w:p w:rsidR="00965C6A" w:rsidRDefault="00965C6A">
      <w:pPr>
        <w:pStyle w:val="a0"/>
        <w:spacing w:before="10"/>
        <w:rPr>
          <w:sz w:val="4"/>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89"/>
        <w:gridCol w:w="2265"/>
        <w:gridCol w:w="6203"/>
      </w:tblGrid>
      <w:tr w:rsidR="00965C6A">
        <w:trPr>
          <w:trHeight w:val="1994"/>
        </w:trPr>
        <w:tc>
          <w:tcPr>
            <w:tcW w:w="1389" w:type="dxa"/>
            <w:vMerge w:val="restart"/>
          </w:tcPr>
          <w:p w:rsidR="00965C6A" w:rsidRDefault="00965C6A">
            <w:pPr>
              <w:pStyle w:val="TableParagraph"/>
              <w:jc w:val="center"/>
            </w:pPr>
          </w:p>
        </w:tc>
        <w:tc>
          <w:tcPr>
            <w:tcW w:w="2265" w:type="dxa"/>
          </w:tcPr>
          <w:p w:rsidR="00965C6A" w:rsidRDefault="00965C6A">
            <w:pPr>
              <w:pStyle w:val="TableParagraph"/>
              <w:jc w:val="center"/>
              <w:rPr>
                <w:sz w:val="24"/>
              </w:rPr>
            </w:pPr>
          </w:p>
          <w:p w:rsidR="00965C6A" w:rsidRDefault="00965C6A">
            <w:pPr>
              <w:pStyle w:val="TableParagraph"/>
              <w:jc w:val="center"/>
              <w:rPr>
                <w:sz w:val="24"/>
              </w:rPr>
            </w:pPr>
          </w:p>
          <w:p w:rsidR="00965C6A" w:rsidRDefault="005366F5">
            <w:pPr>
              <w:pStyle w:val="TableParagraph"/>
              <w:spacing w:before="168"/>
              <w:ind w:right="568"/>
              <w:jc w:val="center"/>
              <w:rPr>
                <w:sz w:val="21"/>
              </w:rPr>
            </w:pPr>
            <w:r>
              <w:rPr>
                <w:rFonts w:hint="eastAsia"/>
                <w:sz w:val="24"/>
              </w:rPr>
              <w:t>信用记录</w:t>
            </w:r>
          </w:p>
        </w:tc>
        <w:tc>
          <w:tcPr>
            <w:tcW w:w="6203" w:type="dxa"/>
          </w:tcPr>
          <w:p w:rsidR="00965C6A" w:rsidRDefault="005366F5">
            <w:pPr>
              <w:autoSpaceDE/>
              <w:autoSpaceDN/>
              <w:spacing w:line="360" w:lineRule="auto"/>
              <w:rPr>
                <w:sz w:val="24"/>
                <w:szCs w:val="24"/>
              </w:rPr>
            </w:pPr>
            <w:r>
              <w:rPr>
                <w:rFonts w:hint="eastAsia"/>
                <w:sz w:val="24"/>
                <w:szCs w:val="24"/>
              </w:rPr>
              <w:t>失信被执行人查询渠道：“中国执行信息公开网”网站；</w:t>
            </w:r>
          </w:p>
          <w:p w:rsidR="00965C6A" w:rsidRDefault="005366F5">
            <w:pPr>
              <w:autoSpaceDE/>
              <w:autoSpaceDN/>
              <w:spacing w:line="360" w:lineRule="auto"/>
              <w:rPr>
                <w:sz w:val="24"/>
                <w:szCs w:val="24"/>
              </w:rPr>
            </w:pPr>
            <w:r>
              <w:rPr>
                <w:rFonts w:hint="eastAsia"/>
                <w:sz w:val="24"/>
                <w:szCs w:val="24"/>
              </w:rPr>
              <w:t>重大税收违法案件当事人查询渠道：“信用中国”网站；</w:t>
            </w:r>
          </w:p>
          <w:p w:rsidR="00965C6A" w:rsidRDefault="005366F5">
            <w:pPr>
              <w:pStyle w:val="TableParagraph"/>
              <w:spacing w:line="480" w:lineRule="exact"/>
              <w:ind w:left="107" w:right="19"/>
              <w:rPr>
                <w:sz w:val="24"/>
              </w:rPr>
            </w:pPr>
            <w:r>
              <w:rPr>
                <w:rFonts w:hint="eastAsia"/>
                <w:sz w:val="24"/>
                <w:szCs w:val="24"/>
              </w:rPr>
              <w:t>政府采购严重违法失信行为查询渠道：“中国政府采购网”。</w:t>
            </w:r>
            <w:r>
              <w:rPr>
                <w:rFonts w:hint="eastAsia"/>
                <w:spacing w:val="-6"/>
                <w:sz w:val="24"/>
              </w:rPr>
              <w:t xml:space="preserve"> </w:t>
            </w:r>
          </w:p>
        </w:tc>
      </w:tr>
      <w:tr w:rsidR="00965C6A">
        <w:trPr>
          <w:trHeight w:val="1413"/>
        </w:trPr>
        <w:tc>
          <w:tcPr>
            <w:tcW w:w="1389" w:type="dxa"/>
            <w:vMerge/>
            <w:tcBorders>
              <w:top w:val="nil"/>
            </w:tcBorders>
          </w:tcPr>
          <w:p w:rsidR="00965C6A" w:rsidRDefault="00965C6A">
            <w:pPr>
              <w:rPr>
                <w:sz w:val="2"/>
                <w:szCs w:val="2"/>
              </w:rPr>
            </w:pPr>
          </w:p>
        </w:tc>
        <w:tc>
          <w:tcPr>
            <w:tcW w:w="2265" w:type="dxa"/>
          </w:tcPr>
          <w:p w:rsidR="00965C6A" w:rsidRDefault="00965C6A">
            <w:pPr>
              <w:pStyle w:val="TableParagraph"/>
              <w:rPr>
                <w:sz w:val="24"/>
              </w:rPr>
            </w:pPr>
          </w:p>
          <w:p w:rsidR="00965C6A" w:rsidRDefault="00965C6A">
            <w:pPr>
              <w:pStyle w:val="TableParagraph"/>
              <w:spacing w:before="5"/>
              <w:rPr>
                <w:sz w:val="26"/>
              </w:rPr>
            </w:pPr>
          </w:p>
          <w:p w:rsidR="00965C6A" w:rsidRDefault="005366F5">
            <w:pPr>
              <w:pStyle w:val="TableParagraph"/>
              <w:spacing w:before="1"/>
              <w:ind w:left="681" w:right="553"/>
              <w:jc w:val="center"/>
              <w:rPr>
                <w:sz w:val="24"/>
              </w:rPr>
            </w:pPr>
            <w:r>
              <w:rPr>
                <w:rFonts w:hint="eastAsia"/>
                <w:sz w:val="24"/>
              </w:rPr>
              <w:t xml:space="preserve">承诺函 </w:t>
            </w:r>
          </w:p>
        </w:tc>
        <w:tc>
          <w:tcPr>
            <w:tcW w:w="6203" w:type="dxa"/>
          </w:tcPr>
          <w:p w:rsidR="00965C6A" w:rsidRDefault="00965C6A">
            <w:pPr>
              <w:pStyle w:val="TableParagraph"/>
              <w:spacing w:before="5"/>
              <w:rPr>
                <w:sz w:val="26"/>
              </w:rPr>
            </w:pPr>
          </w:p>
          <w:p w:rsidR="00965C6A" w:rsidRDefault="001915A7">
            <w:pPr>
              <w:pStyle w:val="TableParagraph"/>
              <w:spacing w:before="1"/>
              <w:ind w:left="107" w:right="-29"/>
              <w:rPr>
                <w:sz w:val="24"/>
              </w:rPr>
            </w:pPr>
            <w:r w:rsidRPr="001915A7">
              <w:rPr>
                <w:rFonts w:hint="eastAsia"/>
                <w:sz w:val="24"/>
              </w:rPr>
              <w:t>无财政部门列入不良行为记录名单的承诺函</w:t>
            </w:r>
            <w:r w:rsidR="005366F5">
              <w:rPr>
                <w:rFonts w:hint="eastAsia"/>
                <w:sz w:val="24"/>
              </w:rPr>
              <w:t>（具体以系统内格式为准）</w:t>
            </w:r>
            <w:r w:rsidR="005366F5" w:rsidRPr="001915A7">
              <w:rPr>
                <w:rFonts w:hint="eastAsia"/>
                <w:sz w:val="24"/>
              </w:rPr>
              <w:t>。</w:t>
            </w:r>
            <w:r w:rsidR="005366F5">
              <w:rPr>
                <w:rFonts w:hint="eastAsia"/>
                <w:sz w:val="24"/>
              </w:rPr>
              <w:t xml:space="preserve"> </w:t>
            </w:r>
          </w:p>
        </w:tc>
      </w:tr>
    </w:tbl>
    <w:p w:rsidR="00965C6A" w:rsidRDefault="00965C6A">
      <w:pPr>
        <w:rPr>
          <w:sz w:val="24"/>
        </w:rPr>
        <w:sectPr w:rsidR="00965C6A">
          <w:pgSz w:w="11910" w:h="16840"/>
          <w:pgMar w:top="1380" w:right="720" w:bottom="1140" w:left="780" w:header="877" w:footer="947" w:gutter="0"/>
          <w:cols w:space="720"/>
        </w:sectPr>
      </w:pPr>
    </w:p>
    <w:p w:rsidR="00965C6A" w:rsidRDefault="005366F5">
      <w:pPr>
        <w:pStyle w:val="4"/>
        <w:spacing w:before="58"/>
        <w:ind w:left="300"/>
        <w:rPr>
          <w:rFonts w:ascii="宋体" w:eastAsia="宋体" w:hAnsi="宋体" w:cs="宋体"/>
        </w:rPr>
      </w:pPr>
      <w:bookmarkStart w:id="29" w:name="二、符合性评审"/>
      <w:bookmarkEnd w:id="29"/>
      <w:r>
        <w:rPr>
          <w:rFonts w:ascii="宋体" w:eastAsia="宋体" w:hAnsi="宋体" w:cs="宋体" w:hint="eastAsia"/>
        </w:rPr>
        <w:lastRenderedPageBreak/>
        <w:t>二、符合性评审</w:t>
      </w:r>
      <w:r>
        <w:rPr>
          <w:rFonts w:ascii="宋体" w:eastAsia="宋体" w:hAnsi="宋体" w:cs="宋体" w:hint="eastAsia"/>
          <w:w w:val="167"/>
        </w:rPr>
        <w:t xml:space="preserve"> </w:t>
      </w:r>
    </w:p>
    <w:p w:rsidR="00965C6A" w:rsidRDefault="005366F5">
      <w:pPr>
        <w:pStyle w:val="af0"/>
        <w:numPr>
          <w:ilvl w:val="0"/>
          <w:numId w:val="29"/>
        </w:numPr>
        <w:tabs>
          <w:tab w:val="left" w:pos="1382"/>
        </w:tabs>
        <w:spacing w:before="84" w:line="357" w:lineRule="auto"/>
        <w:ind w:right="362" w:firstLine="480"/>
        <w:rPr>
          <w:sz w:val="24"/>
        </w:rPr>
      </w:pPr>
      <w:r>
        <w:rPr>
          <w:rFonts w:hint="eastAsia"/>
          <w:spacing w:val="-1"/>
          <w:sz w:val="24"/>
        </w:rPr>
        <w:t>评标委员会依据有关法律法规和招标文件的规定，对通过资格审查的投标人的投标</w:t>
      </w:r>
      <w:r>
        <w:rPr>
          <w:rFonts w:hint="eastAsia"/>
          <w:sz w:val="24"/>
        </w:rPr>
        <w:t xml:space="preserve">文件进行符合性审查，以确定其是否满足招标文件的实质性要求。 </w:t>
      </w:r>
    </w:p>
    <w:p w:rsidR="00965C6A" w:rsidRDefault="005366F5">
      <w:pPr>
        <w:pStyle w:val="af0"/>
        <w:numPr>
          <w:ilvl w:val="0"/>
          <w:numId w:val="29"/>
        </w:numPr>
        <w:tabs>
          <w:tab w:val="left" w:pos="1382"/>
        </w:tabs>
        <w:spacing w:before="3" w:line="360" w:lineRule="auto"/>
        <w:ind w:right="362" w:firstLine="480"/>
        <w:rPr>
          <w:sz w:val="24"/>
        </w:rPr>
      </w:pPr>
      <w:r>
        <w:rPr>
          <w:rFonts w:hint="eastAsia"/>
          <w:spacing w:val="-1"/>
          <w:sz w:val="24"/>
        </w:rPr>
        <w:t>对于投标文件中含义不明确、同类问题表述不一致或者有明显文字和计算错误的内</w:t>
      </w:r>
      <w:r>
        <w:rPr>
          <w:rFonts w:hint="eastAsia"/>
          <w:sz w:val="24"/>
        </w:rPr>
        <w:t xml:space="preserve">容，评标委员会应当以书面形式要求投标人做出必要的澄清、说明或者补正。 </w:t>
      </w:r>
    </w:p>
    <w:p w:rsidR="00965C6A" w:rsidRDefault="005366F5">
      <w:pPr>
        <w:pStyle w:val="af0"/>
        <w:numPr>
          <w:ilvl w:val="0"/>
          <w:numId w:val="29"/>
        </w:numPr>
        <w:tabs>
          <w:tab w:val="left" w:pos="1382"/>
        </w:tabs>
        <w:spacing w:line="304" w:lineRule="exact"/>
        <w:ind w:left="1381" w:hanging="602"/>
        <w:rPr>
          <w:sz w:val="24"/>
        </w:rPr>
      </w:pPr>
      <w:r>
        <w:rPr>
          <w:rFonts w:hint="eastAsia"/>
          <w:sz w:val="24"/>
        </w:rPr>
        <w:t xml:space="preserve">投标人对符合性审查结果是否签字确认，不影响评标委员会做出无效投标的裁定。  </w:t>
      </w:r>
    </w:p>
    <w:p w:rsidR="00965C6A" w:rsidRDefault="00FF63F4">
      <w:pPr>
        <w:pStyle w:val="af0"/>
        <w:numPr>
          <w:ilvl w:val="0"/>
          <w:numId w:val="29"/>
        </w:numPr>
        <w:tabs>
          <w:tab w:val="left" w:pos="1382"/>
        </w:tabs>
        <w:spacing w:before="153" w:line="360" w:lineRule="auto"/>
        <w:ind w:right="362" w:firstLine="480"/>
        <w:rPr>
          <w:sz w:val="24"/>
        </w:rPr>
      </w:pPr>
      <w:r>
        <w:pict>
          <v:shape id="_x0000_s1028" type="#_x0000_t202" style="position:absolute;left:0;text-align:left;margin-left:50.75pt;margin-top:47.2pt;width:494.15pt;height:433.6pt;z-index:251664384;mso-position-horizontal-relative:page;mso-width-relative:page;mso-height-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60"/>
                    <w:gridCol w:w="2693"/>
                    <w:gridCol w:w="6207"/>
                  </w:tblGrid>
                  <w:tr w:rsidR="00AF07AE">
                    <w:trPr>
                      <w:trHeight w:val="717"/>
                    </w:trPr>
                    <w:tc>
                      <w:tcPr>
                        <w:tcW w:w="960" w:type="dxa"/>
                        <w:tcBorders>
                          <w:tl2br w:val="nil"/>
                          <w:tr2bl w:val="nil"/>
                        </w:tcBorders>
                      </w:tcPr>
                      <w:p w:rsidR="00AF07AE" w:rsidRDefault="00AF07AE">
                        <w:pPr>
                          <w:pStyle w:val="TableParagraph"/>
                          <w:spacing w:before="8"/>
                          <w:rPr>
                            <w:sz w:val="19"/>
                          </w:rPr>
                        </w:pPr>
                      </w:p>
                      <w:p w:rsidR="00AF07AE" w:rsidRDefault="00AF07AE">
                        <w:pPr>
                          <w:pStyle w:val="TableParagraph"/>
                          <w:spacing w:before="1"/>
                          <w:ind w:left="119" w:right="-29"/>
                          <w:rPr>
                            <w:sz w:val="24"/>
                          </w:rPr>
                        </w:pPr>
                        <w:r>
                          <w:rPr>
                            <w:sz w:val="24"/>
                          </w:rPr>
                          <w:t xml:space="preserve">条款号 </w:t>
                        </w:r>
                      </w:p>
                    </w:tc>
                    <w:tc>
                      <w:tcPr>
                        <w:tcW w:w="2693" w:type="dxa"/>
                        <w:tcBorders>
                          <w:tl2br w:val="nil"/>
                          <w:tr2bl w:val="nil"/>
                        </w:tcBorders>
                      </w:tcPr>
                      <w:p w:rsidR="00AF07AE" w:rsidRDefault="00AF07AE">
                        <w:pPr>
                          <w:pStyle w:val="TableParagraph"/>
                          <w:spacing w:before="8"/>
                          <w:rPr>
                            <w:sz w:val="19"/>
                          </w:rPr>
                        </w:pPr>
                      </w:p>
                      <w:p w:rsidR="00AF07AE" w:rsidRDefault="00AF07AE">
                        <w:pPr>
                          <w:pStyle w:val="TableParagraph"/>
                          <w:spacing w:before="1"/>
                          <w:ind w:left="306" w:right="171"/>
                          <w:jc w:val="center"/>
                          <w:rPr>
                            <w:sz w:val="24"/>
                          </w:rPr>
                        </w:pPr>
                        <w:r>
                          <w:rPr>
                            <w:sz w:val="24"/>
                          </w:rPr>
                          <w:t xml:space="preserve">评审因素 </w:t>
                        </w:r>
                      </w:p>
                    </w:tc>
                    <w:tc>
                      <w:tcPr>
                        <w:tcW w:w="6207" w:type="dxa"/>
                        <w:tcBorders>
                          <w:tl2br w:val="nil"/>
                          <w:tr2bl w:val="nil"/>
                        </w:tcBorders>
                      </w:tcPr>
                      <w:p w:rsidR="00AF07AE" w:rsidRDefault="00AF07AE">
                        <w:pPr>
                          <w:pStyle w:val="TableParagraph"/>
                          <w:spacing w:before="8"/>
                          <w:rPr>
                            <w:sz w:val="19"/>
                          </w:rPr>
                        </w:pPr>
                      </w:p>
                      <w:p w:rsidR="00AF07AE" w:rsidRDefault="00AF07AE">
                        <w:pPr>
                          <w:pStyle w:val="TableParagraph"/>
                          <w:spacing w:before="1"/>
                          <w:ind w:left="204" w:right="68"/>
                          <w:jc w:val="center"/>
                          <w:rPr>
                            <w:sz w:val="24"/>
                          </w:rPr>
                        </w:pPr>
                        <w:r>
                          <w:rPr>
                            <w:sz w:val="24"/>
                          </w:rPr>
                          <w:t xml:space="preserve">评审标准 </w:t>
                        </w:r>
                      </w:p>
                    </w:tc>
                  </w:tr>
                  <w:tr w:rsidR="00AF07AE">
                    <w:trPr>
                      <w:trHeight w:val="796"/>
                    </w:trPr>
                    <w:tc>
                      <w:tcPr>
                        <w:tcW w:w="960" w:type="dxa"/>
                        <w:vMerge w:val="restart"/>
                        <w:tcBorders>
                          <w:tl2br w:val="nil"/>
                          <w:tr2bl w:val="nil"/>
                        </w:tcBorders>
                      </w:tcPr>
                      <w:p w:rsidR="00AF07AE" w:rsidRDefault="00AF07AE">
                        <w:pPr>
                          <w:pStyle w:val="TableParagraph"/>
                          <w:rPr>
                            <w:sz w:val="24"/>
                          </w:rPr>
                        </w:pPr>
                      </w:p>
                      <w:p w:rsidR="00AF07AE" w:rsidRDefault="00AF07AE">
                        <w:pPr>
                          <w:pStyle w:val="TableParagraph"/>
                          <w:spacing w:before="11"/>
                          <w:rPr>
                            <w:sz w:val="24"/>
                          </w:rPr>
                        </w:pPr>
                      </w:p>
                      <w:p w:rsidR="00AF07AE" w:rsidRDefault="00AF07AE">
                        <w:pPr>
                          <w:pStyle w:val="TableParagraph"/>
                          <w:spacing w:line="280" w:lineRule="auto"/>
                          <w:ind w:left="360" w:right="222"/>
                          <w:jc w:val="both"/>
                          <w:rPr>
                            <w:sz w:val="24"/>
                          </w:rPr>
                        </w:pPr>
                        <w:r>
                          <w:rPr>
                            <w:sz w:val="24"/>
                          </w:rPr>
                          <w:t xml:space="preserve">形式评审标准 </w:t>
                        </w:r>
                      </w:p>
                    </w:tc>
                    <w:tc>
                      <w:tcPr>
                        <w:tcW w:w="2693" w:type="dxa"/>
                        <w:tcBorders>
                          <w:tl2br w:val="nil"/>
                          <w:tr2bl w:val="nil"/>
                        </w:tcBorders>
                      </w:tcPr>
                      <w:p w:rsidR="00AF07AE" w:rsidRDefault="00AF07AE" w:rsidP="00AF07AE">
                        <w:pPr>
                          <w:pStyle w:val="TableParagraph"/>
                          <w:rPr>
                            <w:sz w:val="26"/>
                          </w:rPr>
                        </w:pPr>
                      </w:p>
                      <w:p w:rsidR="00AF07AE" w:rsidRDefault="00AF07AE" w:rsidP="00AF07AE">
                        <w:pPr>
                          <w:pStyle w:val="TableParagraph"/>
                          <w:ind w:left="306" w:right="171"/>
                          <w:jc w:val="center"/>
                          <w:rPr>
                            <w:sz w:val="24"/>
                          </w:rPr>
                        </w:pPr>
                        <w:r>
                          <w:rPr>
                            <w:sz w:val="24"/>
                          </w:rPr>
                          <w:t xml:space="preserve">报价唯一 </w:t>
                        </w:r>
                      </w:p>
                    </w:tc>
                    <w:tc>
                      <w:tcPr>
                        <w:tcW w:w="6207" w:type="dxa"/>
                        <w:tcBorders>
                          <w:tl2br w:val="nil"/>
                          <w:tr2bl w:val="nil"/>
                        </w:tcBorders>
                      </w:tcPr>
                      <w:p w:rsidR="00AF07AE" w:rsidRDefault="00AF07AE" w:rsidP="00AF07AE">
                        <w:pPr>
                          <w:pStyle w:val="TableParagraph"/>
                          <w:spacing w:before="112"/>
                          <w:ind w:left="83" w:right="68"/>
                          <w:jc w:val="center"/>
                          <w:rPr>
                            <w:sz w:val="24"/>
                          </w:rPr>
                        </w:pPr>
                        <w:r>
                          <w:rPr>
                            <w:sz w:val="24"/>
                          </w:rPr>
                          <w:t>只能有一个有效报价，投标报价高于招标控制价的按废标</w:t>
                        </w:r>
                      </w:p>
                      <w:p w:rsidR="00AF07AE" w:rsidRDefault="00AF07AE" w:rsidP="00AF07AE">
                        <w:pPr>
                          <w:pStyle w:val="TableParagraph"/>
                          <w:spacing w:before="135" w:line="306" w:lineRule="exact"/>
                          <w:ind w:left="204" w:right="68"/>
                          <w:jc w:val="center"/>
                          <w:rPr>
                            <w:sz w:val="24"/>
                          </w:rPr>
                        </w:pPr>
                        <w:r>
                          <w:rPr>
                            <w:sz w:val="24"/>
                          </w:rPr>
                          <w:t xml:space="preserve">处理 </w:t>
                        </w:r>
                      </w:p>
                    </w:tc>
                  </w:tr>
                  <w:tr w:rsidR="00AF07AE">
                    <w:trPr>
                      <w:trHeight w:val="796"/>
                    </w:trPr>
                    <w:tc>
                      <w:tcPr>
                        <w:tcW w:w="960" w:type="dxa"/>
                        <w:vMerge/>
                        <w:tcBorders>
                          <w:tl2br w:val="nil"/>
                          <w:tr2bl w:val="nil"/>
                        </w:tcBorders>
                      </w:tcPr>
                      <w:p w:rsidR="00AF07AE" w:rsidRDefault="00AF07AE">
                        <w:pPr>
                          <w:pStyle w:val="TableParagraph"/>
                          <w:rPr>
                            <w:sz w:val="24"/>
                          </w:rPr>
                        </w:pPr>
                      </w:p>
                    </w:tc>
                    <w:tc>
                      <w:tcPr>
                        <w:tcW w:w="2693" w:type="dxa"/>
                        <w:tcBorders>
                          <w:tl2br w:val="nil"/>
                          <w:tr2bl w:val="nil"/>
                        </w:tcBorders>
                      </w:tcPr>
                      <w:p w:rsidR="00AF07AE" w:rsidRDefault="00AF07AE" w:rsidP="00AF07AE">
                        <w:pPr>
                          <w:pStyle w:val="TableParagraph"/>
                          <w:spacing w:before="10"/>
                        </w:pPr>
                      </w:p>
                      <w:p w:rsidR="00AF07AE" w:rsidRDefault="00AF07AE" w:rsidP="00AF07AE">
                        <w:pPr>
                          <w:pStyle w:val="TableParagraph"/>
                          <w:ind w:left="306" w:right="171"/>
                          <w:jc w:val="center"/>
                          <w:rPr>
                            <w:sz w:val="24"/>
                          </w:rPr>
                        </w:pPr>
                        <w:r>
                          <w:rPr>
                            <w:sz w:val="24"/>
                          </w:rPr>
                          <w:t xml:space="preserve">投标单位名称 </w:t>
                        </w:r>
                      </w:p>
                    </w:tc>
                    <w:tc>
                      <w:tcPr>
                        <w:tcW w:w="6207" w:type="dxa"/>
                        <w:tcBorders>
                          <w:tl2br w:val="nil"/>
                          <w:tr2bl w:val="nil"/>
                        </w:tcBorders>
                      </w:tcPr>
                      <w:p w:rsidR="00AF07AE" w:rsidRDefault="00AF07AE" w:rsidP="00AF07AE">
                        <w:pPr>
                          <w:pStyle w:val="TableParagraph"/>
                          <w:spacing w:before="10"/>
                        </w:pPr>
                      </w:p>
                      <w:p w:rsidR="00AF07AE" w:rsidRDefault="00AF07AE" w:rsidP="00AF07AE">
                        <w:pPr>
                          <w:pStyle w:val="TableParagraph"/>
                          <w:ind w:left="204" w:right="68"/>
                          <w:jc w:val="center"/>
                          <w:rPr>
                            <w:sz w:val="24"/>
                          </w:rPr>
                        </w:pPr>
                        <w:r>
                          <w:rPr>
                            <w:sz w:val="24"/>
                          </w:rPr>
                          <w:t xml:space="preserve">与营业执照一致 </w:t>
                        </w:r>
                      </w:p>
                    </w:tc>
                  </w:tr>
                  <w:tr w:rsidR="00AF07AE">
                    <w:trPr>
                      <w:trHeight w:val="798"/>
                    </w:trPr>
                    <w:tc>
                      <w:tcPr>
                        <w:tcW w:w="960" w:type="dxa"/>
                        <w:vMerge/>
                        <w:tcBorders>
                          <w:tl2br w:val="nil"/>
                          <w:tr2bl w:val="nil"/>
                        </w:tcBorders>
                      </w:tcPr>
                      <w:p w:rsidR="00AF07AE" w:rsidRDefault="00AF07AE">
                        <w:pPr>
                          <w:rPr>
                            <w:sz w:val="2"/>
                            <w:szCs w:val="2"/>
                          </w:rPr>
                        </w:pPr>
                      </w:p>
                    </w:tc>
                    <w:tc>
                      <w:tcPr>
                        <w:tcW w:w="2693" w:type="dxa"/>
                        <w:tcBorders>
                          <w:tl2br w:val="nil"/>
                          <w:tr2bl w:val="nil"/>
                        </w:tcBorders>
                      </w:tcPr>
                      <w:p w:rsidR="00AF07AE" w:rsidRDefault="00AF07AE">
                        <w:pPr>
                          <w:pStyle w:val="TableParagraph"/>
                          <w:spacing w:before="10"/>
                        </w:pPr>
                      </w:p>
                      <w:p w:rsidR="00AF07AE" w:rsidRDefault="00AF07AE">
                        <w:pPr>
                          <w:pStyle w:val="TableParagraph"/>
                          <w:ind w:left="306" w:right="171"/>
                          <w:jc w:val="center"/>
                          <w:rPr>
                            <w:sz w:val="24"/>
                          </w:rPr>
                        </w:pPr>
                        <w:r>
                          <w:rPr>
                            <w:sz w:val="24"/>
                          </w:rPr>
                          <w:t xml:space="preserve">投标文件的签字盖章 </w:t>
                        </w:r>
                      </w:p>
                    </w:tc>
                    <w:tc>
                      <w:tcPr>
                        <w:tcW w:w="6207" w:type="dxa"/>
                        <w:tcBorders>
                          <w:tl2br w:val="nil"/>
                          <w:tr2bl w:val="nil"/>
                        </w:tcBorders>
                      </w:tcPr>
                      <w:p w:rsidR="00AF07AE" w:rsidRDefault="00AF07AE">
                        <w:pPr>
                          <w:pStyle w:val="TableParagraph"/>
                          <w:spacing w:before="10"/>
                        </w:pPr>
                      </w:p>
                      <w:p w:rsidR="00AF07AE" w:rsidRDefault="00AF07AE">
                        <w:pPr>
                          <w:pStyle w:val="TableParagraph"/>
                          <w:ind w:left="204" w:right="68"/>
                          <w:jc w:val="center"/>
                          <w:rPr>
                            <w:sz w:val="24"/>
                          </w:rPr>
                        </w:pPr>
                        <w:r>
                          <w:rPr>
                            <w:sz w:val="24"/>
                          </w:rPr>
                          <w:t xml:space="preserve">符合招标文件要求 </w:t>
                        </w:r>
                      </w:p>
                    </w:tc>
                  </w:tr>
                  <w:tr w:rsidR="00AF07AE">
                    <w:trPr>
                      <w:trHeight w:val="796"/>
                    </w:trPr>
                    <w:tc>
                      <w:tcPr>
                        <w:tcW w:w="960" w:type="dxa"/>
                        <w:vMerge/>
                        <w:tcBorders>
                          <w:tl2br w:val="nil"/>
                          <w:tr2bl w:val="nil"/>
                        </w:tcBorders>
                      </w:tcPr>
                      <w:p w:rsidR="00AF07AE" w:rsidRDefault="00AF07AE">
                        <w:pPr>
                          <w:rPr>
                            <w:sz w:val="2"/>
                            <w:szCs w:val="2"/>
                          </w:rPr>
                        </w:pPr>
                      </w:p>
                    </w:tc>
                    <w:tc>
                      <w:tcPr>
                        <w:tcW w:w="2693" w:type="dxa"/>
                        <w:tcBorders>
                          <w:tl2br w:val="nil"/>
                          <w:tr2bl w:val="nil"/>
                        </w:tcBorders>
                      </w:tcPr>
                      <w:p w:rsidR="00AF07AE" w:rsidRDefault="00AF07AE">
                        <w:pPr>
                          <w:pStyle w:val="TableParagraph"/>
                          <w:spacing w:before="8"/>
                        </w:pPr>
                      </w:p>
                      <w:p w:rsidR="00AF07AE" w:rsidRDefault="00AF07AE">
                        <w:pPr>
                          <w:pStyle w:val="TableParagraph"/>
                          <w:ind w:left="306" w:right="171"/>
                          <w:jc w:val="center"/>
                          <w:rPr>
                            <w:sz w:val="24"/>
                          </w:rPr>
                        </w:pPr>
                        <w:r>
                          <w:rPr>
                            <w:sz w:val="24"/>
                          </w:rPr>
                          <w:t xml:space="preserve">投标文件格式 </w:t>
                        </w:r>
                      </w:p>
                    </w:tc>
                    <w:tc>
                      <w:tcPr>
                        <w:tcW w:w="6207" w:type="dxa"/>
                        <w:tcBorders>
                          <w:tl2br w:val="nil"/>
                          <w:tr2bl w:val="nil"/>
                        </w:tcBorders>
                      </w:tcPr>
                      <w:p w:rsidR="00AF07AE" w:rsidRDefault="00AF07AE">
                        <w:pPr>
                          <w:pStyle w:val="TableParagraph"/>
                          <w:spacing w:before="8"/>
                        </w:pPr>
                      </w:p>
                      <w:p w:rsidR="00AF07AE" w:rsidRDefault="00AF07AE">
                        <w:pPr>
                          <w:pStyle w:val="TableParagraph"/>
                          <w:ind w:left="204" w:right="68"/>
                          <w:jc w:val="center"/>
                          <w:rPr>
                            <w:sz w:val="24"/>
                          </w:rPr>
                        </w:pPr>
                        <w:r>
                          <w:rPr>
                            <w:sz w:val="24"/>
                          </w:rPr>
                          <w:t xml:space="preserve">符合投标文件格式的要求 </w:t>
                        </w:r>
                      </w:p>
                    </w:tc>
                  </w:tr>
                  <w:tr w:rsidR="00AF07AE">
                    <w:trPr>
                      <w:trHeight w:val="796"/>
                    </w:trPr>
                    <w:tc>
                      <w:tcPr>
                        <w:tcW w:w="960" w:type="dxa"/>
                        <w:vMerge w:val="restart"/>
                        <w:tcBorders>
                          <w:tl2br w:val="nil"/>
                          <w:tr2bl w:val="nil"/>
                        </w:tcBorders>
                      </w:tcPr>
                      <w:p w:rsidR="00AF07AE" w:rsidRDefault="00AF07AE">
                        <w:pPr>
                          <w:pStyle w:val="TableParagraph"/>
                          <w:spacing w:before="8"/>
                          <w:rPr>
                            <w:sz w:val="31"/>
                          </w:rPr>
                        </w:pPr>
                      </w:p>
                      <w:p w:rsidR="00AF07AE" w:rsidRDefault="00AF07AE">
                        <w:pPr>
                          <w:pStyle w:val="TableParagraph"/>
                          <w:spacing w:line="280" w:lineRule="auto"/>
                          <w:ind w:left="360" w:right="222"/>
                          <w:jc w:val="both"/>
                          <w:rPr>
                            <w:sz w:val="24"/>
                          </w:rPr>
                        </w:pPr>
                        <w:r>
                          <w:rPr>
                            <w:sz w:val="24"/>
                          </w:rPr>
                          <w:t xml:space="preserve">响应性评审标准 </w:t>
                        </w:r>
                      </w:p>
                    </w:tc>
                    <w:tc>
                      <w:tcPr>
                        <w:tcW w:w="2693" w:type="dxa"/>
                        <w:tcBorders>
                          <w:tl2br w:val="nil"/>
                          <w:tr2bl w:val="nil"/>
                        </w:tcBorders>
                      </w:tcPr>
                      <w:p w:rsidR="00AF07AE" w:rsidRDefault="00AF07AE" w:rsidP="00AF07AE">
                        <w:pPr>
                          <w:pStyle w:val="TableParagraph"/>
                          <w:ind w:right="171"/>
                          <w:rPr>
                            <w:sz w:val="24"/>
                          </w:rPr>
                        </w:pPr>
                      </w:p>
                      <w:p w:rsidR="00AF07AE" w:rsidRDefault="00AF07AE">
                        <w:pPr>
                          <w:pStyle w:val="TableParagraph"/>
                          <w:ind w:left="306" w:right="171"/>
                          <w:jc w:val="center"/>
                          <w:rPr>
                            <w:sz w:val="24"/>
                          </w:rPr>
                        </w:pPr>
                        <w:r>
                          <w:rPr>
                            <w:sz w:val="24"/>
                          </w:rPr>
                          <w:t xml:space="preserve">投标范围 </w:t>
                        </w:r>
                      </w:p>
                    </w:tc>
                    <w:tc>
                      <w:tcPr>
                        <w:tcW w:w="6207" w:type="dxa"/>
                        <w:tcBorders>
                          <w:tl2br w:val="nil"/>
                          <w:tr2bl w:val="nil"/>
                        </w:tcBorders>
                      </w:tcPr>
                      <w:p w:rsidR="00AF07AE" w:rsidRDefault="00AF07AE">
                        <w:pPr>
                          <w:pStyle w:val="TableParagraph"/>
                          <w:spacing w:before="8"/>
                        </w:pPr>
                      </w:p>
                      <w:p w:rsidR="00AF07AE" w:rsidRDefault="00AF07AE">
                        <w:pPr>
                          <w:pStyle w:val="TableParagraph"/>
                          <w:ind w:left="204" w:right="68"/>
                          <w:jc w:val="center"/>
                          <w:rPr>
                            <w:sz w:val="24"/>
                          </w:rPr>
                        </w:pPr>
                        <w:r>
                          <w:rPr>
                            <w:sz w:val="24"/>
                          </w:rPr>
                          <w:t xml:space="preserve">招标文件所含全部内容 </w:t>
                        </w:r>
                      </w:p>
                    </w:tc>
                  </w:tr>
                  <w:tr w:rsidR="00AF07AE">
                    <w:trPr>
                      <w:trHeight w:val="798"/>
                    </w:trPr>
                    <w:tc>
                      <w:tcPr>
                        <w:tcW w:w="960" w:type="dxa"/>
                        <w:vMerge/>
                        <w:tcBorders>
                          <w:tl2br w:val="nil"/>
                          <w:tr2bl w:val="nil"/>
                        </w:tcBorders>
                      </w:tcPr>
                      <w:p w:rsidR="00AF07AE" w:rsidRDefault="00AF07AE">
                        <w:pPr>
                          <w:rPr>
                            <w:sz w:val="2"/>
                            <w:szCs w:val="2"/>
                          </w:rPr>
                        </w:pPr>
                      </w:p>
                    </w:tc>
                    <w:tc>
                      <w:tcPr>
                        <w:tcW w:w="2693" w:type="dxa"/>
                        <w:tcBorders>
                          <w:tl2br w:val="nil"/>
                          <w:tr2bl w:val="nil"/>
                        </w:tcBorders>
                      </w:tcPr>
                      <w:p w:rsidR="00AF07AE" w:rsidRDefault="00AF07AE">
                        <w:pPr>
                          <w:pStyle w:val="TableParagraph"/>
                          <w:spacing w:before="1"/>
                          <w:rPr>
                            <w:sz w:val="19"/>
                          </w:rPr>
                        </w:pPr>
                      </w:p>
                      <w:p w:rsidR="00AF07AE" w:rsidRDefault="00AF07AE">
                        <w:pPr>
                          <w:pStyle w:val="TableParagraph"/>
                          <w:ind w:left="306" w:right="171"/>
                          <w:jc w:val="center"/>
                          <w:rPr>
                            <w:sz w:val="24"/>
                          </w:rPr>
                        </w:pPr>
                        <w:r>
                          <w:rPr>
                            <w:sz w:val="24"/>
                          </w:rPr>
                          <w:t>质量</w:t>
                        </w:r>
                        <w:r>
                          <w:rPr>
                            <w:rFonts w:hint="eastAsia"/>
                            <w:sz w:val="24"/>
                            <w:lang w:val="en-US"/>
                          </w:rPr>
                          <w:t>要求</w:t>
                        </w:r>
                        <w:r>
                          <w:rPr>
                            <w:sz w:val="24"/>
                          </w:rPr>
                          <w:t xml:space="preserve"> </w:t>
                        </w:r>
                      </w:p>
                    </w:tc>
                    <w:tc>
                      <w:tcPr>
                        <w:tcW w:w="6207" w:type="dxa"/>
                        <w:tcBorders>
                          <w:tl2br w:val="nil"/>
                          <w:tr2bl w:val="nil"/>
                        </w:tcBorders>
                      </w:tcPr>
                      <w:p w:rsidR="00AF07AE" w:rsidRDefault="00AF07AE">
                        <w:pPr>
                          <w:pStyle w:val="TableParagraph"/>
                          <w:spacing w:before="1"/>
                          <w:rPr>
                            <w:sz w:val="19"/>
                          </w:rPr>
                        </w:pPr>
                      </w:p>
                      <w:p w:rsidR="00AF07AE" w:rsidRDefault="00AF07AE">
                        <w:pPr>
                          <w:pStyle w:val="TableParagraph"/>
                          <w:ind w:left="204" w:right="68"/>
                          <w:jc w:val="center"/>
                          <w:rPr>
                            <w:sz w:val="24"/>
                          </w:rPr>
                        </w:pPr>
                        <w:r>
                          <w:rPr>
                            <w:sz w:val="24"/>
                          </w:rPr>
                          <w:t xml:space="preserve">符合现行标准、规范、规定等，满足采购人需求 </w:t>
                        </w:r>
                      </w:p>
                    </w:tc>
                  </w:tr>
                  <w:tr w:rsidR="00AF07AE">
                    <w:trPr>
                      <w:trHeight w:val="913"/>
                    </w:trPr>
                    <w:tc>
                      <w:tcPr>
                        <w:tcW w:w="960" w:type="dxa"/>
                        <w:vMerge/>
                        <w:tcBorders>
                          <w:tl2br w:val="nil"/>
                          <w:tr2bl w:val="nil"/>
                        </w:tcBorders>
                      </w:tcPr>
                      <w:p w:rsidR="00AF07AE" w:rsidRDefault="00AF07AE">
                        <w:pPr>
                          <w:rPr>
                            <w:sz w:val="2"/>
                            <w:szCs w:val="2"/>
                          </w:rPr>
                        </w:pPr>
                      </w:p>
                    </w:tc>
                    <w:tc>
                      <w:tcPr>
                        <w:tcW w:w="2693" w:type="dxa"/>
                        <w:tcBorders>
                          <w:tl2br w:val="nil"/>
                          <w:tr2bl w:val="nil"/>
                        </w:tcBorders>
                      </w:tcPr>
                      <w:p w:rsidR="00AF07AE" w:rsidRDefault="00AF07AE" w:rsidP="00AF07AE">
                        <w:pPr>
                          <w:pStyle w:val="TableParagraph"/>
                          <w:ind w:right="171"/>
                          <w:rPr>
                            <w:sz w:val="24"/>
                            <w:lang w:val="en-US"/>
                          </w:rPr>
                        </w:pPr>
                      </w:p>
                      <w:p w:rsidR="00AF07AE" w:rsidRDefault="00AF07AE">
                        <w:pPr>
                          <w:pStyle w:val="TableParagraph"/>
                          <w:ind w:left="306" w:right="171"/>
                          <w:jc w:val="center"/>
                          <w:rPr>
                            <w:sz w:val="24"/>
                          </w:rPr>
                        </w:pPr>
                        <w:r>
                          <w:rPr>
                            <w:rFonts w:hint="eastAsia"/>
                            <w:sz w:val="24"/>
                            <w:lang w:val="en-US"/>
                          </w:rPr>
                          <w:t>供货</w:t>
                        </w:r>
                        <w:r>
                          <w:rPr>
                            <w:sz w:val="24"/>
                          </w:rPr>
                          <w:t xml:space="preserve">期 </w:t>
                        </w:r>
                      </w:p>
                    </w:tc>
                    <w:tc>
                      <w:tcPr>
                        <w:tcW w:w="6207" w:type="dxa"/>
                        <w:tcBorders>
                          <w:tl2br w:val="nil"/>
                          <w:tr2bl w:val="nil"/>
                        </w:tcBorders>
                      </w:tcPr>
                      <w:p w:rsidR="00AF07AE" w:rsidRDefault="00AF07AE">
                        <w:pPr>
                          <w:pStyle w:val="TableParagraph"/>
                          <w:spacing w:before="11"/>
                          <w:rPr>
                            <w:sz w:val="18"/>
                          </w:rPr>
                        </w:pPr>
                      </w:p>
                      <w:p w:rsidR="00AF07AE" w:rsidRDefault="00AF07AE" w:rsidP="00AF07AE">
                        <w:pPr>
                          <w:autoSpaceDE/>
                          <w:autoSpaceDN/>
                          <w:spacing w:line="360" w:lineRule="auto"/>
                          <w:jc w:val="center"/>
                          <w:rPr>
                            <w:sz w:val="24"/>
                          </w:rPr>
                        </w:pPr>
                        <w:r>
                          <w:rPr>
                            <w:rFonts w:hint="eastAsia"/>
                            <w:sz w:val="24"/>
                            <w:szCs w:val="24"/>
                          </w:rPr>
                          <w:t>自采购人通知之日起10日历日内</w:t>
                        </w:r>
                      </w:p>
                    </w:tc>
                  </w:tr>
                  <w:tr w:rsidR="00AF07AE">
                    <w:trPr>
                      <w:trHeight w:val="796"/>
                    </w:trPr>
                    <w:tc>
                      <w:tcPr>
                        <w:tcW w:w="960" w:type="dxa"/>
                        <w:vMerge/>
                        <w:tcBorders>
                          <w:tl2br w:val="nil"/>
                          <w:tr2bl w:val="nil"/>
                        </w:tcBorders>
                      </w:tcPr>
                      <w:p w:rsidR="00AF07AE" w:rsidRDefault="00AF07AE">
                        <w:pPr>
                          <w:rPr>
                            <w:sz w:val="2"/>
                            <w:szCs w:val="2"/>
                          </w:rPr>
                        </w:pPr>
                      </w:p>
                    </w:tc>
                    <w:tc>
                      <w:tcPr>
                        <w:tcW w:w="2693" w:type="dxa"/>
                        <w:tcBorders>
                          <w:tl2br w:val="nil"/>
                          <w:tr2bl w:val="nil"/>
                        </w:tcBorders>
                      </w:tcPr>
                      <w:p w:rsidR="00AF07AE" w:rsidRDefault="00AF07AE">
                        <w:pPr>
                          <w:pStyle w:val="TableParagraph"/>
                          <w:spacing w:before="8"/>
                        </w:pPr>
                      </w:p>
                      <w:p w:rsidR="00AF07AE" w:rsidRDefault="00AF07AE">
                        <w:pPr>
                          <w:pStyle w:val="TableParagraph"/>
                          <w:ind w:left="306" w:right="171"/>
                          <w:jc w:val="center"/>
                          <w:rPr>
                            <w:sz w:val="24"/>
                          </w:rPr>
                        </w:pPr>
                        <w:r>
                          <w:rPr>
                            <w:sz w:val="24"/>
                          </w:rPr>
                          <w:t xml:space="preserve">投标有效期 </w:t>
                        </w:r>
                      </w:p>
                    </w:tc>
                    <w:tc>
                      <w:tcPr>
                        <w:tcW w:w="6207" w:type="dxa"/>
                        <w:tcBorders>
                          <w:tl2br w:val="nil"/>
                          <w:tr2bl w:val="nil"/>
                        </w:tcBorders>
                      </w:tcPr>
                      <w:p w:rsidR="00AF07AE" w:rsidRDefault="00AF07AE">
                        <w:pPr>
                          <w:pStyle w:val="TableParagraph"/>
                          <w:spacing w:before="8"/>
                        </w:pPr>
                      </w:p>
                      <w:p w:rsidR="00AF07AE" w:rsidRDefault="00AF07AE">
                        <w:pPr>
                          <w:pStyle w:val="TableParagraph"/>
                          <w:ind w:left="202" w:right="68"/>
                          <w:jc w:val="center"/>
                          <w:rPr>
                            <w:sz w:val="24"/>
                          </w:rPr>
                        </w:pPr>
                        <w:r>
                          <w:rPr>
                            <w:sz w:val="24"/>
                            <w:u w:val="single"/>
                          </w:rPr>
                          <w:t>90</w:t>
                        </w:r>
                        <w:r>
                          <w:rPr>
                            <w:sz w:val="24"/>
                          </w:rPr>
                          <w:t xml:space="preserve"> 日历天（投标截止时间起） </w:t>
                        </w:r>
                      </w:p>
                    </w:tc>
                  </w:tr>
                  <w:tr w:rsidR="00AF07AE">
                    <w:trPr>
                      <w:trHeight w:val="830"/>
                    </w:trPr>
                    <w:tc>
                      <w:tcPr>
                        <w:tcW w:w="9860" w:type="dxa"/>
                        <w:gridSpan w:val="3"/>
                        <w:tcBorders>
                          <w:tl2br w:val="nil"/>
                          <w:tr2bl w:val="nil"/>
                        </w:tcBorders>
                      </w:tcPr>
                      <w:p w:rsidR="00AF07AE" w:rsidRDefault="00AF07AE">
                        <w:pPr>
                          <w:pStyle w:val="TableParagraph"/>
                          <w:rPr>
                            <w:sz w:val="18"/>
                          </w:rPr>
                        </w:pPr>
                      </w:p>
                      <w:p w:rsidR="00AF07AE" w:rsidRDefault="00AF07AE">
                        <w:pPr>
                          <w:pStyle w:val="TableParagraph"/>
                          <w:ind w:left="2329" w:right="2196"/>
                          <w:jc w:val="center"/>
                          <w:rPr>
                            <w:sz w:val="24"/>
                          </w:rPr>
                        </w:pPr>
                        <w:r>
                          <w:rPr>
                            <w:rFonts w:ascii="微软雅黑" w:eastAsia="微软雅黑" w:hint="eastAsia"/>
                            <w:b/>
                            <w:sz w:val="24"/>
                          </w:rPr>
                          <w:t>评标委员会对投标文件的资格审查不再进行评审。</w:t>
                        </w:r>
                        <w:r>
                          <w:rPr>
                            <w:sz w:val="24"/>
                          </w:rPr>
                          <w:t xml:space="preserve"> </w:t>
                        </w:r>
                      </w:p>
                    </w:tc>
                  </w:tr>
                </w:tbl>
                <w:p w:rsidR="00AF07AE" w:rsidRDefault="00AF07AE">
                  <w:pPr>
                    <w:pStyle w:val="a0"/>
                  </w:pPr>
                </w:p>
              </w:txbxContent>
            </v:textbox>
            <w10:wrap anchorx="page"/>
          </v:shape>
        </w:pict>
      </w:r>
      <w:r w:rsidR="005366F5">
        <w:rPr>
          <w:rFonts w:hint="eastAsia"/>
          <w:spacing w:val="-1"/>
          <w:sz w:val="24"/>
        </w:rPr>
        <w:t>未通过资格审查的投标人不能进入下一阶段评审，其投标将被认定为投标无效；通</w:t>
      </w:r>
      <w:r w:rsidR="005366F5">
        <w:rPr>
          <w:rFonts w:hint="eastAsia"/>
          <w:sz w:val="24"/>
        </w:rPr>
        <w:t xml:space="preserve">过符合性审查的投标人数量不足 3 家的，不得作进一步的比较和评价。 </w:t>
      </w:r>
    </w:p>
    <w:p w:rsidR="00965C6A" w:rsidRDefault="00965C6A">
      <w:pPr>
        <w:spacing w:line="360" w:lineRule="auto"/>
        <w:rPr>
          <w:sz w:val="24"/>
        </w:rPr>
      </w:pPr>
    </w:p>
    <w:p w:rsidR="0088581D" w:rsidRPr="0088581D" w:rsidRDefault="0088581D" w:rsidP="0088581D">
      <w:pPr>
        <w:pStyle w:val="a0"/>
        <w:sectPr w:rsidR="0088581D" w:rsidRPr="0088581D">
          <w:pgSz w:w="11910" w:h="16840"/>
          <w:pgMar w:top="1380" w:right="720" w:bottom="1140" w:left="780" w:header="877" w:footer="947" w:gutter="0"/>
          <w:cols w:space="720"/>
        </w:sectPr>
      </w:pPr>
    </w:p>
    <w:p w:rsidR="00965C6A" w:rsidRDefault="005366F5">
      <w:pPr>
        <w:pStyle w:val="4"/>
        <w:spacing w:before="58"/>
        <w:ind w:left="300"/>
        <w:rPr>
          <w:rFonts w:ascii="宋体" w:eastAsia="宋体" w:hAnsi="宋体" w:cs="宋体"/>
        </w:rPr>
      </w:pPr>
      <w:bookmarkStart w:id="30" w:name="三、分值构成（总分100分）"/>
      <w:bookmarkEnd w:id="30"/>
      <w:r>
        <w:rPr>
          <w:rFonts w:ascii="宋体" w:eastAsia="宋体" w:hAnsi="宋体" w:cs="宋体" w:hint="eastAsia"/>
        </w:rPr>
        <w:lastRenderedPageBreak/>
        <w:t>三、分值构成（总分 100 分）</w:t>
      </w:r>
      <w:r>
        <w:rPr>
          <w:rFonts w:ascii="宋体" w:eastAsia="宋体" w:hAnsi="宋体" w:cs="宋体" w:hint="eastAsia"/>
          <w:w w:val="167"/>
        </w:rPr>
        <w:t xml:space="preserve"> </w:t>
      </w:r>
    </w:p>
    <w:p w:rsidR="00965C6A" w:rsidRDefault="005366F5">
      <w:pPr>
        <w:pStyle w:val="af0"/>
        <w:numPr>
          <w:ilvl w:val="0"/>
          <w:numId w:val="30"/>
        </w:numPr>
        <w:tabs>
          <w:tab w:val="left" w:pos="544"/>
        </w:tabs>
        <w:spacing w:before="38"/>
        <w:rPr>
          <w:b/>
          <w:sz w:val="24"/>
        </w:rPr>
      </w:pPr>
      <w:bookmarkStart w:id="31" w:name="A._商务标得分40分"/>
      <w:bookmarkEnd w:id="31"/>
      <w:r>
        <w:rPr>
          <w:rFonts w:hint="eastAsia"/>
          <w:b/>
          <w:spacing w:val="-3"/>
          <w:sz w:val="24"/>
        </w:rPr>
        <w:t xml:space="preserve">商务标得分 </w:t>
      </w:r>
      <w:r>
        <w:rPr>
          <w:rFonts w:hint="eastAsia"/>
          <w:b/>
          <w:sz w:val="24"/>
          <w:lang w:val="en-US"/>
        </w:rPr>
        <w:t>40</w:t>
      </w:r>
      <w:r>
        <w:rPr>
          <w:rFonts w:hint="eastAsia"/>
          <w:b/>
          <w:spacing w:val="-6"/>
          <w:sz w:val="24"/>
        </w:rPr>
        <w:t>分</w:t>
      </w:r>
    </w:p>
    <w:p w:rsidR="00965C6A" w:rsidRDefault="00965C6A">
      <w:pPr>
        <w:pStyle w:val="a0"/>
        <w:spacing w:before="8"/>
        <w:rPr>
          <w:b/>
          <w:sz w:val="5"/>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0"/>
        <w:gridCol w:w="1305"/>
        <w:gridCol w:w="463"/>
        <w:gridCol w:w="7312"/>
      </w:tblGrid>
      <w:tr w:rsidR="00965C6A">
        <w:trPr>
          <w:trHeight w:val="1036"/>
        </w:trPr>
        <w:tc>
          <w:tcPr>
            <w:tcW w:w="480" w:type="dxa"/>
            <w:tcBorders>
              <w:bottom w:val="single" w:sz="6" w:space="0" w:color="000000"/>
              <w:right w:val="single" w:sz="6" w:space="0" w:color="000000"/>
            </w:tcBorders>
          </w:tcPr>
          <w:p w:rsidR="00965C6A" w:rsidRDefault="005366F5">
            <w:pPr>
              <w:pStyle w:val="TableParagraph"/>
              <w:spacing w:before="9" w:line="480" w:lineRule="atLeast"/>
              <w:ind w:left="120" w:right="-15"/>
              <w:rPr>
                <w:sz w:val="24"/>
              </w:rPr>
            </w:pPr>
            <w:r>
              <w:rPr>
                <w:rFonts w:hint="eastAsia"/>
                <w:sz w:val="24"/>
              </w:rPr>
              <w:t xml:space="preserve">序号 </w:t>
            </w:r>
          </w:p>
        </w:tc>
        <w:tc>
          <w:tcPr>
            <w:tcW w:w="1305" w:type="dxa"/>
            <w:tcBorders>
              <w:left w:val="single" w:sz="6" w:space="0" w:color="000000"/>
              <w:bottom w:val="single" w:sz="6" w:space="0" w:color="000000"/>
              <w:right w:val="single" w:sz="6" w:space="0" w:color="000000"/>
            </w:tcBorders>
          </w:tcPr>
          <w:p w:rsidR="00965C6A" w:rsidRDefault="00965C6A">
            <w:pPr>
              <w:pStyle w:val="TableParagraph"/>
              <w:spacing w:before="16"/>
              <w:rPr>
                <w:b/>
              </w:rPr>
            </w:pPr>
          </w:p>
          <w:p w:rsidR="00965C6A" w:rsidRDefault="005366F5">
            <w:pPr>
              <w:pStyle w:val="TableParagraph"/>
              <w:ind w:left="170"/>
              <w:rPr>
                <w:sz w:val="24"/>
              </w:rPr>
            </w:pPr>
            <w:r>
              <w:rPr>
                <w:rFonts w:hint="eastAsia"/>
                <w:sz w:val="24"/>
              </w:rPr>
              <w:t xml:space="preserve">评审因素 </w:t>
            </w:r>
          </w:p>
        </w:tc>
        <w:tc>
          <w:tcPr>
            <w:tcW w:w="463" w:type="dxa"/>
            <w:tcBorders>
              <w:left w:val="single" w:sz="6" w:space="0" w:color="000000"/>
              <w:bottom w:val="single" w:sz="6" w:space="0" w:color="000000"/>
              <w:right w:val="single" w:sz="6" w:space="0" w:color="000000"/>
            </w:tcBorders>
          </w:tcPr>
          <w:p w:rsidR="00965C6A" w:rsidRDefault="005366F5">
            <w:pPr>
              <w:pStyle w:val="TableParagraph"/>
              <w:spacing w:before="9" w:line="480" w:lineRule="atLeast"/>
              <w:ind w:left="108" w:right="-29"/>
              <w:rPr>
                <w:sz w:val="24"/>
              </w:rPr>
            </w:pPr>
            <w:r>
              <w:rPr>
                <w:rFonts w:hint="eastAsia"/>
                <w:sz w:val="24"/>
              </w:rPr>
              <w:t xml:space="preserve">分值 </w:t>
            </w:r>
          </w:p>
        </w:tc>
        <w:tc>
          <w:tcPr>
            <w:tcW w:w="7312" w:type="dxa"/>
            <w:tcBorders>
              <w:left w:val="single" w:sz="6" w:space="0" w:color="000000"/>
              <w:bottom w:val="single" w:sz="6" w:space="0" w:color="000000"/>
            </w:tcBorders>
          </w:tcPr>
          <w:p w:rsidR="00965C6A" w:rsidRDefault="00965C6A">
            <w:pPr>
              <w:pStyle w:val="TableParagraph"/>
              <w:spacing w:before="16"/>
              <w:rPr>
                <w:b/>
              </w:rPr>
            </w:pPr>
          </w:p>
          <w:p w:rsidR="00965C6A" w:rsidRDefault="005366F5">
            <w:pPr>
              <w:pStyle w:val="TableParagraph"/>
              <w:ind w:left="2972" w:right="2847"/>
              <w:jc w:val="center"/>
              <w:rPr>
                <w:sz w:val="24"/>
              </w:rPr>
            </w:pPr>
            <w:r>
              <w:rPr>
                <w:rFonts w:hint="eastAsia"/>
                <w:sz w:val="24"/>
              </w:rPr>
              <w:t xml:space="preserve">评分标准说明 </w:t>
            </w:r>
          </w:p>
        </w:tc>
      </w:tr>
      <w:tr w:rsidR="00965C6A">
        <w:trPr>
          <w:trHeight w:val="90"/>
        </w:trPr>
        <w:tc>
          <w:tcPr>
            <w:tcW w:w="480" w:type="dxa"/>
            <w:tcBorders>
              <w:top w:val="single" w:sz="6" w:space="0" w:color="000000"/>
              <w:bottom w:val="single" w:sz="6" w:space="0" w:color="000000"/>
              <w:right w:val="single" w:sz="6" w:space="0" w:color="000000"/>
            </w:tcBorders>
          </w:tcPr>
          <w:p w:rsidR="00965C6A" w:rsidRDefault="00965C6A">
            <w:pPr>
              <w:pStyle w:val="TableParagraph"/>
              <w:rPr>
                <w:b/>
                <w:sz w:val="24"/>
              </w:rPr>
            </w:pPr>
          </w:p>
          <w:p w:rsidR="00965C6A" w:rsidRDefault="00965C6A">
            <w:pPr>
              <w:pStyle w:val="TableParagraph"/>
              <w:rPr>
                <w:b/>
                <w:sz w:val="24"/>
              </w:rPr>
            </w:pPr>
          </w:p>
          <w:p w:rsidR="00965C6A" w:rsidRDefault="00965C6A">
            <w:pPr>
              <w:pStyle w:val="TableParagraph"/>
              <w:rPr>
                <w:b/>
                <w:sz w:val="24"/>
              </w:rPr>
            </w:pPr>
          </w:p>
          <w:p w:rsidR="00965C6A" w:rsidRDefault="00965C6A">
            <w:pPr>
              <w:pStyle w:val="TableParagraph"/>
              <w:rPr>
                <w:b/>
                <w:sz w:val="24"/>
              </w:rPr>
            </w:pPr>
          </w:p>
          <w:p w:rsidR="00965C6A" w:rsidRDefault="00965C6A">
            <w:pPr>
              <w:pStyle w:val="TableParagraph"/>
              <w:rPr>
                <w:b/>
                <w:sz w:val="29"/>
              </w:rPr>
            </w:pPr>
          </w:p>
          <w:p w:rsidR="00965C6A" w:rsidRDefault="005366F5">
            <w:pPr>
              <w:pStyle w:val="TableParagraph"/>
              <w:ind w:right="45"/>
              <w:jc w:val="right"/>
              <w:rPr>
                <w:sz w:val="24"/>
              </w:rPr>
            </w:pPr>
            <w:r>
              <w:rPr>
                <w:rFonts w:hint="eastAsia"/>
                <w:sz w:val="24"/>
              </w:rPr>
              <w:t xml:space="preserve">1 </w:t>
            </w:r>
          </w:p>
        </w:tc>
        <w:tc>
          <w:tcPr>
            <w:tcW w:w="1305" w:type="dxa"/>
            <w:tcBorders>
              <w:top w:val="single" w:sz="6" w:space="0" w:color="000000"/>
              <w:left w:val="single" w:sz="6" w:space="0" w:color="000000"/>
              <w:bottom w:val="single" w:sz="6" w:space="0" w:color="000000"/>
              <w:right w:val="single" w:sz="6" w:space="0" w:color="000000"/>
            </w:tcBorders>
          </w:tcPr>
          <w:p w:rsidR="00965C6A" w:rsidRDefault="00965C6A">
            <w:pPr>
              <w:pStyle w:val="TableParagraph"/>
              <w:rPr>
                <w:b/>
                <w:sz w:val="24"/>
              </w:rPr>
            </w:pPr>
          </w:p>
          <w:p w:rsidR="00965C6A" w:rsidRDefault="00965C6A">
            <w:pPr>
              <w:pStyle w:val="TableParagraph"/>
              <w:rPr>
                <w:b/>
                <w:sz w:val="24"/>
              </w:rPr>
            </w:pPr>
          </w:p>
          <w:p w:rsidR="00965C6A" w:rsidRDefault="00965C6A">
            <w:pPr>
              <w:pStyle w:val="TableParagraph"/>
              <w:rPr>
                <w:b/>
                <w:sz w:val="24"/>
              </w:rPr>
            </w:pPr>
          </w:p>
          <w:p w:rsidR="00965C6A" w:rsidRDefault="00965C6A">
            <w:pPr>
              <w:pStyle w:val="TableParagraph"/>
              <w:rPr>
                <w:b/>
                <w:sz w:val="24"/>
              </w:rPr>
            </w:pPr>
          </w:p>
          <w:p w:rsidR="00965C6A" w:rsidRDefault="00965C6A">
            <w:pPr>
              <w:pStyle w:val="TableParagraph"/>
              <w:rPr>
                <w:b/>
                <w:sz w:val="29"/>
              </w:rPr>
            </w:pPr>
          </w:p>
          <w:p w:rsidR="00965C6A" w:rsidRDefault="005366F5">
            <w:pPr>
              <w:pStyle w:val="TableParagraph"/>
              <w:ind w:left="170"/>
              <w:rPr>
                <w:sz w:val="24"/>
              </w:rPr>
            </w:pPr>
            <w:r>
              <w:rPr>
                <w:rFonts w:hint="eastAsia"/>
                <w:sz w:val="24"/>
              </w:rPr>
              <w:t xml:space="preserve">报价得分 </w:t>
            </w:r>
          </w:p>
        </w:tc>
        <w:tc>
          <w:tcPr>
            <w:tcW w:w="463" w:type="dxa"/>
            <w:tcBorders>
              <w:top w:val="single" w:sz="6" w:space="0" w:color="000000"/>
              <w:left w:val="single" w:sz="6" w:space="0" w:color="000000"/>
              <w:bottom w:val="single" w:sz="6" w:space="0" w:color="000000"/>
              <w:right w:val="single" w:sz="6" w:space="0" w:color="000000"/>
            </w:tcBorders>
          </w:tcPr>
          <w:p w:rsidR="00965C6A" w:rsidRDefault="00965C6A">
            <w:pPr>
              <w:pStyle w:val="TableParagraph"/>
              <w:rPr>
                <w:b/>
                <w:sz w:val="24"/>
              </w:rPr>
            </w:pPr>
          </w:p>
          <w:p w:rsidR="00965C6A" w:rsidRDefault="00965C6A">
            <w:pPr>
              <w:pStyle w:val="TableParagraph"/>
              <w:rPr>
                <w:b/>
                <w:sz w:val="24"/>
              </w:rPr>
            </w:pPr>
          </w:p>
          <w:p w:rsidR="00965C6A" w:rsidRDefault="00965C6A">
            <w:pPr>
              <w:pStyle w:val="TableParagraph"/>
              <w:rPr>
                <w:b/>
                <w:sz w:val="24"/>
              </w:rPr>
            </w:pPr>
          </w:p>
          <w:p w:rsidR="00965C6A" w:rsidRDefault="00965C6A">
            <w:pPr>
              <w:pStyle w:val="TableParagraph"/>
              <w:rPr>
                <w:b/>
                <w:sz w:val="24"/>
              </w:rPr>
            </w:pPr>
          </w:p>
          <w:p w:rsidR="00965C6A" w:rsidRDefault="00965C6A">
            <w:pPr>
              <w:pStyle w:val="TableParagraph"/>
              <w:rPr>
                <w:b/>
                <w:sz w:val="29"/>
              </w:rPr>
            </w:pPr>
          </w:p>
          <w:p w:rsidR="00965C6A" w:rsidRDefault="005366F5">
            <w:pPr>
              <w:pStyle w:val="TableParagraph"/>
              <w:ind w:left="152" w:right="15"/>
              <w:jc w:val="center"/>
              <w:rPr>
                <w:sz w:val="24"/>
              </w:rPr>
            </w:pPr>
            <w:r>
              <w:rPr>
                <w:rFonts w:hint="eastAsia"/>
                <w:sz w:val="24"/>
                <w:lang w:val="en-US"/>
              </w:rPr>
              <w:t>40</w:t>
            </w:r>
            <w:r>
              <w:rPr>
                <w:rFonts w:hint="eastAsia"/>
                <w:sz w:val="24"/>
              </w:rPr>
              <w:t xml:space="preserve"> </w:t>
            </w:r>
          </w:p>
        </w:tc>
        <w:tc>
          <w:tcPr>
            <w:tcW w:w="7312" w:type="dxa"/>
            <w:tcBorders>
              <w:top w:val="single" w:sz="6" w:space="0" w:color="000000"/>
              <w:left w:val="single" w:sz="6" w:space="0" w:color="000000"/>
              <w:bottom w:val="single" w:sz="6" w:space="0" w:color="000000"/>
            </w:tcBorders>
          </w:tcPr>
          <w:p w:rsidR="00965C6A" w:rsidRDefault="005366F5">
            <w:pPr>
              <w:pStyle w:val="TableParagraph"/>
              <w:spacing w:before="143" w:line="360" w:lineRule="auto"/>
              <w:ind w:left="106" w:right="96" w:firstLine="480"/>
              <w:jc w:val="both"/>
              <w:rPr>
                <w:sz w:val="24"/>
              </w:rPr>
            </w:pPr>
            <w:r>
              <w:rPr>
                <w:rFonts w:hint="eastAsia"/>
                <w:spacing w:val="-8"/>
                <w:sz w:val="24"/>
              </w:rPr>
              <w:t>投标报价</w:t>
            </w:r>
            <w:proofErr w:type="gramStart"/>
            <w:r>
              <w:rPr>
                <w:rFonts w:hint="eastAsia"/>
                <w:spacing w:val="-8"/>
                <w:sz w:val="24"/>
              </w:rPr>
              <w:t>分统一</w:t>
            </w:r>
            <w:proofErr w:type="gramEnd"/>
            <w:r>
              <w:rPr>
                <w:rFonts w:hint="eastAsia"/>
                <w:spacing w:val="-8"/>
                <w:sz w:val="24"/>
              </w:rPr>
              <w:t>采用低价优先法计算，即满足招标文件要求且投</w:t>
            </w:r>
            <w:r>
              <w:rPr>
                <w:rFonts w:hint="eastAsia"/>
                <w:spacing w:val="-7"/>
                <w:sz w:val="24"/>
              </w:rPr>
              <w:t>标价格最低的投标报价为评标基准价，其价格分为满分。其他供应商</w:t>
            </w:r>
            <w:r>
              <w:rPr>
                <w:rFonts w:hint="eastAsia"/>
                <w:sz w:val="24"/>
              </w:rPr>
              <w:t>的价格</w:t>
            </w:r>
            <w:proofErr w:type="gramStart"/>
            <w:r>
              <w:rPr>
                <w:rFonts w:hint="eastAsia"/>
                <w:sz w:val="24"/>
              </w:rPr>
              <w:t>分统一</w:t>
            </w:r>
            <w:proofErr w:type="gramEnd"/>
            <w:r>
              <w:rPr>
                <w:rFonts w:hint="eastAsia"/>
                <w:sz w:val="24"/>
              </w:rPr>
              <w:t xml:space="preserve">按照下列公式计算： </w:t>
            </w:r>
          </w:p>
          <w:p w:rsidR="00965C6A" w:rsidRDefault="005366F5">
            <w:pPr>
              <w:pStyle w:val="TableParagraph"/>
              <w:spacing w:before="2" w:line="360" w:lineRule="auto"/>
              <w:ind w:left="587" w:right="1791"/>
              <w:rPr>
                <w:sz w:val="24"/>
              </w:rPr>
            </w:pPr>
            <w:r>
              <w:rPr>
                <w:rFonts w:hint="eastAsia"/>
                <w:sz w:val="24"/>
              </w:rPr>
              <w:t>投标报价得分=（评标基准价/投标报价）×</w:t>
            </w:r>
            <w:r>
              <w:rPr>
                <w:rFonts w:hint="eastAsia"/>
                <w:sz w:val="24"/>
                <w:lang w:val="en-US"/>
              </w:rPr>
              <w:t>40</w:t>
            </w:r>
            <w:r>
              <w:rPr>
                <w:rFonts w:hint="eastAsia"/>
                <w:sz w:val="24"/>
              </w:rPr>
              <w:t xml:space="preserve">落实政府采购政策，价格调整部分附后。 </w:t>
            </w:r>
          </w:p>
          <w:p w:rsidR="00965C6A" w:rsidRDefault="005366F5">
            <w:pPr>
              <w:pStyle w:val="TableParagraph"/>
              <w:spacing w:line="360" w:lineRule="auto"/>
              <w:ind w:left="106" w:right="-15" w:firstLine="480"/>
              <w:rPr>
                <w:sz w:val="24"/>
              </w:rPr>
            </w:pPr>
            <w:r>
              <w:rPr>
                <w:rFonts w:hint="eastAsia"/>
                <w:spacing w:val="-11"/>
                <w:sz w:val="24"/>
              </w:rPr>
              <w:t>注：评标委员会认为供应商的报价明显低于其他通过符合性审查</w:t>
            </w:r>
            <w:r>
              <w:rPr>
                <w:rFonts w:hint="eastAsia"/>
                <w:spacing w:val="-13"/>
                <w:sz w:val="24"/>
              </w:rPr>
              <w:t>供应商的报价，有能影响</w:t>
            </w:r>
            <w:r>
              <w:rPr>
                <w:rFonts w:hint="eastAsia"/>
                <w:spacing w:val="-13"/>
                <w:sz w:val="24"/>
                <w:lang w:val="en-US"/>
              </w:rPr>
              <w:t>货物</w:t>
            </w:r>
            <w:r>
              <w:rPr>
                <w:rFonts w:hint="eastAsia"/>
                <w:spacing w:val="-13"/>
                <w:sz w:val="24"/>
              </w:rPr>
              <w:t>质量或者不能诚信履约的，应当要求其在评标现场合理的时间内提供书面说明，必要时提交相关证明材料；</w:t>
            </w:r>
            <w:r>
              <w:rPr>
                <w:rFonts w:hint="eastAsia"/>
                <w:spacing w:val="-8"/>
                <w:sz w:val="24"/>
              </w:rPr>
              <w:t>供应商不能证明其报价合理性的，评标委员会应当将其作为无效投标</w:t>
            </w:r>
            <w:r>
              <w:rPr>
                <w:rFonts w:hint="eastAsia"/>
                <w:sz w:val="24"/>
              </w:rPr>
              <w:t xml:space="preserve">处理。 </w:t>
            </w:r>
          </w:p>
        </w:tc>
      </w:tr>
    </w:tbl>
    <w:p w:rsidR="00965C6A" w:rsidRDefault="00965C6A">
      <w:pPr>
        <w:rPr>
          <w:sz w:val="24"/>
        </w:rPr>
        <w:sectPr w:rsidR="00965C6A">
          <w:pgSz w:w="11910" w:h="16840"/>
          <w:pgMar w:top="1380" w:right="720" w:bottom="1140" w:left="780" w:header="877" w:footer="947" w:gutter="0"/>
          <w:cols w:space="720"/>
        </w:sectPr>
      </w:pPr>
    </w:p>
    <w:p w:rsidR="00965C6A" w:rsidRDefault="00FF63F4">
      <w:pPr>
        <w:pStyle w:val="af0"/>
        <w:numPr>
          <w:ilvl w:val="0"/>
          <w:numId w:val="30"/>
        </w:numPr>
        <w:tabs>
          <w:tab w:val="left" w:pos="544"/>
        </w:tabs>
        <w:spacing w:line="422" w:lineRule="exact"/>
        <w:rPr>
          <w:b/>
          <w:sz w:val="24"/>
        </w:rPr>
      </w:pPr>
      <w:r>
        <w:lastRenderedPageBreak/>
        <w:pict>
          <v:shape id="_x0000_s1029" type="#_x0000_t202" style="position:absolute;left:0;text-align:left;margin-left:56.4pt;margin-top:18.85pt;width:497.7pt;height:691.5pt;z-index:251665408;mso-position-horizontal-relative:page;mso-width-relative:page;mso-height-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5"/>
                    <w:gridCol w:w="739"/>
                    <w:gridCol w:w="708"/>
                    <w:gridCol w:w="1650"/>
                    <w:gridCol w:w="6057"/>
                  </w:tblGrid>
                  <w:tr w:rsidR="00AF07AE">
                    <w:trPr>
                      <w:trHeight w:val="974"/>
                    </w:trPr>
                    <w:tc>
                      <w:tcPr>
                        <w:tcW w:w="485" w:type="dxa"/>
                      </w:tcPr>
                      <w:p w:rsidR="00AF07AE" w:rsidRDefault="00AF07AE">
                        <w:pPr>
                          <w:pStyle w:val="TableParagraph"/>
                          <w:spacing w:before="28" w:line="440" w:lineRule="atLeast"/>
                          <w:ind w:left="122" w:right="-15"/>
                          <w:rPr>
                            <w:sz w:val="24"/>
                          </w:rPr>
                        </w:pPr>
                        <w:r>
                          <w:rPr>
                            <w:sz w:val="24"/>
                          </w:rPr>
                          <w:t xml:space="preserve">序号 </w:t>
                        </w:r>
                      </w:p>
                    </w:tc>
                    <w:tc>
                      <w:tcPr>
                        <w:tcW w:w="739" w:type="dxa"/>
                      </w:tcPr>
                      <w:p w:rsidR="00AF07AE" w:rsidRDefault="00AF07AE">
                        <w:pPr>
                          <w:pStyle w:val="TableParagraph"/>
                          <w:spacing w:before="28" w:line="440" w:lineRule="atLeast"/>
                          <w:ind w:left="129" w:right="-15"/>
                          <w:rPr>
                            <w:sz w:val="24"/>
                          </w:rPr>
                        </w:pPr>
                        <w:r>
                          <w:rPr>
                            <w:sz w:val="24"/>
                          </w:rPr>
                          <w:t xml:space="preserve">评审因素 </w:t>
                        </w:r>
                      </w:p>
                    </w:tc>
                    <w:tc>
                      <w:tcPr>
                        <w:tcW w:w="708" w:type="dxa"/>
                      </w:tcPr>
                      <w:p w:rsidR="00AF07AE" w:rsidRDefault="00AF07AE">
                        <w:pPr>
                          <w:pStyle w:val="TableParagraph"/>
                          <w:spacing w:before="13"/>
                          <w:rPr>
                            <w:rFonts w:ascii="微软雅黑"/>
                            <w:b/>
                            <w:sz w:val="20"/>
                          </w:rPr>
                        </w:pPr>
                      </w:p>
                      <w:p w:rsidR="00AF07AE" w:rsidRDefault="00AF07AE">
                        <w:pPr>
                          <w:pStyle w:val="TableParagraph"/>
                          <w:ind w:left="112" w:right="-29"/>
                          <w:rPr>
                            <w:sz w:val="24"/>
                          </w:rPr>
                        </w:pPr>
                        <w:r>
                          <w:rPr>
                            <w:sz w:val="24"/>
                          </w:rPr>
                          <w:t xml:space="preserve">分值 </w:t>
                        </w:r>
                      </w:p>
                    </w:tc>
                    <w:tc>
                      <w:tcPr>
                        <w:tcW w:w="7707" w:type="dxa"/>
                        <w:gridSpan w:val="2"/>
                      </w:tcPr>
                      <w:p w:rsidR="00AF07AE" w:rsidRDefault="00AF07AE">
                        <w:pPr>
                          <w:pStyle w:val="TableParagraph"/>
                          <w:spacing w:before="13"/>
                          <w:rPr>
                            <w:rFonts w:ascii="微软雅黑"/>
                            <w:b/>
                            <w:sz w:val="20"/>
                          </w:rPr>
                        </w:pPr>
                      </w:p>
                      <w:p w:rsidR="00AF07AE" w:rsidRDefault="00AF07AE">
                        <w:pPr>
                          <w:pStyle w:val="TableParagraph"/>
                          <w:ind w:left="3173" w:right="3044"/>
                          <w:jc w:val="center"/>
                          <w:rPr>
                            <w:rFonts w:ascii="微软雅黑" w:eastAsia="微软雅黑"/>
                            <w:b/>
                            <w:sz w:val="24"/>
                          </w:rPr>
                        </w:pPr>
                        <w:r>
                          <w:rPr>
                            <w:sz w:val="24"/>
                          </w:rPr>
                          <w:t>评分标准说明</w:t>
                        </w:r>
                        <w:r>
                          <w:rPr>
                            <w:rFonts w:ascii="微软雅黑" w:eastAsia="微软雅黑" w:hint="eastAsia"/>
                            <w:b/>
                            <w:w w:val="167"/>
                            <w:sz w:val="24"/>
                          </w:rPr>
                          <w:t xml:space="preserve"> </w:t>
                        </w:r>
                      </w:p>
                    </w:tc>
                  </w:tr>
                  <w:tr w:rsidR="00AF07AE">
                    <w:trPr>
                      <w:trHeight w:val="1035"/>
                    </w:trPr>
                    <w:tc>
                      <w:tcPr>
                        <w:tcW w:w="485" w:type="dxa"/>
                        <w:vMerge w:val="restart"/>
                      </w:tcPr>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spacing w:before="4"/>
                          <w:rPr>
                            <w:rFonts w:ascii="微软雅黑"/>
                            <w:b/>
                            <w:sz w:val="26"/>
                          </w:rPr>
                        </w:pPr>
                      </w:p>
                      <w:p w:rsidR="00AF07AE" w:rsidRDefault="00AF07AE">
                        <w:pPr>
                          <w:pStyle w:val="TableParagraph"/>
                          <w:ind w:left="182"/>
                          <w:rPr>
                            <w:sz w:val="24"/>
                          </w:rPr>
                        </w:pPr>
                        <w:r>
                          <w:rPr>
                            <w:sz w:val="24"/>
                          </w:rPr>
                          <w:t xml:space="preserve">1 </w:t>
                        </w:r>
                      </w:p>
                    </w:tc>
                    <w:tc>
                      <w:tcPr>
                        <w:tcW w:w="739" w:type="dxa"/>
                        <w:vMerge w:val="restart"/>
                      </w:tcPr>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spacing w:before="4"/>
                          <w:rPr>
                            <w:rFonts w:ascii="微软雅黑"/>
                            <w:b/>
                            <w:sz w:val="14"/>
                          </w:rPr>
                        </w:pPr>
                      </w:p>
                      <w:p w:rsidR="00AF07AE" w:rsidRDefault="00AF07AE">
                        <w:pPr>
                          <w:pStyle w:val="TableParagraph"/>
                          <w:spacing w:before="1" w:line="345" w:lineRule="auto"/>
                          <w:ind w:left="129" w:right="117"/>
                          <w:rPr>
                            <w:sz w:val="24"/>
                          </w:rPr>
                        </w:pPr>
                        <w:r>
                          <w:rPr>
                            <w:rFonts w:hint="eastAsia"/>
                            <w:sz w:val="24"/>
                            <w:lang w:val="en-US"/>
                          </w:rPr>
                          <w:t>供货</w:t>
                        </w:r>
                        <w:r>
                          <w:rPr>
                            <w:sz w:val="24"/>
                          </w:rPr>
                          <w:t>方案</w:t>
                        </w:r>
                      </w:p>
                    </w:tc>
                    <w:tc>
                      <w:tcPr>
                        <w:tcW w:w="708" w:type="dxa"/>
                        <w:vMerge w:val="restart"/>
                      </w:tcPr>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rPr>
                            <w:rFonts w:ascii="微软雅黑"/>
                            <w:b/>
                            <w:sz w:val="24"/>
                          </w:rPr>
                        </w:pPr>
                      </w:p>
                      <w:p w:rsidR="00AF07AE" w:rsidRDefault="00AF07AE">
                        <w:pPr>
                          <w:pStyle w:val="TableParagraph"/>
                          <w:spacing w:before="4"/>
                          <w:rPr>
                            <w:rFonts w:ascii="微软雅黑"/>
                            <w:b/>
                            <w:sz w:val="26"/>
                          </w:rPr>
                        </w:pPr>
                      </w:p>
                      <w:p w:rsidR="00AF07AE" w:rsidRDefault="00AF07AE">
                        <w:pPr>
                          <w:pStyle w:val="TableParagraph"/>
                          <w:ind w:left="232"/>
                          <w:rPr>
                            <w:sz w:val="24"/>
                            <w:lang w:val="en-US"/>
                          </w:rPr>
                        </w:pPr>
                        <w:r>
                          <w:rPr>
                            <w:rFonts w:hint="eastAsia"/>
                            <w:sz w:val="24"/>
                            <w:lang w:val="en-US"/>
                          </w:rPr>
                          <w:t>55</w:t>
                        </w:r>
                      </w:p>
                    </w:tc>
                    <w:tc>
                      <w:tcPr>
                        <w:tcW w:w="1650" w:type="dxa"/>
                      </w:tcPr>
                      <w:p w:rsidR="00AF07AE" w:rsidRDefault="00AF07AE">
                        <w:pPr>
                          <w:pStyle w:val="TableParagraph"/>
                          <w:spacing w:before="110"/>
                          <w:ind w:left="108" w:right="-29"/>
                          <w:rPr>
                            <w:spacing w:val="-2"/>
                            <w:sz w:val="21"/>
                            <w:szCs w:val="21"/>
                          </w:rPr>
                        </w:pPr>
                        <w:r>
                          <w:rPr>
                            <w:rFonts w:hint="eastAsia"/>
                            <w:spacing w:val="-2"/>
                            <w:sz w:val="21"/>
                            <w:szCs w:val="21"/>
                          </w:rPr>
                          <w:t>机构设置与</w:t>
                        </w:r>
                      </w:p>
                      <w:p w:rsidR="00AF07AE" w:rsidRDefault="00AF07AE">
                        <w:pPr>
                          <w:pStyle w:val="TableParagraph"/>
                          <w:spacing w:before="110"/>
                          <w:ind w:left="108" w:right="-29"/>
                          <w:rPr>
                            <w:spacing w:val="-2"/>
                            <w:sz w:val="21"/>
                            <w:szCs w:val="21"/>
                          </w:rPr>
                        </w:pPr>
                        <w:r>
                          <w:rPr>
                            <w:rFonts w:hint="eastAsia"/>
                            <w:spacing w:val="-2"/>
                            <w:sz w:val="21"/>
                            <w:szCs w:val="21"/>
                          </w:rPr>
                          <w:t>管理制度</w:t>
                        </w:r>
                        <w:r>
                          <w:rPr>
                            <w:spacing w:val="-2"/>
                            <w:sz w:val="21"/>
                            <w:szCs w:val="21"/>
                          </w:rPr>
                          <w:t>（</w:t>
                        </w:r>
                        <w:r>
                          <w:rPr>
                            <w:rFonts w:hint="eastAsia"/>
                            <w:spacing w:val="-2"/>
                            <w:sz w:val="21"/>
                            <w:szCs w:val="21"/>
                            <w:lang w:val="en-US"/>
                          </w:rPr>
                          <w:t>0</w:t>
                        </w:r>
                        <w:r>
                          <w:rPr>
                            <w:spacing w:val="-2"/>
                            <w:sz w:val="21"/>
                            <w:szCs w:val="21"/>
                          </w:rPr>
                          <w:t>-</w:t>
                        </w:r>
                        <w:r>
                          <w:rPr>
                            <w:rFonts w:hint="eastAsia"/>
                            <w:spacing w:val="-2"/>
                            <w:sz w:val="21"/>
                            <w:szCs w:val="21"/>
                            <w:lang w:val="en-US"/>
                          </w:rPr>
                          <w:t>5</w:t>
                        </w:r>
                        <w:r>
                          <w:rPr>
                            <w:spacing w:val="-2"/>
                            <w:sz w:val="21"/>
                            <w:szCs w:val="21"/>
                          </w:rPr>
                          <w:t xml:space="preserve"> 分）</w:t>
                        </w:r>
                      </w:p>
                    </w:tc>
                    <w:tc>
                      <w:tcPr>
                        <w:tcW w:w="6057" w:type="dxa"/>
                      </w:tcPr>
                      <w:p w:rsidR="00AF07AE" w:rsidRDefault="00AF07AE">
                        <w:pPr>
                          <w:pStyle w:val="TableParagraph"/>
                          <w:spacing w:before="110"/>
                          <w:ind w:left="108" w:right="-29"/>
                          <w:rPr>
                            <w:spacing w:val="-2"/>
                            <w:sz w:val="21"/>
                            <w:szCs w:val="21"/>
                            <w:lang w:val="en-US"/>
                          </w:rPr>
                        </w:pPr>
                        <w:r>
                          <w:rPr>
                            <w:rFonts w:hint="eastAsia"/>
                            <w:spacing w:val="-2"/>
                            <w:sz w:val="21"/>
                            <w:szCs w:val="21"/>
                          </w:rPr>
                          <w:t>供应商企业机构设置合理、分工明确、各个环节均设置有相应的机构和健全的质量控制及管理制度等。</w:t>
                        </w:r>
                        <w:r>
                          <w:rPr>
                            <w:rFonts w:hint="eastAsia"/>
                            <w:color w:val="000000"/>
                            <w:sz w:val="21"/>
                            <w:szCs w:val="21"/>
                            <w:lang w:val="en-US" w:bidi="ar"/>
                          </w:rPr>
                          <w:t>合理得当的得 3-5 分，较为合理得当的得 2 分，一般的得 0-1 分</w:t>
                        </w:r>
                        <w:r>
                          <w:rPr>
                            <w:spacing w:val="-2"/>
                            <w:sz w:val="21"/>
                            <w:szCs w:val="21"/>
                          </w:rPr>
                          <w:t xml:space="preserve"> </w:t>
                        </w:r>
                        <w:r>
                          <w:rPr>
                            <w:rFonts w:hint="eastAsia"/>
                            <w:spacing w:val="-2"/>
                            <w:sz w:val="21"/>
                            <w:szCs w:val="21"/>
                            <w:lang w:val="en-US"/>
                          </w:rPr>
                          <w:t>.</w:t>
                        </w:r>
                      </w:p>
                    </w:tc>
                  </w:tr>
                  <w:tr w:rsidR="00AF07AE">
                    <w:trPr>
                      <w:trHeight w:val="1316"/>
                    </w:trPr>
                    <w:tc>
                      <w:tcPr>
                        <w:tcW w:w="485" w:type="dxa"/>
                        <w:vMerge/>
                        <w:tcBorders>
                          <w:top w:val="nil"/>
                        </w:tcBorders>
                      </w:tcPr>
                      <w:p w:rsidR="00AF07AE" w:rsidRDefault="00AF07AE">
                        <w:pPr>
                          <w:rPr>
                            <w:sz w:val="2"/>
                            <w:szCs w:val="2"/>
                          </w:rPr>
                        </w:pPr>
                      </w:p>
                    </w:tc>
                    <w:tc>
                      <w:tcPr>
                        <w:tcW w:w="739" w:type="dxa"/>
                        <w:vMerge/>
                        <w:tcBorders>
                          <w:top w:val="nil"/>
                        </w:tcBorders>
                      </w:tcPr>
                      <w:p w:rsidR="00AF07AE" w:rsidRDefault="00AF07AE">
                        <w:pPr>
                          <w:rPr>
                            <w:sz w:val="2"/>
                            <w:szCs w:val="2"/>
                          </w:rPr>
                        </w:pPr>
                      </w:p>
                    </w:tc>
                    <w:tc>
                      <w:tcPr>
                        <w:tcW w:w="708" w:type="dxa"/>
                        <w:vMerge/>
                        <w:tcBorders>
                          <w:top w:val="nil"/>
                        </w:tcBorders>
                      </w:tcPr>
                      <w:p w:rsidR="00AF07AE" w:rsidRDefault="00AF07AE">
                        <w:pPr>
                          <w:rPr>
                            <w:sz w:val="2"/>
                            <w:szCs w:val="2"/>
                          </w:rPr>
                        </w:pPr>
                      </w:p>
                    </w:tc>
                    <w:tc>
                      <w:tcPr>
                        <w:tcW w:w="1650" w:type="dxa"/>
                      </w:tcPr>
                      <w:p w:rsidR="00AF07AE" w:rsidRDefault="00AF07AE">
                        <w:pPr>
                          <w:pStyle w:val="TableParagraph"/>
                          <w:spacing w:before="17"/>
                          <w:jc w:val="both"/>
                          <w:rPr>
                            <w:rFonts w:ascii="微软雅黑"/>
                            <w:b/>
                            <w:sz w:val="21"/>
                            <w:szCs w:val="21"/>
                          </w:rPr>
                        </w:pPr>
                      </w:p>
                      <w:p w:rsidR="00AF07AE" w:rsidRDefault="00AF07AE">
                        <w:pPr>
                          <w:pStyle w:val="TableParagraph"/>
                          <w:jc w:val="both"/>
                          <w:rPr>
                            <w:sz w:val="21"/>
                            <w:szCs w:val="21"/>
                          </w:rPr>
                        </w:pPr>
                        <w:r>
                          <w:rPr>
                            <w:rFonts w:hint="eastAsia"/>
                            <w:sz w:val="21"/>
                            <w:szCs w:val="21"/>
                            <w:lang w:val="en-US"/>
                          </w:rPr>
                          <w:t>供货</w:t>
                        </w:r>
                        <w:r>
                          <w:rPr>
                            <w:sz w:val="21"/>
                            <w:szCs w:val="21"/>
                          </w:rPr>
                          <w:t xml:space="preserve">方案 </w:t>
                        </w:r>
                      </w:p>
                      <w:p w:rsidR="00AF07AE" w:rsidRDefault="00AF07AE">
                        <w:pPr>
                          <w:pStyle w:val="TableParagraph"/>
                          <w:spacing w:before="132"/>
                          <w:jc w:val="both"/>
                          <w:rPr>
                            <w:sz w:val="21"/>
                            <w:szCs w:val="21"/>
                          </w:rPr>
                        </w:pPr>
                        <w:r>
                          <w:rPr>
                            <w:sz w:val="21"/>
                            <w:szCs w:val="21"/>
                          </w:rPr>
                          <w:t>（</w:t>
                        </w:r>
                        <w:r>
                          <w:rPr>
                            <w:rFonts w:hint="eastAsia"/>
                            <w:sz w:val="21"/>
                            <w:szCs w:val="21"/>
                            <w:lang w:val="en-US"/>
                          </w:rPr>
                          <w:t>0</w:t>
                        </w:r>
                        <w:r>
                          <w:rPr>
                            <w:sz w:val="21"/>
                            <w:szCs w:val="21"/>
                          </w:rPr>
                          <w:t>-</w:t>
                        </w:r>
                        <w:r>
                          <w:rPr>
                            <w:rFonts w:hint="eastAsia"/>
                            <w:sz w:val="21"/>
                            <w:szCs w:val="21"/>
                            <w:lang w:val="en-US"/>
                          </w:rPr>
                          <w:t>5</w:t>
                        </w:r>
                        <w:r>
                          <w:rPr>
                            <w:spacing w:val="-30"/>
                            <w:sz w:val="21"/>
                            <w:szCs w:val="21"/>
                          </w:rPr>
                          <w:t>分</w:t>
                        </w:r>
                        <w:r>
                          <w:rPr>
                            <w:sz w:val="21"/>
                            <w:szCs w:val="21"/>
                          </w:rPr>
                          <w:t xml:space="preserve">） </w:t>
                        </w:r>
                      </w:p>
                    </w:tc>
                    <w:tc>
                      <w:tcPr>
                        <w:tcW w:w="6057" w:type="dxa"/>
                      </w:tcPr>
                      <w:p w:rsidR="00AF07AE" w:rsidRDefault="00AF07AE">
                        <w:pPr>
                          <w:pStyle w:val="TableParagraph"/>
                          <w:spacing w:before="110"/>
                          <w:ind w:left="108" w:right="-29"/>
                          <w:rPr>
                            <w:sz w:val="21"/>
                            <w:szCs w:val="21"/>
                          </w:rPr>
                        </w:pPr>
                        <w:r>
                          <w:rPr>
                            <w:spacing w:val="-2"/>
                            <w:sz w:val="21"/>
                            <w:szCs w:val="21"/>
                          </w:rPr>
                          <w:t>提供的方案的针对性、符合性、科学性和实用性进行</w:t>
                        </w:r>
                      </w:p>
                      <w:p w:rsidR="00AF07AE" w:rsidRDefault="00AF07AE">
                        <w:pPr>
                          <w:pStyle w:val="TableParagraph"/>
                          <w:spacing w:before="1"/>
                          <w:ind w:left="108" w:right="-29"/>
                          <w:rPr>
                            <w:sz w:val="21"/>
                            <w:szCs w:val="21"/>
                          </w:rPr>
                        </w:pPr>
                        <w:r>
                          <w:rPr>
                            <w:spacing w:val="-12"/>
                            <w:sz w:val="21"/>
                            <w:szCs w:val="21"/>
                          </w:rPr>
                          <w:t xml:space="preserve">综合比较评分，方案针对性强，科学性强，实用型强， </w:t>
                        </w:r>
                        <w:r>
                          <w:rPr>
                            <w:sz w:val="21"/>
                            <w:szCs w:val="21"/>
                          </w:rPr>
                          <w:t xml:space="preserve">文字描述条理清晰。 </w:t>
                        </w:r>
                        <w:r>
                          <w:rPr>
                            <w:rFonts w:hint="eastAsia"/>
                            <w:color w:val="000000"/>
                            <w:sz w:val="21"/>
                            <w:szCs w:val="21"/>
                            <w:lang w:val="en-US" w:bidi="ar"/>
                          </w:rPr>
                          <w:t>合理得当的得 3-5 分，较为合理得当的得 2 分，一般的得 0-1 分。</w:t>
                        </w:r>
                      </w:p>
                    </w:tc>
                  </w:tr>
                  <w:tr w:rsidR="00AF07AE">
                    <w:trPr>
                      <w:trHeight w:val="881"/>
                    </w:trPr>
                    <w:tc>
                      <w:tcPr>
                        <w:tcW w:w="485" w:type="dxa"/>
                        <w:vMerge/>
                        <w:tcBorders>
                          <w:top w:val="nil"/>
                        </w:tcBorders>
                      </w:tcPr>
                      <w:p w:rsidR="00AF07AE" w:rsidRDefault="00AF07AE">
                        <w:pPr>
                          <w:rPr>
                            <w:sz w:val="2"/>
                            <w:szCs w:val="2"/>
                          </w:rPr>
                        </w:pPr>
                      </w:p>
                    </w:tc>
                    <w:tc>
                      <w:tcPr>
                        <w:tcW w:w="739" w:type="dxa"/>
                        <w:vMerge/>
                        <w:tcBorders>
                          <w:top w:val="nil"/>
                        </w:tcBorders>
                      </w:tcPr>
                      <w:p w:rsidR="00AF07AE" w:rsidRDefault="00AF07AE">
                        <w:pPr>
                          <w:rPr>
                            <w:sz w:val="2"/>
                            <w:szCs w:val="2"/>
                          </w:rPr>
                        </w:pPr>
                      </w:p>
                    </w:tc>
                    <w:tc>
                      <w:tcPr>
                        <w:tcW w:w="708" w:type="dxa"/>
                        <w:vMerge/>
                        <w:tcBorders>
                          <w:top w:val="nil"/>
                        </w:tcBorders>
                      </w:tcPr>
                      <w:p w:rsidR="00AF07AE" w:rsidRDefault="00AF07AE">
                        <w:pPr>
                          <w:rPr>
                            <w:sz w:val="2"/>
                            <w:szCs w:val="2"/>
                          </w:rPr>
                        </w:pPr>
                      </w:p>
                    </w:tc>
                    <w:tc>
                      <w:tcPr>
                        <w:tcW w:w="1650" w:type="dxa"/>
                      </w:tcPr>
                      <w:p w:rsidR="00AF07AE" w:rsidRDefault="00AF07AE">
                        <w:pPr>
                          <w:pStyle w:val="TableParagraph"/>
                          <w:spacing w:before="3"/>
                          <w:ind w:right="49"/>
                          <w:jc w:val="both"/>
                          <w:rPr>
                            <w:sz w:val="21"/>
                            <w:szCs w:val="21"/>
                          </w:rPr>
                        </w:pPr>
                        <w:r>
                          <w:rPr>
                            <w:sz w:val="21"/>
                            <w:szCs w:val="21"/>
                          </w:rPr>
                          <w:t>工作重点及难点分析（</w:t>
                        </w:r>
                        <w:r>
                          <w:rPr>
                            <w:rFonts w:hint="eastAsia"/>
                            <w:sz w:val="21"/>
                            <w:szCs w:val="21"/>
                            <w:lang w:val="en-US"/>
                          </w:rPr>
                          <w:t>0</w:t>
                        </w:r>
                        <w:r>
                          <w:rPr>
                            <w:sz w:val="21"/>
                            <w:szCs w:val="21"/>
                          </w:rPr>
                          <w:t>-</w:t>
                        </w:r>
                        <w:r>
                          <w:rPr>
                            <w:rFonts w:hint="eastAsia"/>
                            <w:sz w:val="21"/>
                            <w:szCs w:val="21"/>
                            <w:lang w:val="en-US"/>
                          </w:rPr>
                          <w:t>6</w:t>
                        </w:r>
                        <w:r>
                          <w:rPr>
                            <w:sz w:val="21"/>
                            <w:szCs w:val="21"/>
                          </w:rPr>
                          <w:t xml:space="preserve">分） </w:t>
                        </w:r>
                      </w:p>
                    </w:tc>
                    <w:tc>
                      <w:tcPr>
                        <w:tcW w:w="6057" w:type="dxa"/>
                      </w:tcPr>
                      <w:p w:rsidR="00AF07AE" w:rsidRDefault="00AF07AE">
                        <w:pPr>
                          <w:pStyle w:val="TableParagraph"/>
                          <w:spacing w:before="3"/>
                          <w:ind w:left="108" w:right="49"/>
                          <w:rPr>
                            <w:sz w:val="21"/>
                            <w:szCs w:val="21"/>
                          </w:rPr>
                        </w:pPr>
                        <w:r>
                          <w:rPr>
                            <w:sz w:val="21"/>
                            <w:szCs w:val="21"/>
                          </w:rPr>
                          <w:t xml:space="preserve">对项目工作的重点、难点是否把握明确，解决方案是否合理，符合本项目需求。 </w:t>
                        </w:r>
                        <w:r>
                          <w:rPr>
                            <w:rFonts w:hint="eastAsia"/>
                            <w:color w:val="000000"/>
                            <w:sz w:val="21"/>
                            <w:szCs w:val="21"/>
                            <w:lang w:val="en-US" w:bidi="ar"/>
                          </w:rPr>
                          <w:t>合理得当的得 4-6分，较为合理得当的得 2-3分，一般的得 0-1 分。</w:t>
                        </w:r>
                      </w:p>
                    </w:tc>
                  </w:tr>
                  <w:tr w:rsidR="00AF07AE">
                    <w:trPr>
                      <w:trHeight w:val="1519"/>
                    </w:trPr>
                    <w:tc>
                      <w:tcPr>
                        <w:tcW w:w="485" w:type="dxa"/>
                        <w:vMerge/>
                        <w:tcBorders>
                          <w:top w:val="nil"/>
                        </w:tcBorders>
                      </w:tcPr>
                      <w:p w:rsidR="00AF07AE" w:rsidRDefault="00AF07AE">
                        <w:pPr>
                          <w:rPr>
                            <w:sz w:val="2"/>
                            <w:szCs w:val="2"/>
                          </w:rPr>
                        </w:pPr>
                      </w:p>
                    </w:tc>
                    <w:tc>
                      <w:tcPr>
                        <w:tcW w:w="739" w:type="dxa"/>
                        <w:vMerge/>
                        <w:tcBorders>
                          <w:top w:val="nil"/>
                        </w:tcBorders>
                      </w:tcPr>
                      <w:p w:rsidR="00AF07AE" w:rsidRDefault="00AF07AE">
                        <w:pPr>
                          <w:rPr>
                            <w:sz w:val="2"/>
                            <w:szCs w:val="2"/>
                          </w:rPr>
                        </w:pPr>
                      </w:p>
                    </w:tc>
                    <w:tc>
                      <w:tcPr>
                        <w:tcW w:w="708" w:type="dxa"/>
                        <w:vMerge/>
                        <w:tcBorders>
                          <w:top w:val="nil"/>
                        </w:tcBorders>
                      </w:tcPr>
                      <w:p w:rsidR="00AF07AE" w:rsidRDefault="00AF07AE">
                        <w:pPr>
                          <w:rPr>
                            <w:sz w:val="2"/>
                            <w:szCs w:val="2"/>
                          </w:rPr>
                        </w:pPr>
                      </w:p>
                    </w:tc>
                    <w:tc>
                      <w:tcPr>
                        <w:tcW w:w="1650" w:type="dxa"/>
                      </w:tcPr>
                      <w:p w:rsidR="00AF07AE" w:rsidRDefault="00AF07AE">
                        <w:pPr>
                          <w:pStyle w:val="TableParagraph"/>
                          <w:spacing w:before="17"/>
                          <w:jc w:val="both"/>
                          <w:rPr>
                            <w:rFonts w:ascii="微软雅黑"/>
                            <w:b/>
                            <w:sz w:val="21"/>
                            <w:szCs w:val="21"/>
                          </w:rPr>
                        </w:pPr>
                      </w:p>
                      <w:p w:rsidR="00AF07AE" w:rsidRDefault="00AF07AE">
                        <w:pPr>
                          <w:pStyle w:val="TableParagraph"/>
                          <w:ind w:right="183"/>
                          <w:jc w:val="both"/>
                          <w:rPr>
                            <w:sz w:val="21"/>
                            <w:szCs w:val="21"/>
                          </w:rPr>
                        </w:pPr>
                        <w:r>
                          <w:rPr>
                            <w:sz w:val="21"/>
                            <w:szCs w:val="21"/>
                          </w:rPr>
                          <w:t xml:space="preserve">进度保证措施 </w:t>
                        </w:r>
                      </w:p>
                      <w:p w:rsidR="00AF07AE" w:rsidRDefault="00AF07AE">
                        <w:pPr>
                          <w:pStyle w:val="TableParagraph"/>
                          <w:spacing w:before="132"/>
                          <w:ind w:right="181"/>
                          <w:jc w:val="both"/>
                          <w:rPr>
                            <w:sz w:val="21"/>
                            <w:szCs w:val="21"/>
                          </w:rPr>
                        </w:pPr>
                        <w:r>
                          <w:rPr>
                            <w:sz w:val="21"/>
                            <w:szCs w:val="21"/>
                          </w:rPr>
                          <w:t>（</w:t>
                        </w:r>
                        <w:r>
                          <w:rPr>
                            <w:rFonts w:hint="eastAsia"/>
                            <w:sz w:val="21"/>
                            <w:szCs w:val="21"/>
                            <w:lang w:val="en-US"/>
                          </w:rPr>
                          <w:t>0</w:t>
                        </w:r>
                        <w:r>
                          <w:rPr>
                            <w:sz w:val="21"/>
                            <w:szCs w:val="21"/>
                          </w:rPr>
                          <w:t>-</w:t>
                        </w:r>
                        <w:r>
                          <w:rPr>
                            <w:rFonts w:hint="eastAsia"/>
                            <w:sz w:val="21"/>
                            <w:szCs w:val="21"/>
                            <w:lang w:val="en-US"/>
                          </w:rPr>
                          <w:t>6</w:t>
                        </w:r>
                        <w:r>
                          <w:rPr>
                            <w:sz w:val="21"/>
                            <w:szCs w:val="21"/>
                          </w:rPr>
                          <w:t xml:space="preserve">分） </w:t>
                        </w:r>
                      </w:p>
                    </w:tc>
                    <w:tc>
                      <w:tcPr>
                        <w:tcW w:w="6057" w:type="dxa"/>
                      </w:tcPr>
                      <w:p w:rsidR="00AF07AE" w:rsidRDefault="00AF07AE">
                        <w:pPr>
                          <w:pStyle w:val="TableParagraph"/>
                          <w:spacing w:before="110"/>
                          <w:ind w:left="108" w:right="95"/>
                          <w:jc w:val="both"/>
                          <w:rPr>
                            <w:sz w:val="21"/>
                            <w:szCs w:val="21"/>
                          </w:rPr>
                        </w:pPr>
                        <w:r>
                          <w:rPr>
                            <w:spacing w:val="-3"/>
                            <w:sz w:val="21"/>
                            <w:szCs w:val="21"/>
                          </w:rPr>
                          <w:t>根据</w:t>
                        </w:r>
                        <w:r>
                          <w:rPr>
                            <w:rFonts w:hint="eastAsia"/>
                            <w:spacing w:val="-3"/>
                            <w:sz w:val="21"/>
                            <w:szCs w:val="21"/>
                            <w:lang w:val="en-US"/>
                          </w:rPr>
                          <w:t>供货</w:t>
                        </w:r>
                        <w:r>
                          <w:rPr>
                            <w:spacing w:val="-3"/>
                            <w:sz w:val="21"/>
                            <w:szCs w:val="21"/>
                          </w:rPr>
                          <w:t>期进度计划、</w:t>
                        </w:r>
                        <w:r>
                          <w:rPr>
                            <w:rFonts w:hint="eastAsia"/>
                            <w:spacing w:val="-3"/>
                            <w:sz w:val="21"/>
                            <w:szCs w:val="21"/>
                            <w:lang w:val="en-US"/>
                          </w:rPr>
                          <w:t>供货</w:t>
                        </w:r>
                        <w:r>
                          <w:rPr>
                            <w:spacing w:val="-3"/>
                            <w:sz w:val="21"/>
                            <w:szCs w:val="21"/>
                          </w:rPr>
                          <w:t>方案中进度编排、</w:t>
                        </w:r>
                        <w:r>
                          <w:rPr>
                            <w:rFonts w:hint="eastAsia"/>
                            <w:spacing w:val="-3"/>
                            <w:sz w:val="21"/>
                            <w:szCs w:val="21"/>
                            <w:lang w:val="en-US"/>
                          </w:rPr>
                          <w:t>供货</w:t>
                        </w:r>
                        <w:proofErr w:type="gramStart"/>
                        <w:r>
                          <w:rPr>
                            <w:spacing w:val="-3"/>
                            <w:sz w:val="21"/>
                            <w:szCs w:val="21"/>
                          </w:rPr>
                          <w:t>期</w:t>
                        </w:r>
                        <w:r>
                          <w:rPr>
                            <w:spacing w:val="-4"/>
                            <w:sz w:val="21"/>
                            <w:szCs w:val="21"/>
                          </w:rPr>
                          <w:t>保障</w:t>
                        </w:r>
                        <w:proofErr w:type="gramEnd"/>
                        <w:r>
                          <w:rPr>
                            <w:spacing w:val="-4"/>
                            <w:sz w:val="21"/>
                            <w:szCs w:val="21"/>
                          </w:rPr>
                          <w:t>措施、对检测成果交汇、数据整理录入等工作的</w:t>
                        </w:r>
                        <w:r>
                          <w:rPr>
                            <w:spacing w:val="-3"/>
                            <w:sz w:val="21"/>
                            <w:szCs w:val="21"/>
                          </w:rPr>
                          <w:t>理解和掌握程度，提供的工作方案的合理性、科学性</w:t>
                        </w:r>
                      </w:p>
                      <w:p w:rsidR="00AF07AE" w:rsidRDefault="00AF07AE">
                        <w:pPr>
                          <w:pStyle w:val="TableParagraph"/>
                          <w:spacing w:before="1"/>
                          <w:ind w:left="108"/>
                          <w:rPr>
                            <w:sz w:val="21"/>
                            <w:szCs w:val="21"/>
                          </w:rPr>
                        </w:pPr>
                        <w:r>
                          <w:rPr>
                            <w:sz w:val="21"/>
                            <w:szCs w:val="21"/>
                          </w:rPr>
                          <w:t xml:space="preserve">和实用性进行综合评分。 </w:t>
                        </w:r>
                        <w:r>
                          <w:rPr>
                            <w:rFonts w:hint="eastAsia"/>
                            <w:color w:val="000000"/>
                            <w:sz w:val="21"/>
                            <w:szCs w:val="21"/>
                            <w:lang w:val="en-US" w:bidi="ar"/>
                          </w:rPr>
                          <w:t>合理得当的得 4-6分，较为合理得当的得 2-3分，一般的得 0-1 分。</w:t>
                        </w:r>
                      </w:p>
                    </w:tc>
                  </w:tr>
                  <w:tr w:rsidR="00AF07AE">
                    <w:trPr>
                      <w:trHeight w:val="1319"/>
                    </w:trPr>
                    <w:tc>
                      <w:tcPr>
                        <w:tcW w:w="485" w:type="dxa"/>
                        <w:vMerge/>
                        <w:tcBorders>
                          <w:top w:val="nil"/>
                        </w:tcBorders>
                      </w:tcPr>
                      <w:p w:rsidR="00AF07AE" w:rsidRDefault="00AF07AE">
                        <w:pPr>
                          <w:rPr>
                            <w:sz w:val="2"/>
                            <w:szCs w:val="2"/>
                          </w:rPr>
                        </w:pPr>
                      </w:p>
                    </w:tc>
                    <w:tc>
                      <w:tcPr>
                        <w:tcW w:w="739" w:type="dxa"/>
                        <w:vMerge/>
                        <w:tcBorders>
                          <w:top w:val="nil"/>
                        </w:tcBorders>
                      </w:tcPr>
                      <w:p w:rsidR="00AF07AE" w:rsidRDefault="00AF07AE">
                        <w:pPr>
                          <w:rPr>
                            <w:sz w:val="2"/>
                            <w:szCs w:val="2"/>
                          </w:rPr>
                        </w:pPr>
                      </w:p>
                    </w:tc>
                    <w:tc>
                      <w:tcPr>
                        <w:tcW w:w="708" w:type="dxa"/>
                        <w:vMerge/>
                        <w:tcBorders>
                          <w:top w:val="nil"/>
                        </w:tcBorders>
                      </w:tcPr>
                      <w:p w:rsidR="00AF07AE" w:rsidRDefault="00AF07AE">
                        <w:pPr>
                          <w:rPr>
                            <w:sz w:val="2"/>
                            <w:szCs w:val="2"/>
                          </w:rPr>
                        </w:pPr>
                      </w:p>
                    </w:tc>
                    <w:tc>
                      <w:tcPr>
                        <w:tcW w:w="1650" w:type="dxa"/>
                        <w:vAlign w:val="center"/>
                      </w:tcPr>
                      <w:p w:rsidR="00AF07AE" w:rsidRDefault="00AF07AE">
                        <w:pPr>
                          <w:pStyle w:val="TableParagraph"/>
                          <w:spacing w:before="1"/>
                          <w:jc w:val="both"/>
                          <w:rPr>
                            <w:rFonts w:ascii="微软雅黑"/>
                            <w:b/>
                            <w:sz w:val="21"/>
                            <w:szCs w:val="21"/>
                          </w:rPr>
                        </w:pPr>
                      </w:p>
                      <w:p w:rsidR="00AF07AE" w:rsidRDefault="00AF07AE">
                        <w:pPr>
                          <w:pStyle w:val="TableParagraph"/>
                          <w:ind w:right="183"/>
                          <w:jc w:val="both"/>
                          <w:rPr>
                            <w:sz w:val="21"/>
                            <w:szCs w:val="21"/>
                          </w:rPr>
                        </w:pPr>
                        <w:r>
                          <w:rPr>
                            <w:sz w:val="21"/>
                            <w:szCs w:val="21"/>
                          </w:rPr>
                          <w:t>质量保证措施</w:t>
                        </w:r>
                      </w:p>
                      <w:p w:rsidR="00AF07AE" w:rsidRDefault="00AF07AE">
                        <w:pPr>
                          <w:pStyle w:val="TableParagraph"/>
                          <w:spacing w:before="132"/>
                          <w:ind w:right="181"/>
                          <w:jc w:val="both"/>
                          <w:rPr>
                            <w:sz w:val="21"/>
                            <w:szCs w:val="21"/>
                          </w:rPr>
                        </w:pPr>
                        <w:r>
                          <w:rPr>
                            <w:sz w:val="21"/>
                            <w:szCs w:val="21"/>
                          </w:rPr>
                          <w:t>（</w:t>
                        </w:r>
                        <w:r>
                          <w:rPr>
                            <w:rFonts w:hint="eastAsia"/>
                            <w:sz w:val="21"/>
                            <w:szCs w:val="21"/>
                            <w:lang w:val="en-US"/>
                          </w:rPr>
                          <w:t>0</w:t>
                        </w:r>
                        <w:r>
                          <w:rPr>
                            <w:sz w:val="21"/>
                            <w:szCs w:val="21"/>
                          </w:rPr>
                          <w:t>-</w:t>
                        </w:r>
                        <w:r>
                          <w:rPr>
                            <w:rFonts w:hint="eastAsia"/>
                            <w:sz w:val="21"/>
                            <w:szCs w:val="21"/>
                            <w:lang w:val="en-US"/>
                          </w:rPr>
                          <w:t>6</w:t>
                        </w:r>
                        <w:r>
                          <w:rPr>
                            <w:sz w:val="21"/>
                            <w:szCs w:val="21"/>
                          </w:rPr>
                          <w:t>分）</w:t>
                        </w:r>
                      </w:p>
                    </w:tc>
                    <w:tc>
                      <w:tcPr>
                        <w:tcW w:w="6057" w:type="dxa"/>
                      </w:tcPr>
                      <w:p w:rsidR="00AF07AE" w:rsidRDefault="00AF07AE">
                        <w:pPr>
                          <w:pStyle w:val="TableParagraph"/>
                          <w:spacing w:before="112"/>
                          <w:ind w:left="108" w:right="48"/>
                          <w:rPr>
                            <w:sz w:val="21"/>
                            <w:szCs w:val="21"/>
                          </w:rPr>
                        </w:pPr>
                        <w:r>
                          <w:rPr>
                            <w:sz w:val="21"/>
                            <w:szCs w:val="21"/>
                          </w:rPr>
                          <w:t>根据</w:t>
                        </w:r>
                        <w:r>
                          <w:rPr>
                            <w:rFonts w:hint="eastAsia"/>
                            <w:sz w:val="21"/>
                            <w:szCs w:val="21"/>
                            <w:lang w:val="en-US"/>
                          </w:rPr>
                          <w:t>供应商</w:t>
                        </w:r>
                        <w:r>
                          <w:rPr>
                            <w:sz w:val="21"/>
                            <w:szCs w:val="21"/>
                          </w:rPr>
                          <w:t>的质量保障措施的科学性、合理性、规范性、可操作性、可靠性及确保项目整体质量的承诺或</w:t>
                        </w:r>
                      </w:p>
                      <w:p w:rsidR="00AF07AE" w:rsidRDefault="00AF07AE">
                        <w:pPr>
                          <w:pStyle w:val="TableParagraph"/>
                          <w:spacing w:before="2"/>
                          <w:ind w:left="108"/>
                          <w:rPr>
                            <w:sz w:val="21"/>
                            <w:szCs w:val="21"/>
                          </w:rPr>
                        </w:pPr>
                        <w:r>
                          <w:rPr>
                            <w:sz w:val="21"/>
                            <w:szCs w:val="21"/>
                          </w:rPr>
                          <w:t>可采取的</w:t>
                        </w:r>
                        <w:r>
                          <w:rPr>
                            <w:rFonts w:hint="eastAsia"/>
                            <w:sz w:val="21"/>
                            <w:szCs w:val="21"/>
                            <w:lang w:val="en-US"/>
                          </w:rPr>
                          <w:t>供货</w:t>
                        </w:r>
                        <w:r>
                          <w:rPr>
                            <w:sz w:val="21"/>
                            <w:szCs w:val="21"/>
                          </w:rPr>
                          <w:t>质量保障措施进行综合评分</w:t>
                        </w:r>
                        <w:r>
                          <w:rPr>
                            <w:rFonts w:hint="eastAsia"/>
                            <w:sz w:val="21"/>
                            <w:szCs w:val="21"/>
                          </w:rPr>
                          <w:t>。</w:t>
                        </w:r>
                        <w:r>
                          <w:rPr>
                            <w:rFonts w:hint="eastAsia"/>
                            <w:color w:val="000000"/>
                            <w:sz w:val="21"/>
                            <w:szCs w:val="21"/>
                            <w:lang w:val="en-US" w:bidi="ar"/>
                          </w:rPr>
                          <w:t>合理得当的得 4-6分，较为合理得当的得 2-3分，一般的得 0-1 分。</w:t>
                        </w:r>
                        <w:r>
                          <w:rPr>
                            <w:sz w:val="21"/>
                            <w:szCs w:val="21"/>
                          </w:rPr>
                          <w:t xml:space="preserve"> </w:t>
                        </w:r>
                      </w:p>
                    </w:tc>
                  </w:tr>
                  <w:tr w:rsidR="00AF07AE">
                    <w:trPr>
                      <w:trHeight w:val="979"/>
                    </w:trPr>
                    <w:tc>
                      <w:tcPr>
                        <w:tcW w:w="485" w:type="dxa"/>
                        <w:vMerge/>
                        <w:tcBorders>
                          <w:top w:val="nil"/>
                        </w:tcBorders>
                      </w:tcPr>
                      <w:p w:rsidR="00AF07AE" w:rsidRDefault="00AF07AE">
                        <w:pPr>
                          <w:rPr>
                            <w:sz w:val="2"/>
                            <w:szCs w:val="2"/>
                          </w:rPr>
                        </w:pPr>
                      </w:p>
                    </w:tc>
                    <w:tc>
                      <w:tcPr>
                        <w:tcW w:w="739" w:type="dxa"/>
                        <w:vMerge/>
                        <w:tcBorders>
                          <w:top w:val="nil"/>
                        </w:tcBorders>
                      </w:tcPr>
                      <w:p w:rsidR="00AF07AE" w:rsidRDefault="00AF07AE">
                        <w:pPr>
                          <w:rPr>
                            <w:sz w:val="2"/>
                            <w:szCs w:val="2"/>
                          </w:rPr>
                        </w:pPr>
                      </w:p>
                    </w:tc>
                    <w:tc>
                      <w:tcPr>
                        <w:tcW w:w="708" w:type="dxa"/>
                        <w:vMerge/>
                        <w:tcBorders>
                          <w:top w:val="nil"/>
                        </w:tcBorders>
                      </w:tcPr>
                      <w:p w:rsidR="00AF07AE" w:rsidRDefault="00AF07AE">
                        <w:pPr>
                          <w:rPr>
                            <w:sz w:val="2"/>
                            <w:szCs w:val="2"/>
                          </w:rPr>
                        </w:pPr>
                      </w:p>
                    </w:tc>
                    <w:tc>
                      <w:tcPr>
                        <w:tcW w:w="1650" w:type="dxa"/>
                        <w:vAlign w:val="center"/>
                      </w:tcPr>
                      <w:p w:rsidR="00AF07AE" w:rsidRDefault="00AF07AE">
                        <w:pPr>
                          <w:pStyle w:val="TableParagraph"/>
                          <w:spacing w:before="1"/>
                          <w:rPr>
                            <w:rFonts w:asciiTheme="minorEastAsia" w:eastAsiaTheme="minorEastAsia" w:hAnsiTheme="minorEastAsia" w:cstheme="minorEastAsia"/>
                            <w:bCs/>
                            <w:sz w:val="21"/>
                            <w:szCs w:val="21"/>
                            <w:lang w:val="en-US"/>
                          </w:rPr>
                        </w:pPr>
                      </w:p>
                      <w:p w:rsidR="00AF07AE" w:rsidRDefault="00AF07AE">
                        <w:pPr>
                          <w:pStyle w:val="TableParagraph"/>
                          <w:spacing w:before="1"/>
                          <w:rPr>
                            <w:rFonts w:asciiTheme="minorEastAsia" w:eastAsiaTheme="minorEastAsia" w:hAnsiTheme="minorEastAsia" w:cstheme="minorEastAsia"/>
                            <w:bCs/>
                            <w:sz w:val="21"/>
                            <w:szCs w:val="21"/>
                            <w:lang w:val="en-US"/>
                          </w:rPr>
                        </w:pPr>
                        <w:r>
                          <w:rPr>
                            <w:rFonts w:asciiTheme="minorEastAsia" w:eastAsiaTheme="minorEastAsia" w:hAnsiTheme="minorEastAsia" w:cstheme="minorEastAsia" w:hint="eastAsia"/>
                            <w:bCs/>
                            <w:sz w:val="21"/>
                            <w:szCs w:val="21"/>
                            <w:lang w:val="en-US"/>
                          </w:rPr>
                          <w:t>供货计划</w:t>
                        </w:r>
                      </w:p>
                      <w:p w:rsidR="00AF07AE" w:rsidRDefault="00AF07AE">
                        <w:pPr>
                          <w:pStyle w:val="TableParagraph"/>
                          <w:spacing w:before="1"/>
                          <w:rPr>
                            <w:rFonts w:asciiTheme="minorEastAsia" w:eastAsiaTheme="minorEastAsia" w:hAnsiTheme="minorEastAsia" w:cstheme="minorEastAsia"/>
                            <w:bCs/>
                            <w:sz w:val="21"/>
                            <w:szCs w:val="21"/>
                            <w:lang w:val="en-US"/>
                          </w:rPr>
                        </w:pPr>
                        <w:r>
                          <w:rPr>
                            <w:rFonts w:asciiTheme="minorEastAsia" w:eastAsiaTheme="minorEastAsia" w:hAnsiTheme="minorEastAsia" w:cstheme="minorEastAsia" w:hint="eastAsia"/>
                            <w:bCs/>
                            <w:sz w:val="21"/>
                            <w:szCs w:val="21"/>
                            <w:lang w:val="en-US"/>
                          </w:rPr>
                          <w:t>（0-6分）</w:t>
                        </w:r>
                      </w:p>
                    </w:tc>
                    <w:tc>
                      <w:tcPr>
                        <w:tcW w:w="6057" w:type="dxa"/>
                        <w:vAlign w:val="center"/>
                      </w:tcPr>
                      <w:p w:rsidR="00AF07AE" w:rsidRDefault="00AF07AE">
                        <w:pPr>
                          <w:pStyle w:val="TableParagraph"/>
                          <w:spacing w:before="112"/>
                          <w:ind w:left="108" w:right="48"/>
                          <w:jc w:val="both"/>
                          <w:rPr>
                            <w:sz w:val="21"/>
                            <w:szCs w:val="21"/>
                            <w:lang w:val="en-US"/>
                          </w:rPr>
                        </w:pPr>
                        <w:r>
                          <w:rPr>
                            <w:rFonts w:hint="eastAsia"/>
                            <w:sz w:val="21"/>
                            <w:szCs w:val="21"/>
                            <w:lang w:val="en-US"/>
                          </w:rPr>
                          <w:t>根据供应商编制的供货计划进行综合评分，</w:t>
                        </w:r>
                        <w:r>
                          <w:rPr>
                            <w:rFonts w:hint="eastAsia"/>
                            <w:color w:val="000000"/>
                            <w:sz w:val="21"/>
                            <w:szCs w:val="21"/>
                            <w:lang w:val="en-US" w:bidi="ar"/>
                          </w:rPr>
                          <w:t>合理得当的得 4-6分，较为合理得当的得 2-3分，一般的得 0-1 分。</w:t>
                        </w:r>
                        <w:r>
                          <w:rPr>
                            <w:rFonts w:hint="eastAsia"/>
                            <w:sz w:val="21"/>
                            <w:szCs w:val="21"/>
                            <w:lang w:val="en-US"/>
                          </w:rPr>
                          <w:t xml:space="preserve"> </w:t>
                        </w:r>
                      </w:p>
                    </w:tc>
                  </w:tr>
                  <w:tr w:rsidR="00AF07AE">
                    <w:trPr>
                      <w:trHeight w:val="806"/>
                    </w:trPr>
                    <w:tc>
                      <w:tcPr>
                        <w:tcW w:w="485" w:type="dxa"/>
                        <w:vMerge/>
                        <w:tcBorders>
                          <w:top w:val="nil"/>
                        </w:tcBorders>
                      </w:tcPr>
                      <w:p w:rsidR="00AF07AE" w:rsidRDefault="00AF07AE">
                        <w:pPr>
                          <w:rPr>
                            <w:sz w:val="2"/>
                            <w:szCs w:val="2"/>
                          </w:rPr>
                        </w:pPr>
                      </w:p>
                    </w:tc>
                    <w:tc>
                      <w:tcPr>
                        <w:tcW w:w="739" w:type="dxa"/>
                        <w:vMerge/>
                        <w:tcBorders>
                          <w:top w:val="nil"/>
                        </w:tcBorders>
                      </w:tcPr>
                      <w:p w:rsidR="00AF07AE" w:rsidRDefault="00AF07AE">
                        <w:pPr>
                          <w:rPr>
                            <w:sz w:val="2"/>
                            <w:szCs w:val="2"/>
                          </w:rPr>
                        </w:pPr>
                      </w:p>
                    </w:tc>
                    <w:tc>
                      <w:tcPr>
                        <w:tcW w:w="708" w:type="dxa"/>
                        <w:vMerge/>
                        <w:tcBorders>
                          <w:top w:val="nil"/>
                        </w:tcBorders>
                      </w:tcPr>
                      <w:p w:rsidR="00AF07AE" w:rsidRDefault="00AF07AE">
                        <w:pPr>
                          <w:rPr>
                            <w:sz w:val="2"/>
                            <w:szCs w:val="2"/>
                          </w:rPr>
                        </w:pPr>
                      </w:p>
                    </w:tc>
                    <w:tc>
                      <w:tcPr>
                        <w:tcW w:w="1650" w:type="dxa"/>
                        <w:vAlign w:val="center"/>
                      </w:tcPr>
                      <w:p w:rsidR="00AF07AE" w:rsidRDefault="00AF07AE">
                        <w:pPr>
                          <w:pStyle w:val="TableParagraph"/>
                          <w:spacing w:before="1"/>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风险防范措施</w:t>
                        </w:r>
                      </w:p>
                      <w:p w:rsidR="00AF07AE" w:rsidRDefault="00AF07AE">
                        <w:pPr>
                          <w:pStyle w:val="TableParagraph"/>
                          <w:spacing w:before="1"/>
                          <w:rPr>
                            <w:rFonts w:asciiTheme="minorEastAsia" w:eastAsiaTheme="minorEastAsia" w:hAnsiTheme="minorEastAsia" w:cstheme="minorEastAsia"/>
                            <w:bCs/>
                            <w:sz w:val="21"/>
                            <w:szCs w:val="21"/>
                            <w:lang w:val="zh-TW" w:eastAsia="zh-TW"/>
                          </w:rPr>
                        </w:pPr>
                        <w:r>
                          <w:rPr>
                            <w:rFonts w:asciiTheme="minorEastAsia" w:eastAsiaTheme="minorEastAsia" w:hAnsiTheme="minorEastAsia" w:cstheme="minorEastAsia" w:hint="eastAsia"/>
                            <w:bCs/>
                            <w:sz w:val="21"/>
                            <w:szCs w:val="21"/>
                          </w:rPr>
                          <w:t>（</w:t>
                        </w:r>
                        <w:r>
                          <w:rPr>
                            <w:rFonts w:asciiTheme="minorEastAsia" w:eastAsiaTheme="minorEastAsia" w:hAnsiTheme="minorEastAsia" w:cstheme="minorEastAsia" w:hint="eastAsia"/>
                            <w:bCs/>
                            <w:sz w:val="21"/>
                            <w:szCs w:val="21"/>
                            <w:lang w:val="en-US"/>
                          </w:rPr>
                          <w:t>0</w:t>
                        </w:r>
                        <w:r>
                          <w:rPr>
                            <w:rFonts w:asciiTheme="minorEastAsia" w:eastAsiaTheme="minorEastAsia" w:hAnsiTheme="minorEastAsia" w:cstheme="minorEastAsia" w:hint="eastAsia"/>
                            <w:bCs/>
                            <w:sz w:val="21"/>
                            <w:szCs w:val="21"/>
                          </w:rPr>
                          <w:t>-</w:t>
                        </w:r>
                        <w:r>
                          <w:rPr>
                            <w:rFonts w:asciiTheme="minorEastAsia" w:eastAsiaTheme="minorEastAsia" w:hAnsiTheme="minorEastAsia" w:cstheme="minorEastAsia" w:hint="eastAsia"/>
                            <w:bCs/>
                            <w:sz w:val="21"/>
                            <w:szCs w:val="21"/>
                            <w:lang w:val="en-US"/>
                          </w:rPr>
                          <w:t>6</w:t>
                        </w:r>
                        <w:r>
                          <w:rPr>
                            <w:rFonts w:asciiTheme="minorEastAsia" w:eastAsiaTheme="minorEastAsia" w:hAnsiTheme="minorEastAsia" w:cstheme="minorEastAsia" w:hint="eastAsia"/>
                            <w:bCs/>
                            <w:sz w:val="21"/>
                            <w:szCs w:val="21"/>
                          </w:rPr>
                          <w:t xml:space="preserve"> 分）</w:t>
                        </w:r>
                      </w:p>
                    </w:tc>
                    <w:tc>
                      <w:tcPr>
                        <w:tcW w:w="6057" w:type="dxa"/>
                        <w:vAlign w:val="center"/>
                      </w:tcPr>
                      <w:p w:rsidR="00AF07AE" w:rsidRDefault="00AF07AE">
                        <w:pPr>
                          <w:pStyle w:val="Other1"/>
                          <w:spacing w:line="240" w:lineRule="auto"/>
                          <w:ind w:firstLine="0"/>
                          <w:jc w:val="both"/>
                          <w:rPr>
                            <w:rFonts w:ascii="新宋体" w:eastAsia="新宋体" w:hAnsi="新宋体" w:cs="仿宋_GB2312"/>
                            <w:color w:val="auto"/>
                            <w:spacing w:val="1"/>
                            <w:sz w:val="21"/>
                            <w:szCs w:val="21"/>
                          </w:rPr>
                        </w:pPr>
                        <w:r>
                          <w:rPr>
                            <w:rFonts w:hint="eastAsia"/>
                            <w:color w:val="auto"/>
                            <w:sz w:val="21"/>
                            <w:szCs w:val="21"/>
                            <w:lang w:val="en-US" w:eastAsia="zh-CN" w:bidi="zh-CN"/>
                          </w:rPr>
                          <w:t>根据供应商编制的切实可行的风险防范措施进行综合评分，</w:t>
                        </w:r>
                        <w:r>
                          <w:rPr>
                            <w:rFonts w:hint="eastAsia"/>
                            <w:color w:val="000000"/>
                            <w:sz w:val="21"/>
                            <w:szCs w:val="21"/>
                            <w:lang w:val="en-US" w:eastAsia="zh-CN" w:bidi="ar"/>
                          </w:rPr>
                          <w:t>合理得当的得 4-6分，较为合理得当的得 2-3分，一般的得 0-1 分。</w:t>
                        </w:r>
                      </w:p>
                    </w:tc>
                  </w:tr>
                  <w:tr w:rsidR="00AF07AE">
                    <w:trPr>
                      <w:trHeight w:val="869"/>
                    </w:trPr>
                    <w:tc>
                      <w:tcPr>
                        <w:tcW w:w="485" w:type="dxa"/>
                        <w:vMerge/>
                        <w:tcBorders>
                          <w:top w:val="nil"/>
                        </w:tcBorders>
                      </w:tcPr>
                      <w:p w:rsidR="00AF07AE" w:rsidRDefault="00AF07AE">
                        <w:pPr>
                          <w:rPr>
                            <w:sz w:val="2"/>
                            <w:szCs w:val="2"/>
                          </w:rPr>
                        </w:pPr>
                      </w:p>
                    </w:tc>
                    <w:tc>
                      <w:tcPr>
                        <w:tcW w:w="739" w:type="dxa"/>
                        <w:vMerge/>
                        <w:tcBorders>
                          <w:top w:val="nil"/>
                        </w:tcBorders>
                      </w:tcPr>
                      <w:p w:rsidR="00AF07AE" w:rsidRDefault="00AF07AE">
                        <w:pPr>
                          <w:rPr>
                            <w:sz w:val="2"/>
                            <w:szCs w:val="2"/>
                          </w:rPr>
                        </w:pPr>
                      </w:p>
                    </w:tc>
                    <w:tc>
                      <w:tcPr>
                        <w:tcW w:w="708" w:type="dxa"/>
                        <w:vMerge/>
                        <w:tcBorders>
                          <w:top w:val="nil"/>
                        </w:tcBorders>
                      </w:tcPr>
                      <w:p w:rsidR="00AF07AE" w:rsidRDefault="00AF07AE">
                        <w:pPr>
                          <w:rPr>
                            <w:sz w:val="2"/>
                            <w:szCs w:val="2"/>
                          </w:rPr>
                        </w:pPr>
                      </w:p>
                    </w:tc>
                    <w:tc>
                      <w:tcPr>
                        <w:tcW w:w="1650" w:type="dxa"/>
                        <w:vAlign w:val="center"/>
                      </w:tcPr>
                      <w:p w:rsidR="00AF07AE" w:rsidRDefault="00AF07AE">
                        <w:pPr>
                          <w:pStyle w:val="TableParagraph"/>
                          <w:spacing w:before="1"/>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质量控制方式</w:t>
                        </w:r>
                      </w:p>
                      <w:p w:rsidR="00AF07AE" w:rsidRDefault="00AF07AE">
                        <w:pPr>
                          <w:pStyle w:val="TableParagraph"/>
                          <w:spacing w:before="1"/>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w:t>
                        </w:r>
                        <w:r>
                          <w:rPr>
                            <w:rFonts w:asciiTheme="minorEastAsia" w:eastAsiaTheme="minorEastAsia" w:hAnsiTheme="minorEastAsia" w:cstheme="minorEastAsia" w:hint="eastAsia"/>
                            <w:bCs/>
                            <w:sz w:val="21"/>
                            <w:szCs w:val="21"/>
                            <w:lang w:val="en-US"/>
                          </w:rPr>
                          <w:t>0</w:t>
                        </w:r>
                        <w:r>
                          <w:rPr>
                            <w:rFonts w:asciiTheme="minorEastAsia" w:eastAsiaTheme="minorEastAsia" w:hAnsiTheme="minorEastAsia" w:cstheme="minorEastAsia" w:hint="eastAsia"/>
                            <w:bCs/>
                            <w:sz w:val="21"/>
                            <w:szCs w:val="21"/>
                          </w:rPr>
                          <w:t>-</w:t>
                        </w:r>
                        <w:r>
                          <w:rPr>
                            <w:rFonts w:asciiTheme="minorEastAsia" w:eastAsiaTheme="minorEastAsia" w:hAnsiTheme="minorEastAsia" w:cstheme="minorEastAsia" w:hint="eastAsia"/>
                            <w:bCs/>
                            <w:sz w:val="21"/>
                            <w:szCs w:val="21"/>
                            <w:lang w:val="en-US"/>
                          </w:rPr>
                          <w:t>5</w:t>
                        </w:r>
                        <w:r>
                          <w:rPr>
                            <w:rFonts w:asciiTheme="minorEastAsia" w:eastAsiaTheme="minorEastAsia" w:hAnsiTheme="minorEastAsia" w:cstheme="minorEastAsia" w:hint="eastAsia"/>
                            <w:bCs/>
                            <w:sz w:val="21"/>
                            <w:szCs w:val="21"/>
                          </w:rPr>
                          <w:t>分）</w:t>
                        </w:r>
                      </w:p>
                    </w:tc>
                    <w:tc>
                      <w:tcPr>
                        <w:tcW w:w="6057" w:type="dxa"/>
                        <w:vAlign w:val="center"/>
                      </w:tcPr>
                      <w:p w:rsidR="00AF07AE" w:rsidRDefault="00AF07AE">
                        <w:pPr>
                          <w:pStyle w:val="TableParagraph"/>
                          <w:spacing w:before="2"/>
                          <w:ind w:left="108"/>
                          <w:jc w:val="both"/>
                          <w:rPr>
                            <w:rFonts w:eastAsia="新宋体"/>
                            <w:sz w:val="21"/>
                            <w:szCs w:val="21"/>
                            <w:lang w:val="en-US"/>
                          </w:rPr>
                        </w:pPr>
                        <w:r>
                          <w:rPr>
                            <w:rFonts w:hint="eastAsia"/>
                            <w:sz w:val="21"/>
                            <w:szCs w:val="21"/>
                            <w:lang w:val="en-US"/>
                          </w:rPr>
                          <w:t>围绕质量标准，制定有工作方法，有工作流程，</w:t>
                        </w:r>
                        <w:r>
                          <w:rPr>
                            <w:rFonts w:hint="eastAsia"/>
                            <w:color w:val="000000"/>
                            <w:sz w:val="21"/>
                            <w:szCs w:val="21"/>
                            <w:lang w:val="en-US" w:bidi="ar"/>
                          </w:rPr>
                          <w:t>合理得当的得 3-5 分，较为合理得当的得 2 分，一般的得 0-1 分。</w:t>
                        </w:r>
                      </w:p>
                    </w:tc>
                  </w:tr>
                  <w:tr w:rsidR="00AF07AE">
                    <w:trPr>
                      <w:trHeight w:val="762"/>
                    </w:trPr>
                    <w:tc>
                      <w:tcPr>
                        <w:tcW w:w="485" w:type="dxa"/>
                        <w:vMerge/>
                        <w:tcBorders>
                          <w:top w:val="nil"/>
                        </w:tcBorders>
                      </w:tcPr>
                      <w:p w:rsidR="00AF07AE" w:rsidRDefault="00AF07AE">
                        <w:pPr>
                          <w:rPr>
                            <w:sz w:val="2"/>
                            <w:szCs w:val="2"/>
                          </w:rPr>
                        </w:pPr>
                      </w:p>
                    </w:tc>
                    <w:tc>
                      <w:tcPr>
                        <w:tcW w:w="739" w:type="dxa"/>
                        <w:vMerge/>
                        <w:tcBorders>
                          <w:top w:val="nil"/>
                        </w:tcBorders>
                      </w:tcPr>
                      <w:p w:rsidR="00AF07AE" w:rsidRDefault="00AF07AE">
                        <w:pPr>
                          <w:rPr>
                            <w:sz w:val="2"/>
                            <w:szCs w:val="2"/>
                          </w:rPr>
                        </w:pPr>
                      </w:p>
                    </w:tc>
                    <w:tc>
                      <w:tcPr>
                        <w:tcW w:w="708" w:type="dxa"/>
                        <w:vMerge/>
                        <w:tcBorders>
                          <w:top w:val="nil"/>
                        </w:tcBorders>
                      </w:tcPr>
                      <w:p w:rsidR="00AF07AE" w:rsidRDefault="00AF07AE">
                        <w:pPr>
                          <w:rPr>
                            <w:sz w:val="2"/>
                            <w:szCs w:val="2"/>
                          </w:rPr>
                        </w:pPr>
                      </w:p>
                    </w:tc>
                    <w:tc>
                      <w:tcPr>
                        <w:tcW w:w="1650" w:type="dxa"/>
                        <w:vAlign w:val="center"/>
                      </w:tcPr>
                      <w:p w:rsidR="00AF07AE" w:rsidRDefault="00AF07AE">
                        <w:pPr>
                          <w:pStyle w:val="11"/>
                          <w:rPr>
                            <w:rFonts w:asciiTheme="minorEastAsia" w:eastAsiaTheme="minorEastAsia" w:hAnsiTheme="minorEastAsia" w:cstheme="minorEastAsia"/>
                            <w:sz w:val="21"/>
                            <w:szCs w:val="21"/>
                          </w:rPr>
                        </w:pPr>
                        <w:r>
                          <w:rPr>
                            <w:rFonts w:hint="eastAsia"/>
                            <w:color w:val="000000"/>
                            <w:sz w:val="21"/>
                            <w:szCs w:val="21"/>
                            <w:lang w:val="en-US" w:bidi="ar"/>
                          </w:rPr>
                          <w:t>供货、安装、调试、验收方案</w:t>
                        </w:r>
                        <w:r>
                          <w:rPr>
                            <w:rFonts w:asciiTheme="minorEastAsia" w:eastAsiaTheme="minorEastAsia" w:hAnsiTheme="minorEastAsia" w:cstheme="minorEastAsia" w:hint="eastAsia"/>
                            <w:bCs/>
                            <w:sz w:val="21"/>
                            <w:szCs w:val="21"/>
                            <w:lang w:val="en-US"/>
                          </w:rPr>
                          <w:t>（0-5分）</w:t>
                        </w:r>
                      </w:p>
                    </w:tc>
                    <w:tc>
                      <w:tcPr>
                        <w:tcW w:w="6057" w:type="dxa"/>
                      </w:tcPr>
                      <w:p w:rsidR="00AF07AE" w:rsidRDefault="00AF07AE">
                        <w:pPr>
                          <w:widowControl/>
                          <w:rPr>
                            <w:rFonts w:asciiTheme="minorEastAsia" w:eastAsiaTheme="minorEastAsia" w:hAnsiTheme="minorEastAsia" w:cstheme="minorEastAsia"/>
                            <w:sz w:val="21"/>
                            <w:szCs w:val="21"/>
                            <w:lang w:val="en-US"/>
                          </w:rPr>
                        </w:pPr>
                        <w:r>
                          <w:rPr>
                            <w:rFonts w:hint="eastAsia"/>
                            <w:color w:val="000000"/>
                            <w:sz w:val="21"/>
                            <w:szCs w:val="21"/>
                            <w:lang w:val="en-US" w:bidi="ar"/>
                          </w:rPr>
                          <w:t>根据供应商编制的供货、安装、调试、故障处理、可能遇到的重点及难点问题处理、最终的验收等实施方案。 内容详实，方案科学、合理，考虑周全，措施到位，针对性强，合理得当的得 3-5 分，较为合理得当的得 2 分，一般的得 0-1 分。</w:t>
                        </w:r>
                      </w:p>
                    </w:tc>
                  </w:tr>
                  <w:tr w:rsidR="00AF07AE">
                    <w:trPr>
                      <w:trHeight w:val="917"/>
                    </w:trPr>
                    <w:tc>
                      <w:tcPr>
                        <w:tcW w:w="485" w:type="dxa"/>
                        <w:vMerge/>
                        <w:tcBorders>
                          <w:top w:val="nil"/>
                        </w:tcBorders>
                      </w:tcPr>
                      <w:p w:rsidR="00AF07AE" w:rsidRDefault="00AF07AE">
                        <w:pPr>
                          <w:rPr>
                            <w:sz w:val="2"/>
                            <w:szCs w:val="2"/>
                          </w:rPr>
                        </w:pPr>
                      </w:p>
                    </w:tc>
                    <w:tc>
                      <w:tcPr>
                        <w:tcW w:w="739" w:type="dxa"/>
                        <w:vMerge/>
                        <w:tcBorders>
                          <w:top w:val="nil"/>
                        </w:tcBorders>
                      </w:tcPr>
                      <w:p w:rsidR="00AF07AE" w:rsidRDefault="00AF07AE">
                        <w:pPr>
                          <w:rPr>
                            <w:sz w:val="2"/>
                            <w:szCs w:val="2"/>
                          </w:rPr>
                        </w:pPr>
                      </w:p>
                    </w:tc>
                    <w:tc>
                      <w:tcPr>
                        <w:tcW w:w="708" w:type="dxa"/>
                        <w:vMerge/>
                        <w:tcBorders>
                          <w:top w:val="nil"/>
                        </w:tcBorders>
                      </w:tcPr>
                      <w:p w:rsidR="00AF07AE" w:rsidRDefault="00AF07AE">
                        <w:pPr>
                          <w:rPr>
                            <w:sz w:val="2"/>
                            <w:szCs w:val="2"/>
                          </w:rPr>
                        </w:pPr>
                      </w:p>
                    </w:tc>
                    <w:tc>
                      <w:tcPr>
                        <w:tcW w:w="1650" w:type="dxa"/>
                        <w:vAlign w:val="center"/>
                      </w:tcPr>
                      <w:p w:rsidR="00AF07AE" w:rsidRDefault="00AF07AE">
                        <w:pPr>
                          <w:widowControl/>
                          <w:rPr>
                            <w:sz w:val="21"/>
                            <w:szCs w:val="21"/>
                          </w:rPr>
                        </w:pPr>
                        <w:r>
                          <w:rPr>
                            <w:rFonts w:hint="eastAsia"/>
                            <w:color w:val="000000"/>
                            <w:sz w:val="21"/>
                            <w:szCs w:val="21"/>
                            <w:lang w:val="en-US" w:bidi="ar"/>
                          </w:rPr>
                          <w:t xml:space="preserve">培训方案 </w:t>
                        </w:r>
                      </w:p>
                      <w:p w:rsidR="00AF07AE" w:rsidRDefault="00AF07AE">
                        <w:pPr>
                          <w:widowControl/>
                          <w:rPr>
                            <w:rFonts w:asciiTheme="minorEastAsia" w:eastAsiaTheme="minorEastAsia" w:hAnsiTheme="minorEastAsia" w:cstheme="minorEastAsia"/>
                            <w:sz w:val="21"/>
                            <w:szCs w:val="21"/>
                          </w:rPr>
                        </w:pPr>
                        <w:r>
                          <w:rPr>
                            <w:rFonts w:hint="eastAsia"/>
                            <w:color w:val="000000"/>
                            <w:sz w:val="21"/>
                            <w:szCs w:val="21"/>
                            <w:lang w:val="en-US" w:bidi="ar"/>
                          </w:rPr>
                          <w:t xml:space="preserve">（0-5） </w:t>
                        </w:r>
                      </w:p>
                    </w:tc>
                    <w:tc>
                      <w:tcPr>
                        <w:tcW w:w="6057" w:type="dxa"/>
                      </w:tcPr>
                      <w:p w:rsidR="00AF07AE" w:rsidRDefault="00AF07AE">
                        <w:pPr>
                          <w:widowControl/>
                          <w:rPr>
                            <w:rFonts w:asciiTheme="minorEastAsia" w:eastAsiaTheme="minorEastAsia" w:hAnsiTheme="minorEastAsia" w:cstheme="minorEastAsia"/>
                            <w:sz w:val="21"/>
                            <w:szCs w:val="21"/>
                            <w:lang w:val="en-US"/>
                          </w:rPr>
                        </w:pPr>
                        <w:r>
                          <w:rPr>
                            <w:rFonts w:hint="eastAsia"/>
                            <w:color w:val="000000"/>
                            <w:sz w:val="21"/>
                            <w:szCs w:val="21"/>
                            <w:lang w:val="en-US" w:bidi="ar"/>
                          </w:rPr>
                          <w:t>投标人根据采购文件要求和理解，制定出符合本项目的培训体系、培训内容、培训方式及讲师名单、培训次数以及培训计划安排等培训方案。内容详实，方案科学、合理，考虑周全，措施到位，针对性强，合理得当的得 3-5 分，较为合理得当的得 2 分，一般的得 0-1 分。</w:t>
                        </w:r>
                      </w:p>
                    </w:tc>
                  </w:tr>
                  <w:tr w:rsidR="00AF07AE">
                    <w:trPr>
                      <w:trHeight w:val="657"/>
                    </w:trPr>
                    <w:tc>
                      <w:tcPr>
                        <w:tcW w:w="485" w:type="dxa"/>
                        <w:vMerge/>
                        <w:tcBorders>
                          <w:top w:val="nil"/>
                          <w:bottom w:val="nil"/>
                        </w:tcBorders>
                      </w:tcPr>
                      <w:p w:rsidR="00AF07AE" w:rsidRDefault="00AF07AE">
                        <w:pPr>
                          <w:rPr>
                            <w:sz w:val="2"/>
                            <w:szCs w:val="2"/>
                          </w:rPr>
                        </w:pPr>
                      </w:p>
                    </w:tc>
                    <w:tc>
                      <w:tcPr>
                        <w:tcW w:w="739" w:type="dxa"/>
                        <w:vMerge/>
                        <w:tcBorders>
                          <w:top w:val="nil"/>
                          <w:bottom w:val="nil"/>
                        </w:tcBorders>
                      </w:tcPr>
                      <w:p w:rsidR="00AF07AE" w:rsidRDefault="00AF07AE">
                        <w:pPr>
                          <w:rPr>
                            <w:sz w:val="2"/>
                            <w:szCs w:val="2"/>
                          </w:rPr>
                        </w:pPr>
                      </w:p>
                    </w:tc>
                    <w:tc>
                      <w:tcPr>
                        <w:tcW w:w="708" w:type="dxa"/>
                        <w:vMerge/>
                        <w:tcBorders>
                          <w:top w:val="nil"/>
                          <w:bottom w:val="nil"/>
                        </w:tcBorders>
                      </w:tcPr>
                      <w:p w:rsidR="00AF07AE" w:rsidRDefault="00AF07AE">
                        <w:pPr>
                          <w:rPr>
                            <w:sz w:val="2"/>
                            <w:szCs w:val="2"/>
                          </w:rPr>
                        </w:pPr>
                      </w:p>
                    </w:tc>
                    <w:tc>
                      <w:tcPr>
                        <w:tcW w:w="7707" w:type="dxa"/>
                        <w:gridSpan w:val="2"/>
                      </w:tcPr>
                      <w:p w:rsidR="00AF07AE" w:rsidRDefault="00AF07AE">
                        <w:pPr>
                          <w:pStyle w:val="TableParagraph"/>
                          <w:spacing w:before="12"/>
                          <w:rPr>
                            <w:rFonts w:ascii="微软雅黑"/>
                            <w:b/>
                            <w:sz w:val="13"/>
                          </w:rPr>
                        </w:pPr>
                      </w:p>
                      <w:p w:rsidR="00AF07AE" w:rsidRDefault="00AF07AE">
                        <w:pPr>
                          <w:pStyle w:val="TableParagraph"/>
                          <w:ind w:left="108"/>
                          <w:rPr>
                            <w:sz w:val="24"/>
                          </w:rPr>
                        </w:pPr>
                        <w:r>
                          <w:rPr>
                            <w:sz w:val="24"/>
                          </w:rPr>
                          <w:t xml:space="preserve">以上内容若有缺项，则该项得分为 0 分。 </w:t>
                        </w:r>
                      </w:p>
                    </w:tc>
                  </w:tr>
                  <w:tr w:rsidR="00AF07AE">
                    <w:trPr>
                      <w:trHeight w:val="717"/>
                    </w:trPr>
                    <w:tc>
                      <w:tcPr>
                        <w:tcW w:w="485" w:type="dxa"/>
                        <w:tcBorders>
                          <w:top w:val="nil"/>
                        </w:tcBorders>
                      </w:tcPr>
                      <w:p w:rsidR="00AF07AE" w:rsidRDefault="00AF07AE">
                        <w:pPr>
                          <w:rPr>
                            <w:sz w:val="2"/>
                            <w:szCs w:val="2"/>
                          </w:rPr>
                        </w:pPr>
                      </w:p>
                    </w:tc>
                    <w:tc>
                      <w:tcPr>
                        <w:tcW w:w="739" w:type="dxa"/>
                        <w:tcBorders>
                          <w:top w:val="nil"/>
                        </w:tcBorders>
                      </w:tcPr>
                      <w:p w:rsidR="00AF07AE" w:rsidRDefault="00AF07AE">
                        <w:pPr>
                          <w:rPr>
                            <w:sz w:val="2"/>
                            <w:szCs w:val="2"/>
                          </w:rPr>
                        </w:pPr>
                      </w:p>
                    </w:tc>
                    <w:tc>
                      <w:tcPr>
                        <w:tcW w:w="708" w:type="dxa"/>
                        <w:tcBorders>
                          <w:top w:val="nil"/>
                        </w:tcBorders>
                      </w:tcPr>
                      <w:p w:rsidR="00AF07AE" w:rsidRDefault="00AF07AE">
                        <w:pPr>
                          <w:rPr>
                            <w:sz w:val="2"/>
                            <w:szCs w:val="2"/>
                          </w:rPr>
                        </w:pPr>
                      </w:p>
                    </w:tc>
                    <w:tc>
                      <w:tcPr>
                        <w:tcW w:w="7707" w:type="dxa"/>
                        <w:gridSpan w:val="2"/>
                      </w:tcPr>
                      <w:p w:rsidR="00AF07AE" w:rsidRDefault="00AF07AE">
                        <w:pPr>
                          <w:pStyle w:val="TableParagraph"/>
                          <w:ind w:left="108"/>
                          <w:rPr>
                            <w:sz w:val="24"/>
                          </w:rPr>
                        </w:pPr>
                      </w:p>
                    </w:tc>
                  </w:tr>
                </w:tbl>
                <w:p w:rsidR="00AF07AE" w:rsidRDefault="00AF07AE">
                  <w:pPr>
                    <w:pStyle w:val="a0"/>
                  </w:pPr>
                </w:p>
              </w:txbxContent>
            </v:textbox>
            <w10:wrap anchorx="page"/>
          </v:shape>
        </w:pict>
      </w:r>
      <w:bookmarkStart w:id="32" w:name="B._技术标得分55分"/>
      <w:bookmarkEnd w:id="32"/>
      <w:r w:rsidR="005366F5">
        <w:rPr>
          <w:rFonts w:hint="eastAsia"/>
          <w:b/>
          <w:spacing w:val="-3"/>
          <w:sz w:val="24"/>
        </w:rPr>
        <w:t xml:space="preserve">技术标得分 </w:t>
      </w:r>
      <w:r w:rsidR="005366F5">
        <w:rPr>
          <w:rFonts w:hint="eastAsia"/>
          <w:b/>
          <w:sz w:val="24"/>
        </w:rPr>
        <w:t>55</w:t>
      </w:r>
      <w:r w:rsidR="005366F5">
        <w:rPr>
          <w:rFonts w:hint="eastAsia"/>
          <w:b/>
          <w:spacing w:val="-6"/>
          <w:sz w:val="24"/>
        </w:rPr>
        <w:t xml:space="preserve"> 分</w:t>
      </w:r>
      <w:r w:rsidR="005366F5">
        <w:rPr>
          <w:rFonts w:hint="eastAsia"/>
          <w:b/>
          <w:spacing w:val="-6"/>
          <w:w w:val="167"/>
          <w:sz w:val="24"/>
        </w:rPr>
        <w:t xml:space="preserve"> </w:t>
      </w: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f0"/>
        <w:tabs>
          <w:tab w:val="left" w:pos="544"/>
        </w:tabs>
        <w:spacing w:before="1"/>
        <w:ind w:left="299" w:firstLine="0"/>
        <w:rPr>
          <w:b/>
          <w:sz w:val="24"/>
        </w:rPr>
      </w:pPr>
      <w:bookmarkStart w:id="33" w:name="C._综合标得分_5分"/>
      <w:bookmarkEnd w:id="33"/>
    </w:p>
    <w:p w:rsidR="00965C6A" w:rsidRDefault="00965C6A">
      <w:pPr>
        <w:pStyle w:val="af0"/>
        <w:tabs>
          <w:tab w:val="left" w:pos="544"/>
        </w:tabs>
        <w:spacing w:before="1"/>
        <w:ind w:left="299" w:firstLine="0"/>
        <w:rPr>
          <w:b/>
          <w:sz w:val="24"/>
        </w:rPr>
      </w:pPr>
    </w:p>
    <w:p w:rsidR="00965C6A" w:rsidRDefault="00965C6A">
      <w:pPr>
        <w:pStyle w:val="af0"/>
        <w:tabs>
          <w:tab w:val="left" w:pos="544"/>
        </w:tabs>
        <w:spacing w:before="1"/>
        <w:ind w:left="299" w:firstLine="0"/>
        <w:rPr>
          <w:b/>
          <w:spacing w:val="8"/>
          <w:sz w:val="24"/>
          <w:lang w:val="en-US"/>
        </w:rPr>
      </w:pPr>
    </w:p>
    <w:p w:rsidR="00965C6A" w:rsidRDefault="00965C6A">
      <w:pPr>
        <w:pStyle w:val="af0"/>
        <w:tabs>
          <w:tab w:val="left" w:pos="544"/>
        </w:tabs>
        <w:spacing w:before="1"/>
        <w:ind w:left="299" w:firstLine="0"/>
        <w:rPr>
          <w:b/>
          <w:spacing w:val="8"/>
          <w:sz w:val="24"/>
          <w:lang w:val="en-US"/>
        </w:rPr>
      </w:pPr>
    </w:p>
    <w:p w:rsidR="00965C6A" w:rsidRDefault="00965C6A">
      <w:pPr>
        <w:pStyle w:val="af0"/>
        <w:tabs>
          <w:tab w:val="left" w:pos="544"/>
        </w:tabs>
        <w:spacing w:before="1"/>
        <w:ind w:left="299" w:firstLine="0"/>
        <w:rPr>
          <w:b/>
          <w:spacing w:val="8"/>
          <w:sz w:val="24"/>
          <w:lang w:val="en-US"/>
        </w:rPr>
      </w:pPr>
    </w:p>
    <w:p w:rsidR="00965C6A" w:rsidRDefault="00965C6A">
      <w:pPr>
        <w:pStyle w:val="af0"/>
        <w:tabs>
          <w:tab w:val="left" w:pos="544"/>
        </w:tabs>
        <w:spacing w:before="1"/>
        <w:ind w:left="299" w:firstLine="0"/>
        <w:rPr>
          <w:b/>
          <w:spacing w:val="8"/>
          <w:sz w:val="24"/>
          <w:lang w:val="en-US"/>
        </w:rPr>
      </w:pPr>
    </w:p>
    <w:p w:rsidR="00965C6A" w:rsidRDefault="00965C6A">
      <w:pPr>
        <w:pStyle w:val="af0"/>
        <w:tabs>
          <w:tab w:val="left" w:pos="544"/>
        </w:tabs>
        <w:spacing w:before="1"/>
        <w:ind w:left="299" w:firstLine="0"/>
        <w:rPr>
          <w:b/>
          <w:spacing w:val="8"/>
          <w:sz w:val="24"/>
          <w:lang w:val="en-US"/>
        </w:rPr>
      </w:pPr>
    </w:p>
    <w:p w:rsidR="00965C6A" w:rsidRDefault="00965C6A">
      <w:pPr>
        <w:pStyle w:val="af0"/>
        <w:tabs>
          <w:tab w:val="left" w:pos="544"/>
        </w:tabs>
        <w:spacing w:before="1"/>
        <w:ind w:left="299" w:firstLine="0"/>
        <w:rPr>
          <w:b/>
          <w:spacing w:val="8"/>
          <w:sz w:val="24"/>
          <w:lang w:val="en-US"/>
        </w:rPr>
      </w:pPr>
    </w:p>
    <w:p w:rsidR="00965C6A" w:rsidRDefault="00965C6A">
      <w:pPr>
        <w:pStyle w:val="af0"/>
        <w:tabs>
          <w:tab w:val="left" w:pos="544"/>
        </w:tabs>
        <w:spacing w:before="1"/>
        <w:ind w:left="299" w:firstLine="0"/>
        <w:rPr>
          <w:b/>
          <w:spacing w:val="8"/>
          <w:sz w:val="24"/>
          <w:lang w:val="en-US"/>
        </w:rPr>
      </w:pPr>
    </w:p>
    <w:p w:rsidR="00965C6A" w:rsidRDefault="00965C6A">
      <w:pPr>
        <w:pStyle w:val="af0"/>
        <w:tabs>
          <w:tab w:val="left" w:pos="544"/>
        </w:tabs>
        <w:spacing w:before="1"/>
        <w:ind w:left="299" w:firstLine="0"/>
        <w:rPr>
          <w:b/>
          <w:spacing w:val="8"/>
          <w:sz w:val="24"/>
          <w:lang w:val="en-US"/>
        </w:rPr>
      </w:pPr>
    </w:p>
    <w:p w:rsidR="00965C6A" w:rsidRDefault="00965C6A">
      <w:pPr>
        <w:pStyle w:val="af0"/>
        <w:tabs>
          <w:tab w:val="left" w:pos="544"/>
        </w:tabs>
        <w:spacing w:before="1"/>
        <w:ind w:left="299" w:firstLine="0"/>
        <w:rPr>
          <w:b/>
          <w:spacing w:val="8"/>
          <w:sz w:val="24"/>
          <w:lang w:val="en-US"/>
        </w:rPr>
      </w:pPr>
    </w:p>
    <w:p w:rsidR="00965C6A" w:rsidRDefault="00965C6A">
      <w:pPr>
        <w:pStyle w:val="af0"/>
        <w:tabs>
          <w:tab w:val="left" w:pos="544"/>
        </w:tabs>
        <w:spacing w:before="1"/>
        <w:ind w:left="299" w:firstLine="0"/>
        <w:rPr>
          <w:b/>
          <w:spacing w:val="8"/>
          <w:sz w:val="24"/>
          <w:lang w:val="en-US"/>
        </w:rPr>
      </w:pPr>
    </w:p>
    <w:p w:rsidR="00965C6A" w:rsidRDefault="00965C6A">
      <w:pPr>
        <w:pStyle w:val="af0"/>
        <w:tabs>
          <w:tab w:val="left" w:pos="544"/>
        </w:tabs>
        <w:spacing w:before="1"/>
        <w:ind w:left="299" w:firstLine="0"/>
        <w:outlineLvl w:val="0"/>
        <w:rPr>
          <w:b/>
          <w:spacing w:val="8"/>
          <w:sz w:val="24"/>
          <w:lang w:val="en-US"/>
        </w:rPr>
      </w:pPr>
      <w:bookmarkStart w:id="34" w:name="_Toc29636"/>
    </w:p>
    <w:p w:rsidR="00965C6A" w:rsidRDefault="00965C6A">
      <w:pPr>
        <w:pStyle w:val="af0"/>
        <w:tabs>
          <w:tab w:val="left" w:pos="544"/>
        </w:tabs>
        <w:spacing w:before="1"/>
        <w:ind w:left="299" w:firstLine="0"/>
        <w:outlineLvl w:val="0"/>
        <w:rPr>
          <w:b/>
          <w:spacing w:val="8"/>
          <w:sz w:val="24"/>
          <w:lang w:val="en-US"/>
        </w:rPr>
      </w:pPr>
    </w:p>
    <w:p w:rsidR="00965C6A" w:rsidRDefault="00965C6A">
      <w:pPr>
        <w:pStyle w:val="af0"/>
        <w:tabs>
          <w:tab w:val="left" w:pos="544"/>
        </w:tabs>
        <w:spacing w:before="1"/>
        <w:ind w:left="299" w:firstLine="0"/>
        <w:outlineLvl w:val="0"/>
        <w:rPr>
          <w:b/>
          <w:spacing w:val="8"/>
          <w:sz w:val="24"/>
          <w:lang w:val="en-US"/>
        </w:rPr>
      </w:pPr>
    </w:p>
    <w:p w:rsidR="00965C6A" w:rsidRDefault="00965C6A">
      <w:pPr>
        <w:pStyle w:val="af0"/>
        <w:tabs>
          <w:tab w:val="left" w:pos="544"/>
        </w:tabs>
        <w:spacing w:before="1"/>
        <w:ind w:left="299" w:firstLine="0"/>
        <w:outlineLvl w:val="0"/>
        <w:rPr>
          <w:b/>
          <w:spacing w:val="8"/>
          <w:sz w:val="24"/>
          <w:lang w:val="en-US"/>
        </w:rPr>
      </w:pPr>
    </w:p>
    <w:p w:rsidR="00965C6A" w:rsidRDefault="00965C6A">
      <w:pPr>
        <w:pStyle w:val="af0"/>
        <w:tabs>
          <w:tab w:val="left" w:pos="544"/>
        </w:tabs>
        <w:spacing w:before="1"/>
        <w:ind w:left="299" w:firstLine="0"/>
        <w:outlineLvl w:val="0"/>
        <w:rPr>
          <w:b/>
          <w:spacing w:val="8"/>
          <w:sz w:val="24"/>
          <w:lang w:val="en-US"/>
        </w:rPr>
      </w:pPr>
    </w:p>
    <w:p w:rsidR="00965C6A" w:rsidRDefault="00965C6A">
      <w:pPr>
        <w:pStyle w:val="af0"/>
        <w:tabs>
          <w:tab w:val="left" w:pos="544"/>
        </w:tabs>
        <w:spacing w:before="1"/>
        <w:ind w:left="299" w:firstLine="0"/>
        <w:outlineLvl w:val="0"/>
        <w:rPr>
          <w:b/>
          <w:spacing w:val="8"/>
          <w:sz w:val="24"/>
          <w:lang w:val="en-US"/>
        </w:rPr>
      </w:pPr>
    </w:p>
    <w:p w:rsidR="00965C6A" w:rsidRDefault="00965C6A">
      <w:pPr>
        <w:pStyle w:val="af0"/>
        <w:tabs>
          <w:tab w:val="left" w:pos="544"/>
        </w:tabs>
        <w:spacing w:before="1"/>
        <w:ind w:left="299" w:firstLine="0"/>
        <w:outlineLvl w:val="0"/>
        <w:rPr>
          <w:b/>
          <w:spacing w:val="8"/>
          <w:sz w:val="24"/>
          <w:lang w:val="en-US"/>
        </w:rPr>
      </w:pPr>
    </w:p>
    <w:p w:rsidR="00965C6A" w:rsidRDefault="00965C6A">
      <w:pPr>
        <w:pStyle w:val="af0"/>
        <w:tabs>
          <w:tab w:val="left" w:pos="544"/>
        </w:tabs>
        <w:spacing w:before="1"/>
        <w:ind w:left="299" w:firstLine="0"/>
        <w:outlineLvl w:val="0"/>
        <w:rPr>
          <w:b/>
          <w:spacing w:val="8"/>
          <w:sz w:val="24"/>
          <w:lang w:val="en-US"/>
        </w:rPr>
      </w:pPr>
    </w:p>
    <w:p w:rsidR="00965C6A" w:rsidRDefault="00965C6A">
      <w:pPr>
        <w:pStyle w:val="af0"/>
        <w:tabs>
          <w:tab w:val="left" w:pos="544"/>
        </w:tabs>
        <w:spacing w:before="1"/>
        <w:ind w:left="299" w:firstLine="0"/>
        <w:outlineLvl w:val="0"/>
        <w:rPr>
          <w:b/>
          <w:spacing w:val="8"/>
          <w:sz w:val="24"/>
          <w:lang w:val="en-US"/>
        </w:rPr>
      </w:pPr>
    </w:p>
    <w:p w:rsidR="00965C6A" w:rsidRDefault="00965C6A">
      <w:pPr>
        <w:pStyle w:val="af0"/>
        <w:tabs>
          <w:tab w:val="left" w:pos="544"/>
        </w:tabs>
        <w:spacing w:before="1"/>
        <w:ind w:left="299" w:firstLine="0"/>
        <w:outlineLvl w:val="0"/>
        <w:rPr>
          <w:b/>
          <w:spacing w:val="8"/>
          <w:sz w:val="24"/>
          <w:lang w:val="en-US"/>
        </w:rPr>
      </w:pPr>
    </w:p>
    <w:p w:rsidR="00965C6A" w:rsidRDefault="00965C6A">
      <w:pPr>
        <w:pStyle w:val="af0"/>
        <w:tabs>
          <w:tab w:val="left" w:pos="544"/>
        </w:tabs>
        <w:spacing w:before="1"/>
        <w:ind w:left="299" w:firstLine="0"/>
        <w:outlineLvl w:val="0"/>
        <w:rPr>
          <w:b/>
          <w:spacing w:val="8"/>
          <w:sz w:val="24"/>
          <w:lang w:val="en-US"/>
        </w:rPr>
      </w:pPr>
    </w:p>
    <w:p w:rsidR="00965C6A" w:rsidRDefault="00965C6A">
      <w:pPr>
        <w:pStyle w:val="af0"/>
        <w:tabs>
          <w:tab w:val="left" w:pos="544"/>
        </w:tabs>
        <w:spacing w:before="1"/>
        <w:ind w:left="299" w:firstLine="0"/>
        <w:outlineLvl w:val="0"/>
        <w:rPr>
          <w:b/>
          <w:spacing w:val="8"/>
          <w:sz w:val="24"/>
          <w:lang w:val="en-US"/>
        </w:rPr>
      </w:pPr>
    </w:p>
    <w:p w:rsidR="00965C6A" w:rsidRDefault="005366F5">
      <w:pPr>
        <w:pStyle w:val="af0"/>
        <w:tabs>
          <w:tab w:val="left" w:pos="544"/>
        </w:tabs>
        <w:spacing w:before="1"/>
        <w:ind w:left="299" w:firstLine="0"/>
        <w:outlineLvl w:val="0"/>
        <w:rPr>
          <w:b/>
          <w:sz w:val="24"/>
        </w:rPr>
      </w:pPr>
      <w:r>
        <w:rPr>
          <w:rFonts w:hint="eastAsia"/>
          <w:b/>
          <w:spacing w:val="8"/>
          <w:sz w:val="24"/>
          <w:lang w:val="en-US"/>
        </w:rPr>
        <w:t>C.</w:t>
      </w:r>
      <w:r>
        <w:rPr>
          <w:rFonts w:hint="eastAsia"/>
          <w:b/>
          <w:spacing w:val="8"/>
          <w:sz w:val="24"/>
        </w:rPr>
        <w:t xml:space="preserve">综合标得分 </w:t>
      </w:r>
      <w:r>
        <w:rPr>
          <w:rFonts w:hint="eastAsia"/>
          <w:b/>
          <w:sz w:val="24"/>
        </w:rPr>
        <w:t>5</w:t>
      </w:r>
      <w:r>
        <w:rPr>
          <w:rFonts w:hint="eastAsia"/>
          <w:b/>
          <w:spacing w:val="-6"/>
          <w:sz w:val="24"/>
        </w:rPr>
        <w:t xml:space="preserve"> 分</w:t>
      </w:r>
      <w:bookmarkEnd w:id="34"/>
      <w:r>
        <w:rPr>
          <w:rFonts w:hint="eastAsia"/>
          <w:b/>
          <w:spacing w:val="-6"/>
          <w:w w:val="167"/>
          <w:sz w:val="24"/>
        </w:rPr>
        <w:t xml:space="preserve"> </w:t>
      </w:r>
    </w:p>
    <w:p w:rsidR="00965C6A" w:rsidRDefault="00965C6A">
      <w:pPr>
        <w:pStyle w:val="a0"/>
        <w:spacing w:before="7"/>
        <w:rPr>
          <w:b/>
          <w:sz w:val="5"/>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3"/>
        <w:gridCol w:w="856"/>
        <w:gridCol w:w="858"/>
        <w:gridCol w:w="7472"/>
      </w:tblGrid>
      <w:tr w:rsidR="00965C6A">
        <w:trPr>
          <w:trHeight w:val="880"/>
        </w:trPr>
        <w:tc>
          <w:tcPr>
            <w:tcW w:w="473" w:type="dxa"/>
            <w:tcBorders>
              <w:bottom w:val="single" w:sz="6" w:space="0" w:color="000000"/>
              <w:right w:val="single" w:sz="6" w:space="0" w:color="000000"/>
            </w:tcBorders>
          </w:tcPr>
          <w:p w:rsidR="00965C6A" w:rsidRDefault="005366F5">
            <w:pPr>
              <w:pStyle w:val="TableParagraph"/>
              <w:spacing w:line="440" w:lineRule="exact"/>
              <w:ind w:left="107" w:right="-15"/>
              <w:rPr>
                <w:sz w:val="24"/>
              </w:rPr>
            </w:pPr>
            <w:r>
              <w:rPr>
                <w:rFonts w:hint="eastAsia"/>
                <w:sz w:val="24"/>
              </w:rPr>
              <w:t xml:space="preserve">序号 </w:t>
            </w:r>
          </w:p>
        </w:tc>
        <w:tc>
          <w:tcPr>
            <w:tcW w:w="856" w:type="dxa"/>
            <w:tcBorders>
              <w:left w:val="single" w:sz="6" w:space="0" w:color="000000"/>
              <w:bottom w:val="single" w:sz="6" w:space="0" w:color="000000"/>
              <w:right w:val="single" w:sz="6" w:space="0" w:color="000000"/>
            </w:tcBorders>
          </w:tcPr>
          <w:p w:rsidR="00965C6A" w:rsidRDefault="005366F5">
            <w:pPr>
              <w:pStyle w:val="TableParagraph"/>
              <w:spacing w:line="440" w:lineRule="exact"/>
              <w:ind w:left="184" w:right="54"/>
              <w:rPr>
                <w:sz w:val="24"/>
              </w:rPr>
            </w:pPr>
            <w:r>
              <w:rPr>
                <w:rFonts w:hint="eastAsia"/>
                <w:sz w:val="24"/>
              </w:rPr>
              <w:t xml:space="preserve">评审因素 </w:t>
            </w:r>
          </w:p>
        </w:tc>
        <w:tc>
          <w:tcPr>
            <w:tcW w:w="858" w:type="dxa"/>
            <w:tcBorders>
              <w:left w:val="single" w:sz="6" w:space="0" w:color="000000"/>
              <w:bottom w:val="single" w:sz="6" w:space="0" w:color="000000"/>
            </w:tcBorders>
          </w:tcPr>
          <w:p w:rsidR="00965C6A" w:rsidRDefault="00965C6A">
            <w:pPr>
              <w:pStyle w:val="TableParagraph"/>
              <w:spacing w:before="1"/>
              <w:rPr>
                <w:b/>
                <w:sz w:val="18"/>
              </w:rPr>
            </w:pPr>
          </w:p>
          <w:p w:rsidR="00965C6A" w:rsidRDefault="005366F5">
            <w:pPr>
              <w:pStyle w:val="TableParagraph"/>
              <w:ind w:left="227" w:right="97"/>
              <w:jc w:val="center"/>
              <w:rPr>
                <w:sz w:val="24"/>
              </w:rPr>
            </w:pPr>
            <w:r>
              <w:rPr>
                <w:rFonts w:hint="eastAsia"/>
                <w:sz w:val="24"/>
              </w:rPr>
              <w:t xml:space="preserve">分值 </w:t>
            </w:r>
          </w:p>
        </w:tc>
        <w:tc>
          <w:tcPr>
            <w:tcW w:w="7472" w:type="dxa"/>
            <w:tcBorders>
              <w:bottom w:val="single" w:sz="6" w:space="0" w:color="000000"/>
            </w:tcBorders>
          </w:tcPr>
          <w:p w:rsidR="00965C6A" w:rsidRDefault="00965C6A">
            <w:pPr>
              <w:pStyle w:val="TableParagraph"/>
              <w:spacing w:before="1"/>
              <w:rPr>
                <w:b/>
                <w:sz w:val="18"/>
              </w:rPr>
            </w:pPr>
          </w:p>
          <w:p w:rsidR="00965C6A" w:rsidRDefault="005366F5">
            <w:pPr>
              <w:pStyle w:val="TableParagraph"/>
              <w:ind w:left="3057" w:right="2925"/>
              <w:jc w:val="center"/>
              <w:rPr>
                <w:sz w:val="24"/>
              </w:rPr>
            </w:pPr>
            <w:r>
              <w:rPr>
                <w:rFonts w:hint="eastAsia"/>
                <w:sz w:val="24"/>
              </w:rPr>
              <w:t xml:space="preserve">评分标准说明 </w:t>
            </w:r>
          </w:p>
        </w:tc>
      </w:tr>
      <w:tr w:rsidR="00965C6A">
        <w:trPr>
          <w:trHeight w:val="1319"/>
        </w:trPr>
        <w:tc>
          <w:tcPr>
            <w:tcW w:w="473" w:type="dxa"/>
            <w:tcBorders>
              <w:top w:val="single" w:sz="6" w:space="0" w:color="000000"/>
              <w:right w:val="single" w:sz="6" w:space="0" w:color="000000"/>
            </w:tcBorders>
          </w:tcPr>
          <w:p w:rsidR="00965C6A" w:rsidRDefault="00965C6A">
            <w:pPr>
              <w:pStyle w:val="TableParagraph"/>
              <w:spacing w:before="17"/>
              <w:rPr>
                <w:b/>
                <w:sz w:val="29"/>
              </w:rPr>
            </w:pPr>
          </w:p>
          <w:p w:rsidR="00965C6A" w:rsidRDefault="005366F5">
            <w:pPr>
              <w:pStyle w:val="TableParagraph"/>
              <w:ind w:left="175"/>
              <w:rPr>
                <w:sz w:val="24"/>
              </w:rPr>
            </w:pPr>
            <w:r>
              <w:rPr>
                <w:rFonts w:hint="eastAsia"/>
                <w:sz w:val="24"/>
              </w:rPr>
              <w:t xml:space="preserve">1 </w:t>
            </w:r>
          </w:p>
        </w:tc>
        <w:tc>
          <w:tcPr>
            <w:tcW w:w="856" w:type="dxa"/>
            <w:tcBorders>
              <w:top w:val="single" w:sz="6" w:space="0" w:color="000000"/>
              <w:left w:val="single" w:sz="6" w:space="0" w:color="000000"/>
              <w:right w:val="single" w:sz="6" w:space="0" w:color="000000"/>
            </w:tcBorders>
          </w:tcPr>
          <w:p w:rsidR="00965C6A" w:rsidRDefault="00965C6A">
            <w:pPr>
              <w:pStyle w:val="TableParagraph"/>
              <w:spacing w:before="17"/>
              <w:rPr>
                <w:b/>
                <w:sz w:val="17"/>
              </w:rPr>
            </w:pPr>
          </w:p>
          <w:p w:rsidR="00965C6A" w:rsidRDefault="005366F5">
            <w:pPr>
              <w:pStyle w:val="TableParagraph"/>
              <w:spacing w:line="345" w:lineRule="auto"/>
              <w:ind w:left="184" w:right="54"/>
              <w:rPr>
                <w:sz w:val="24"/>
              </w:rPr>
            </w:pPr>
            <w:r>
              <w:rPr>
                <w:rFonts w:hint="eastAsia"/>
                <w:sz w:val="24"/>
              </w:rPr>
              <w:t xml:space="preserve">服务承诺 </w:t>
            </w:r>
          </w:p>
        </w:tc>
        <w:tc>
          <w:tcPr>
            <w:tcW w:w="858" w:type="dxa"/>
            <w:tcBorders>
              <w:top w:val="single" w:sz="6" w:space="0" w:color="000000"/>
              <w:left w:val="single" w:sz="6" w:space="0" w:color="000000"/>
            </w:tcBorders>
          </w:tcPr>
          <w:p w:rsidR="00965C6A" w:rsidRDefault="00965C6A">
            <w:pPr>
              <w:pStyle w:val="TableParagraph"/>
              <w:spacing w:before="17"/>
              <w:rPr>
                <w:b/>
                <w:sz w:val="29"/>
              </w:rPr>
            </w:pPr>
          </w:p>
          <w:p w:rsidR="00965C6A" w:rsidRDefault="005366F5">
            <w:pPr>
              <w:pStyle w:val="TableParagraph"/>
              <w:ind w:left="227" w:right="97"/>
              <w:jc w:val="center"/>
              <w:rPr>
                <w:sz w:val="24"/>
              </w:rPr>
            </w:pPr>
            <w:r>
              <w:rPr>
                <w:rFonts w:hint="eastAsia"/>
                <w:sz w:val="24"/>
              </w:rPr>
              <w:t xml:space="preserve">5 </w:t>
            </w:r>
          </w:p>
        </w:tc>
        <w:tc>
          <w:tcPr>
            <w:tcW w:w="7472" w:type="dxa"/>
            <w:tcBorders>
              <w:top w:val="single" w:sz="6" w:space="0" w:color="000000"/>
            </w:tcBorders>
          </w:tcPr>
          <w:p w:rsidR="00965C6A" w:rsidRDefault="005366F5">
            <w:pPr>
              <w:pStyle w:val="TableParagraph"/>
              <w:spacing w:line="440" w:lineRule="exact"/>
              <w:ind w:left="110" w:right="-29" w:firstLine="480"/>
              <w:rPr>
                <w:sz w:val="24"/>
              </w:rPr>
            </w:pPr>
            <w:r>
              <w:rPr>
                <w:rFonts w:hint="eastAsia"/>
                <w:sz w:val="24"/>
              </w:rPr>
              <w:t>供应商有专人负责售前、售中、售后服务，</w:t>
            </w:r>
            <w:r>
              <w:rPr>
                <w:rFonts w:hint="eastAsia"/>
                <w:sz w:val="24"/>
                <w:lang w:val="en-US"/>
              </w:rPr>
              <w:t>配合中心工作，</w:t>
            </w:r>
            <w:r>
              <w:rPr>
                <w:rFonts w:hint="eastAsia"/>
                <w:sz w:val="24"/>
              </w:rPr>
              <w:t>并根据响应人的售后服务机构综合能力、质量保证、维修维护响应时间、培训计划、应急</w:t>
            </w:r>
            <w:r>
              <w:rPr>
                <w:rFonts w:hint="eastAsia"/>
                <w:spacing w:val="-3"/>
                <w:sz w:val="24"/>
              </w:rPr>
              <w:t xml:space="preserve">方案、 服务方案的可行性合理性等情况在 </w:t>
            </w:r>
            <w:r>
              <w:rPr>
                <w:rFonts w:hint="eastAsia"/>
                <w:sz w:val="24"/>
              </w:rPr>
              <w:t>0-5</w:t>
            </w:r>
            <w:r>
              <w:rPr>
                <w:rFonts w:hint="eastAsia"/>
                <w:spacing w:val="-14"/>
                <w:sz w:val="24"/>
              </w:rPr>
              <w:t xml:space="preserve"> 分之间进行酌情评分。</w:t>
            </w:r>
            <w:r>
              <w:rPr>
                <w:rFonts w:hint="eastAsia"/>
                <w:sz w:val="24"/>
              </w:rPr>
              <w:t xml:space="preserve"> </w:t>
            </w:r>
          </w:p>
        </w:tc>
      </w:tr>
    </w:tbl>
    <w:p w:rsidR="00965C6A" w:rsidRDefault="00965C6A">
      <w:pPr>
        <w:pStyle w:val="a0"/>
        <w:spacing w:before="10"/>
        <w:rPr>
          <w:sz w:val="4"/>
        </w:rPr>
      </w:pPr>
    </w:p>
    <w:p w:rsidR="00965C6A" w:rsidRDefault="00FF63F4">
      <w:pPr>
        <w:pStyle w:val="a0"/>
        <w:ind w:left="338"/>
        <w:rPr>
          <w:sz w:val="20"/>
        </w:rPr>
      </w:pPr>
      <w:r>
        <w:rPr>
          <w:sz w:val="20"/>
        </w:rPr>
      </w:r>
      <w:r>
        <w:rPr>
          <w:sz w:val="20"/>
        </w:rPr>
        <w:pict>
          <v:shape id="_x0000_s1035" type="#_x0000_t202" style="width:483.1pt;height:175.85pt;mso-left-percent:-10001;mso-top-percent:-10001;mso-position-horizontal:absolute;mso-position-horizontal-relative:char;mso-position-vertical:absolute;mso-position-vertical-relative:line;mso-left-percent:-10001;mso-top-percent:-10001" filled="f" strokeweight=".16936mm">
            <v:textbox inset="0,0,0,0">
              <w:txbxContent>
                <w:p w:rsidR="00AF07AE" w:rsidRDefault="00AF07AE">
                  <w:pPr>
                    <w:pStyle w:val="a0"/>
                    <w:rPr>
                      <w:rFonts w:ascii="Times New Roman"/>
                      <w:sz w:val="22"/>
                    </w:rPr>
                  </w:pPr>
                </w:p>
                <w:p w:rsidR="00AF07AE" w:rsidRDefault="00AF07AE">
                  <w:pPr>
                    <w:spacing w:line="237" w:lineRule="auto"/>
                    <w:ind w:left="586" w:right="2679"/>
                    <w:rPr>
                      <w:rFonts w:ascii="微软雅黑" w:eastAsia="微软雅黑"/>
                      <w:b/>
                      <w:sz w:val="24"/>
                    </w:rPr>
                  </w:pPr>
                  <w:r>
                    <w:rPr>
                      <w:rFonts w:ascii="微软雅黑" w:eastAsia="微软雅黑" w:hint="eastAsia"/>
                      <w:b/>
                      <w:sz w:val="24"/>
                    </w:rPr>
                    <w:t>注：（1）技术标得分=技术专家得分汇总后的算术平均值； 商务标得分=商务专家得分汇总后的算术平均值；</w:t>
                  </w:r>
                  <w:r>
                    <w:rPr>
                      <w:rFonts w:ascii="微软雅黑" w:eastAsia="微软雅黑" w:hint="eastAsia"/>
                      <w:b/>
                      <w:w w:val="167"/>
                      <w:sz w:val="24"/>
                    </w:rPr>
                    <w:t xml:space="preserve"> </w:t>
                  </w:r>
                </w:p>
                <w:p w:rsidR="00AF07AE" w:rsidRDefault="00AF07AE">
                  <w:pPr>
                    <w:spacing w:before="2" w:line="441" w:lineRule="exact"/>
                    <w:ind w:left="586"/>
                    <w:rPr>
                      <w:rFonts w:ascii="微软雅黑" w:eastAsia="微软雅黑"/>
                      <w:b/>
                      <w:sz w:val="24"/>
                    </w:rPr>
                  </w:pPr>
                  <w:r>
                    <w:rPr>
                      <w:rFonts w:ascii="微软雅黑" w:eastAsia="微软雅黑" w:hint="eastAsia"/>
                      <w:b/>
                      <w:sz w:val="24"/>
                    </w:rPr>
                    <w:t>综合标得分=采购人代表对投标人综合标的评审得分；</w:t>
                  </w:r>
                  <w:r>
                    <w:rPr>
                      <w:rFonts w:ascii="微软雅黑" w:eastAsia="微软雅黑" w:hint="eastAsia"/>
                      <w:b/>
                      <w:w w:val="167"/>
                      <w:sz w:val="24"/>
                    </w:rPr>
                    <w:t xml:space="preserve"> </w:t>
                  </w:r>
                </w:p>
                <w:p w:rsidR="00AF07AE" w:rsidRDefault="00AF07AE">
                  <w:pPr>
                    <w:spacing w:line="439" w:lineRule="exact"/>
                    <w:ind w:left="586"/>
                    <w:rPr>
                      <w:rFonts w:ascii="微软雅黑" w:eastAsia="微软雅黑"/>
                      <w:b/>
                      <w:sz w:val="24"/>
                    </w:rPr>
                  </w:pPr>
                  <w:r>
                    <w:rPr>
                      <w:rFonts w:ascii="微软雅黑" w:eastAsia="微软雅黑" w:hint="eastAsia"/>
                      <w:b/>
                      <w:sz w:val="24"/>
                    </w:rPr>
                    <w:t>投标人的最终得分=技术标得分+商务标得分+综合标得分。</w:t>
                  </w:r>
                  <w:r>
                    <w:rPr>
                      <w:rFonts w:ascii="微软雅黑" w:eastAsia="微软雅黑" w:hint="eastAsia"/>
                      <w:b/>
                      <w:w w:val="167"/>
                      <w:sz w:val="24"/>
                    </w:rPr>
                    <w:t xml:space="preserve"> </w:t>
                  </w:r>
                </w:p>
                <w:p w:rsidR="00AF07AE" w:rsidRDefault="00AF07AE">
                  <w:pPr>
                    <w:ind w:left="103" w:right="108" w:firstLine="482"/>
                    <w:jc w:val="both"/>
                    <w:rPr>
                      <w:rFonts w:ascii="微软雅黑" w:eastAsia="微软雅黑"/>
                      <w:b/>
                      <w:sz w:val="24"/>
                    </w:rPr>
                  </w:pPr>
                  <w:r>
                    <w:rPr>
                      <w:rFonts w:ascii="微软雅黑" w:eastAsia="微软雅黑" w:hint="eastAsia"/>
                      <w:b/>
                      <w:spacing w:val="-12"/>
                      <w:sz w:val="24"/>
                    </w:rPr>
                    <w:t>（2）</w:t>
                  </w:r>
                  <w:r>
                    <w:rPr>
                      <w:rFonts w:ascii="微软雅黑" w:eastAsia="微软雅黑" w:hint="eastAsia"/>
                      <w:b/>
                      <w:spacing w:val="-3"/>
                      <w:sz w:val="24"/>
                    </w:rPr>
                    <w:t>评标专家按照专业类别仅对自己专业范围内容独立客观评审，不再对自己专业外</w:t>
                  </w:r>
                  <w:r>
                    <w:rPr>
                      <w:rFonts w:ascii="微软雅黑" w:eastAsia="微软雅黑" w:hint="eastAsia"/>
                      <w:b/>
                      <w:sz w:val="24"/>
                    </w:rPr>
                    <w:t>的内容评审打分。采购人代表对投标人的综合标进行评审，采购人代表不参与其他部分的评审工作。</w:t>
                  </w:r>
                </w:p>
              </w:txbxContent>
            </v:textbox>
            <w10:wrap type="none"/>
            <w10:anchorlock/>
          </v:shape>
        </w:pict>
      </w:r>
    </w:p>
    <w:p w:rsidR="00965C6A" w:rsidRDefault="00965C6A">
      <w:pPr>
        <w:rPr>
          <w:sz w:val="20"/>
        </w:rPr>
        <w:sectPr w:rsidR="00965C6A">
          <w:pgSz w:w="11910" w:h="16840"/>
          <w:pgMar w:top="1380" w:right="720" w:bottom="1140" w:left="780" w:header="877" w:footer="947" w:gutter="0"/>
          <w:cols w:space="720"/>
        </w:sectPr>
      </w:pPr>
    </w:p>
    <w:p w:rsidR="00965C6A" w:rsidRDefault="005366F5">
      <w:pPr>
        <w:spacing w:line="357" w:lineRule="exact"/>
        <w:ind w:left="300"/>
        <w:rPr>
          <w:b/>
          <w:sz w:val="24"/>
        </w:rPr>
      </w:pPr>
      <w:r>
        <w:rPr>
          <w:rFonts w:hint="eastAsia"/>
          <w:b/>
          <w:sz w:val="24"/>
        </w:rPr>
        <w:lastRenderedPageBreak/>
        <w:t>附：落实政府采购政策价格调整部分</w:t>
      </w:r>
      <w:r>
        <w:rPr>
          <w:rFonts w:hint="eastAsia"/>
          <w:b/>
          <w:w w:val="167"/>
          <w:sz w:val="24"/>
        </w:rPr>
        <w:t xml:space="preserve"> </w:t>
      </w:r>
    </w:p>
    <w:p w:rsidR="00965C6A" w:rsidRDefault="005366F5">
      <w:pPr>
        <w:spacing w:line="377" w:lineRule="exact"/>
        <w:ind w:left="300"/>
        <w:rPr>
          <w:b/>
          <w:sz w:val="24"/>
        </w:rPr>
      </w:pPr>
      <w:r>
        <w:rPr>
          <w:rFonts w:hint="eastAsia"/>
          <w:b/>
          <w:w w:val="167"/>
          <w:sz w:val="24"/>
        </w:rPr>
        <w:t xml:space="preserve"> </w:t>
      </w:r>
    </w:p>
    <w:p w:rsidR="00965C6A" w:rsidRDefault="00965C6A">
      <w:pPr>
        <w:pStyle w:val="a0"/>
        <w:spacing w:before="3"/>
        <w:rPr>
          <w:b/>
          <w:sz w:val="6"/>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2"/>
        <w:gridCol w:w="3135"/>
        <w:gridCol w:w="2832"/>
        <w:gridCol w:w="3149"/>
      </w:tblGrid>
      <w:tr w:rsidR="00965C6A">
        <w:trPr>
          <w:trHeight w:val="657"/>
        </w:trPr>
        <w:tc>
          <w:tcPr>
            <w:tcW w:w="802" w:type="dxa"/>
          </w:tcPr>
          <w:p w:rsidR="00965C6A" w:rsidRDefault="005366F5">
            <w:pPr>
              <w:pStyle w:val="TableParagraph"/>
              <w:spacing w:before="96"/>
              <w:ind w:left="199" w:right="72"/>
              <w:jc w:val="center"/>
              <w:rPr>
                <w:b/>
                <w:sz w:val="24"/>
              </w:rPr>
            </w:pPr>
            <w:r>
              <w:rPr>
                <w:rFonts w:hint="eastAsia"/>
                <w:b/>
                <w:sz w:val="24"/>
              </w:rPr>
              <w:t>序号</w:t>
            </w:r>
            <w:r>
              <w:rPr>
                <w:rFonts w:hint="eastAsia"/>
                <w:b/>
                <w:w w:val="167"/>
                <w:sz w:val="24"/>
              </w:rPr>
              <w:t xml:space="preserve"> </w:t>
            </w:r>
          </w:p>
        </w:tc>
        <w:tc>
          <w:tcPr>
            <w:tcW w:w="3135" w:type="dxa"/>
          </w:tcPr>
          <w:p w:rsidR="00965C6A" w:rsidRDefault="005366F5">
            <w:pPr>
              <w:pStyle w:val="TableParagraph"/>
              <w:spacing w:before="96"/>
              <w:ind w:left="641" w:right="520"/>
              <w:jc w:val="center"/>
              <w:rPr>
                <w:b/>
                <w:sz w:val="24"/>
              </w:rPr>
            </w:pPr>
            <w:r>
              <w:rPr>
                <w:rFonts w:hint="eastAsia"/>
                <w:b/>
                <w:sz w:val="24"/>
              </w:rPr>
              <w:t>情形</w:t>
            </w:r>
            <w:r>
              <w:rPr>
                <w:rFonts w:hint="eastAsia"/>
                <w:b/>
                <w:w w:val="167"/>
                <w:sz w:val="24"/>
              </w:rPr>
              <w:t xml:space="preserve"> </w:t>
            </w:r>
          </w:p>
        </w:tc>
        <w:tc>
          <w:tcPr>
            <w:tcW w:w="2832" w:type="dxa"/>
          </w:tcPr>
          <w:p w:rsidR="00965C6A" w:rsidRDefault="005366F5">
            <w:pPr>
              <w:pStyle w:val="TableParagraph"/>
              <w:spacing w:before="96"/>
              <w:ind w:left="690"/>
              <w:rPr>
                <w:b/>
                <w:sz w:val="24"/>
              </w:rPr>
            </w:pPr>
            <w:r>
              <w:rPr>
                <w:rFonts w:hint="eastAsia"/>
                <w:b/>
                <w:sz w:val="24"/>
              </w:rPr>
              <w:t>价格扣除比例</w:t>
            </w:r>
            <w:r>
              <w:rPr>
                <w:rFonts w:hint="eastAsia"/>
                <w:b/>
                <w:w w:val="167"/>
                <w:sz w:val="24"/>
              </w:rPr>
              <w:t xml:space="preserve"> </w:t>
            </w:r>
          </w:p>
        </w:tc>
        <w:tc>
          <w:tcPr>
            <w:tcW w:w="3149" w:type="dxa"/>
          </w:tcPr>
          <w:p w:rsidR="00965C6A" w:rsidRDefault="005366F5">
            <w:pPr>
              <w:pStyle w:val="TableParagraph"/>
              <w:spacing w:before="96"/>
              <w:ind w:left="1092"/>
              <w:rPr>
                <w:b/>
                <w:sz w:val="24"/>
              </w:rPr>
            </w:pPr>
            <w:r>
              <w:rPr>
                <w:rFonts w:hint="eastAsia"/>
                <w:b/>
                <w:sz w:val="24"/>
              </w:rPr>
              <w:t>计算公式</w:t>
            </w:r>
            <w:r>
              <w:rPr>
                <w:rFonts w:hint="eastAsia"/>
                <w:b/>
                <w:w w:val="167"/>
                <w:sz w:val="24"/>
              </w:rPr>
              <w:t xml:space="preserve"> </w:t>
            </w:r>
          </w:p>
        </w:tc>
      </w:tr>
      <w:tr w:rsidR="00965C6A">
        <w:trPr>
          <w:trHeight w:val="1454"/>
        </w:trPr>
        <w:tc>
          <w:tcPr>
            <w:tcW w:w="802" w:type="dxa"/>
          </w:tcPr>
          <w:p w:rsidR="00965C6A" w:rsidRDefault="00965C6A">
            <w:pPr>
              <w:pStyle w:val="TableParagraph"/>
              <w:spacing w:before="18"/>
              <w:rPr>
                <w:b/>
                <w:sz w:val="30"/>
              </w:rPr>
            </w:pPr>
          </w:p>
          <w:p w:rsidR="00965C6A" w:rsidRDefault="005366F5">
            <w:pPr>
              <w:pStyle w:val="TableParagraph"/>
              <w:ind w:left="199" w:right="69"/>
              <w:jc w:val="center"/>
              <w:rPr>
                <w:sz w:val="24"/>
              </w:rPr>
            </w:pPr>
            <w:r>
              <w:rPr>
                <w:rFonts w:hint="eastAsia"/>
                <w:sz w:val="24"/>
              </w:rPr>
              <w:t xml:space="preserve">1 </w:t>
            </w:r>
          </w:p>
        </w:tc>
        <w:tc>
          <w:tcPr>
            <w:tcW w:w="3135" w:type="dxa"/>
          </w:tcPr>
          <w:p w:rsidR="00965C6A" w:rsidRDefault="00965C6A">
            <w:pPr>
              <w:pStyle w:val="TableParagraph"/>
              <w:spacing w:before="18"/>
              <w:rPr>
                <w:b/>
                <w:sz w:val="30"/>
              </w:rPr>
            </w:pPr>
          </w:p>
          <w:p w:rsidR="00965C6A" w:rsidRDefault="005366F5">
            <w:pPr>
              <w:pStyle w:val="TableParagraph"/>
              <w:ind w:left="644" w:right="520"/>
              <w:jc w:val="center"/>
              <w:rPr>
                <w:sz w:val="24"/>
              </w:rPr>
            </w:pPr>
            <w:r>
              <w:rPr>
                <w:rFonts w:hint="eastAsia"/>
                <w:sz w:val="24"/>
              </w:rPr>
              <w:t xml:space="preserve">非联合体投标人 </w:t>
            </w:r>
          </w:p>
        </w:tc>
        <w:tc>
          <w:tcPr>
            <w:tcW w:w="2832" w:type="dxa"/>
          </w:tcPr>
          <w:p w:rsidR="00965C6A" w:rsidRDefault="005366F5">
            <w:pPr>
              <w:pStyle w:val="TableParagraph"/>
              <w:spacing w:before="103" w:line="242" w:lineRule="auto"/>
              <w:ind w:left="213" w:right="206"/>
              <w:jc w:val="center"/>
              <w:rPr>
                <w:sz w:val="24"/>
              </w:rPr>
            </w:pPr>
            <w:r>
              <w:rPr>
                <w:rFonts w:hint="eastAsia"/>
                <w:sz w:val="24"/>
              </w:rPr>
              <w:t xml:space="preserve">对小型和微型企业产品的价格扣除 </w:t>
            </w:r>
            <w:r>
              <w:rPr>
                <w:rFonts w:hint="eastAsia"/>
                <w:sz w:val="24"/>
                <w:u w:val="single"/>
              </w:rPr>
              <w:t>6</w:t>
            </w:r>
            <w:r>
              <w:rPr>
                <w:rFonts w:hint="eastAsia"/>
                <w:sz w:val="24"/>
              </w:rPr>
              <w:t xml:space="preserve">% </w:t>
            </w:r>
          </w:p>
          <w:p w:rsidR="00965C6A" w:rsidRDefault="005366F5">
            <w:pPr>
              <w:pStyle w:val="TableParagraph"/>
              <w:spacing w:before="3" w:line="242" w:lineRule="auto"/>
              <w:ind w:left="213" w:right="206"/>
              <w:jc w:val="center"/>
              <w:rPr>
                <w:b/>
                <w:sz w:val="24"/>
              </w:rPr>
            </w:pPr>
            <w:r>
              <w:rPr>
                <w:rFonts w:hint="eastAsia"/>
                <w:sz w:val="24"/>
              </w:rPr>
              <w:t>对中型企业产品的价格扣除 3%</w:t>
            </w:r>
            <w:r>
              <w:rPr>
                <w:rFonts w:hint="eastAsia"/>
                <w:b/>
                <w:w w:val="167"/>
                <w:sz w:val="24"/>
              </w:rPr>
              <w:t xml:space="preserve"> </w:t>
            </w:r>
          </w:p>
        </w:tc>
        <w:tc>
          <w:tcPr>
            <w:tcW w:w="3149" w:type="dxa"/>
          </w:tcPr>
          <w:p w:rsidR="00965C6A" w:rsidRDefault="005366F5">
            <w:pPr>
              <w:pStyle w:val="TableParagraph"/>
              <w:spacing w:before="103" w:line="242" w:lineRule="auto"/>
              <w:ind w:left="254" w:right="121" w:hanging="120"/>
              <w:rPr>
                <w:sz w:val="24"/>
              </w:rPr>
            </w:pPr>
            <w:r>
              <w:rPr>
                <w:rFonts w:hint="eastAsia"/>
                <w:sz w:val="24"/>
              </w:rPr>
              <w:t>评标价格＝投标报价—中小微型企业产品的价格×6%</w:t>
            </w:r>
          </w:p>
          <w:p w:rsidR="00965C6A" w:rsidRDefault="005366F5">
            <w:pPr>
              <w:pStyle w:val="TableParagraph"/>
              <w:spacing w:before="3" w:line="271" w:lineRule="exact"/>
              <w:ind w:left="134" w:right="5"/>
              <w:jc w:val="center"/>
              <w:rPr>
                <w:sz w:val="24"/>
              </w:rPr>
            </w:pPr>
            <w:r>
              <w:rPr>
                <w:rFonts w:hint="eastAsia"/>
                <w:sz w:val="24"/>
              </w:rPr>
              <w:t xml:space="preserve">（或 3%） </w:t>
            </w:r>
          </w:p>
          <w:p w:rsidR="00965C6A" w:rsidRDefault="005366F5">
            <w:pPr>
              <w:pStyle w:val="TableParagraph"/>
              <w:spacing w:line="406" w:lineRule="exact"/>
              <w:ind w:left="131"/>
              <w:jc w:val="center"/>
              <w:rPr>
                <w:b/>
                <w:sz w:val="24"/>
              </w:rPr>
            </w:pPr>
            <w:r>
              <w:rPr>
                <w:rFonts w:hint="eastAsia"/>
                <w:b/>
                <w:w w:val="167"/>
                <w:sz w:val="24"/>
              </w:rPr>
              <w:t xml:space="preserve"> </w:t>
            </w:r>
          </w:p>
        </w:tc>
      </w:tr>
      <w:tr w:rsidR="00965C6A">
        <w:trPr>
          <w:trHeight w:val="1819"/>
        </w:trPr>
        <w:tc>
          <w:tcPr>
            <w:tcW w:w="802" w:type="dxa"/>
          </w:tcPr>
          <w:p w:rsidR="00965C6A" w:rsidRDefault="00965C6A">
            <w:pPr>
              <w:pStyle w:val="TableParagraph"/>
              <w:rPr>
                <w:b/>
                <w:sz w:val="24"/>
              </w:rPr>
            </w:pPr>
          </w:p>
          <w:p w:rsidR="00965C6A" w:rsidRDefault="00965C6A">
            <w:pPr>
              <w:pStyle w:val="TableParagraph"/>
              <w:spacing w:before="16"/>
              <w:rPr>
                <w:b/>
                <w:sz w:val="16"/>
              </w:rPr>
            </w:pPr>
          </w:p>
          <w:p w:rsidR="00965C6A" w:rsidRDefault="005366F5">
            <w:pPr>
              <w:pStyle w:val="TableParagraph"/>
              <w:ind w:left="199" w:right="69"/>
              <w:jc w:val="center"/>
              <w:rPr>
                <w:sz w:val="24"/>
              </w:rPr>
            </w:pPr>
            <w:r>
              <w:rPr>
                <w:rFonts w:hint="eastAsia"/>
                <w:sz w:val="24"/>
              </w:rPr>
              <w:t xml:space="preserve">2 </w:t>
            </w:r>
          </w:p>
        </w:tc>
        <w:tc>
          <w:tcPr>
            <w:tcW w:w="3135" w:type="dxa"/>
          </w:tcPr>
          <w:p w:rsidR="00965C6A" w:rsidRDefault="005366F5">
            <w:pPr>
              <w:pStyle w:val="TableParagraph"/>
              <w:spacing w:before="129" w:line="244" w:lineRule="auto"/>
              <w:ind w:left="105" w:right="-29"/>
              <w:jc w:val="center"/>
              <w:rPr>
                <w:sz w:val="24"/>
              </w:rPr>
            </w:pPr>
            <w:r>
              <w:rPr>
                <w:rFonts w:hint="eastAsia"/>
                <w:sz w:val="24"/>
              </w:rPr>
              <w:t>联合体一方为小型、微型企业或允许大中型企业向小</w:t>
            </w:r>
            <w:proofErr w:type="gramStart"/>
            <w:r>
              <w:rPr>
                <w:rFonts w:hint="eastAsia"/>
                <w:sz w:val="24"/>
              </w:rPr>
              <w:t>微</w:t>
            </w:r>
            <w:r>
              <w:rPr>
                <w:rFonts w:hint="eastAsia"/>
                <w:spacing w:val="-18"/>
                <w:sz w:val="24"/>
              </w:rPr>
              <w:t>企业</w:t>
            </w:r>
            <w:proofErr w:type="gramEnd"/>
            <w:r>
              <w:rPr>
                <w:rFonts w:hint="eastAsia"/>
                <w:spacing w:val="-18"/>
                <w:sz w:val="24"/>
              </w:rPr>
              <w:t>分包的项目，约定小型、</w:t>
            </w:r>
            <w:r>
              <w:rPr>
                <w:rFonts w:hint="eastAsia"/>
                <w:sz w:val="24"/>
              </w:rPr>
              <w:t xml:space="preserve">微型企业协议合同金额占合同总金额 30%以上的 </w:t>
            </w:r>
          </w:p>
        </w:tc>
        <w:tc>
          <w:tcPr>
            <w:tcW w:w="2832" w:type="dxa"/>
          </w:tcPr>
          <w:p w:rsidR="00965C6A" w:rsidRDefault="00965C6A">
            <w:pPr>
              <w:pStyle w:val="TableParagraph"/>
              <w:spacing w:before="7"/>
              <w:rPr>
                <w:b/>
                <w:sz w:val="32"/>
              </w:rPr>
            </w:pPr>
          </w:p>
          <w:p w:rsidR="00965C6A" w:rsidRDefault="005366F5">
            <w:pPr>
              <w:pStyle w:val="TableParagraph"/>
              <w:ind w:left="213" w:right="88"/>
              <w:jc w:val="center"/>
              <w:rPr>
                <w:sz w:val="24"/>
              </w:rPr>
            </w:pPr>
            <w:r>
              <w:rPr>
                <w:rFonts w:hint="eastAsia"/>
                <w:sz w:val="24"/>
              </w:rPr>
              <w:t>对联</w:t>
            </w:r>
            <w:proofErr w:type="gramStart"/>
            <w:r>
              <w:rPr>
                <w:rFonts w:hint="eastAsia"/>
                <w:sz w:val="24"/>
              </w:rPr>
              <w:t>合体总</w:t>
            </w:r>
            <w:proofErr w:type="gramEnd"/>
            <w:r>
              <w:rPr>
                <w:rFonts w:hint="eastAsia"/>
                <w:sz w:val="24"/>
              </w:rPr>
              <w:t xml:space="preserve">金额扣除 </w:t>
            </w:r>
          </w:p>
          <w:p w:rsidR="00965C6A" w:rsidRDefault="005366F5">
            <w:pPr>
              <w:pStyle w:val="TableParagraph"/>
              <w:spacing w:before="5"/>
              <w:ind w:left="125"/>
              <w:jc w:val="center"/>
              <w:rPr>
                <w:b/>
                <w:sz w:val="24"/>
              </w:rPr>
            </w:pPr>
            <w:r>
              <w:rPr>
                <w:rFonts w:hint="eastAsia"/>
                <w:sz w:val="24"/>
                <w:u w:val="single"/>
              </w:rPr>
              <w:t xml:space="preserve"> 2 </w:t>
            </w:r>
            <w:r>
              <w:rPr>
                <w:rFonts w:hint="eastAsia"/>
                <w:sz w:val="24"/>
              </w:rPr>
              <w:t>%</w:t>
            </w:r>
            <w:r>
              <w:rPr>
                <w:rFonts w:hint="eastAsia"/>
                <w:b/>
                <w:w w:val="167"/>
                <w:sz w:val="24"/>
              </w:rPr>
              <w:t xml:space="preserve"> </w:t>
            </w:r>
          </w:p>
        </w:tc>
        <w:tc>
          <w:tcPr>
            <w:tcW w:w="3149" w:type="dxa"/>
          </w:tcPr>
          <w:p w:rsidR="00965C6A" w:rsidRDefault="00965C6A">
            <w:pPr>
              <w:pStyle w:val="TableParagraph"/>
              <w:spacing w:before="17"/>
              <w:rPr>
                <w:b/>
                <w:sz w:val="23"/>
              </w:rPr>
            </w:pPr>
          </w:p>
          <w:p w:rsidR="00965C6A" w:rsidRDefault="005366F5">
            <w:pPr>
              <w:pStyle w:val="TableParagraph"/>
              <w:spacing w:line="244" w:lineRule="auto"/>
              <w:ind w:left="1215" w:right="362" w:hanging="841"/>
              <w:rPr>
                <w:sz w:val="24"/>
              </w:rPr>
            </w:pPr>
            <w:r>
              <w:rPr>
                <w:rFonts w:hint="eastAsia"/>
                <w:sz w:val="24"/>
              </w:rPr>
              <w:t>评标价格＝投标报价× (1-</w:t>
            </w:r>
            <w:r>
              <w:rPr>
                <w:rFonts w:hint="eastAsia"/>
                <w:sz w:val="24"/>
                <w:u w:val="single"/>
              </w:rPr>
              <w:t>2%)</w:t>
            </w:r>
            <w:r>
              <w:rPr>
                <w:rFonts w:hint="eastAsia"/>
                <w:sz w:val="24"/>
              </w:rPr>
              <w:t xml:space="preserve"> </w:t>
            </w:r>
          </w:p>
          <w:p w:rsidR="00965C6A" w:rsidRDefault="005366F5">
            <w:pPr>
              <w:pStyle w:val="TableParagraph"/>
              <w:spacing w:line="363" w:lineRule="exact"/>
              <w:ind w:left="131"/>
              <w:jc w:val="center"/>
              <w:rPr>
                <w:b/>
                <w:sz w:val="24"/>
              </w:rPr>
            </w:pPr>
            <w:r>
              <w:rPr>
                <w:rFonts w:hint="eastAsia"/>
                <w:b/>
                <w:w w:val="167"/>
                <w:sz w:val="24"/>
              </w:rPr>
              <w:t xml:space="preserve"> </w:t>
            </w:r>
          </w:p>
        </w:tc>
      </w:tr>
      <w:tr w:rsidR="00965C6A">
        <w:trPr>
          <w:trHeight w:val="1093"/>
        </w:trPr>
        <w:tc>
          <w:tcPr>
            <w:tcW w:w="802" w:type="dxa"/>
          </w:tcPr>
          <w:p w:rsidR="00965C6A" w:rsidRDefault="00965C6A">
            <w:pPr>
              <w:pStyle w:val="TableParagraph"/>
              <w:spacing w:before="3"/>
              <w:rPr>
                <w:b/>
                <w:sz w:val="21"/>
              </w:rPr>
            </w:pPr>
          </w:p>
          <w:p w:rsidR="00965C6A" w:rsidRDefault="005366F5">
            <w:pPr>
              <w:pStyle w:val="TableParagraph"/>
              <w:spacing w:before="1"/>
              <w:ind w:left="199" w:right="69"/>
              <w:jc w:val="center"/>
              <w:rPr>
                <w:sz w:val="24"/>
              </w:rPr>
            </w:pPr>
            <w:r>
              <w:rPr>
                <w:rFonts w:hint="eastAsia"/>
                <w:sz w:val="24"/>
              </w:rPr>
              <w:t xml:space="preserve">3 </w:t>
            </w:r>
          </w:p>
        </w:tc>
        <w:tc>
          <w:tcPr>
            <w:tcW w:w="3135" w:type="dxa"/>
          </w:tcPr>
          <w:p w:rsidR="00965C6A" w:rsidRDefault="00965C6A">
            <w:pPr>
              <w:pStyle w:val="TableParagraph"/>
              <w:spacing w:before="3"/>
              <w:rPr>
                <w:b/>
                <w:sz w:val="21"/>
              </w:rPr>
            </w:pPr>
          </w:p>
          <w:p w:rsidR="00965C6A" w:rsidRDefault="005366F5">
            <w:pPr>
              <w:pStyle w:val="TableParagraph"/>
              <w:spacing w:before="1"/>
              <w:ind w:left="644" w:right="520"/>
              <w:jc w:val="center"/>
              <w:rPr>
                <w:sz w:val="24"/>
              </w:rPr>
            </w:pPr>
            <w:r>
              <w:rPr>
                <w:rFonts w:hint="eastAsia"/>
                <w:sz w:val="24"/>
              </w:rPr>
              <w:t xml:space="preserve">监狱企业 </w:t>
            </w:r>
          </w:p>
        </w:tc>
        <w:tc>
          <w:tcPr>
            <w:tcW w:w="2832" w:type="dxa"/>
          </w:tcPr>
          <w:p w:rsidR="00965C6A" w:rsidRDefault="005366F5">
            <w:pPr>
              <w:pStyle w:val="TableParagraph"/>
              <w:spacing w:before="79" w:line="242" w:lineRule="auto"/>
              <w:ind w:left="213" w:right="206" w:firstLine="120"/>
              <w:jc w:val="center"/>
              <w:rPr>
                <w:sz w:val="24"/>
              </w:rPr>
            </w:pPr>
            <w:r>
              <w:rPr>
                <w:rFonts w:hint="eastAsia"/>
                <w:sz w:val="24"/>
              </w:rPr>
              <w:t xml:space="preserve">视同小型、微型企业 对监狱企业产品价格扣除 </w:t>
            </w:r>
            <w:r>
              <w:rPr>
                <w:rFonts w:hint="eastAsia"/>
                <w:sz w:val="24"/>
                <w:u w:val="single"/>
              </w:rPr>
              <w:t>6</w:t>
            </w:r>
            <w:r>
              <w:rPr>
                <w:rFonts w:hint="eastAsia"/>
                <w:sz w:val="24"/>
              </w:rPr>
              <w:t xml:space="preserve">% </w:t>
            </w:r>
          </w:p>
        </w:tc>
        <w:tc>
          <w:tcPr>
            <w:tcW w:w="3149" w:type="dxa"/>
          </w:tcPr>
          <w:p w:rsidR="00965C6A" w:rsidRDefault="00965C6A">
            <w:pPr>
              <w:pStyle w:val="TableParagraph"/>
              <w:spacing w:before="13"/>
              <w:rPr>
                <w:b/>
                <w:sz w:val="12"/>
              </w:rPr>
            </w:pPr>
          </w:p>
          <w:p w:rsidR="00965C6A" w:rsidRDefault="005366F5">
            <w:pPr>
              <w:pStyle w:val="TableParagraph"/>
              <w:spacing w:before="1" w:line="242" w:lineRule="auto"/>
              <w:ind w:left="494" w:right="121" w:hanging="360"/>
              <w:rPr>
                <w:sz w:val="24"/>
              </w:rPr>
            </w:pPr>
            <w:r>
              <w:rPr>
                <w:rFonts w:hint="eastAsia"/>
                <w:sz w:val="24"/>
              </w:rPr>
              <w:t xml:space="preserve">评标价格＝投标报价—监狱企业产品的价格×6% </w:t>
            </w:r>
          </w:p>
        </w:tc>
      </w:tr>
      <w:tr w:rsidR="00965C6A">
        <w:trPr>
          <w:trHeight w:val="1096"/>
        </w:trPr>
        <w:tc>
          <w:tcPr>
            <w:tcW w:w="802" w:type="dxa"/>
          </w:tcPr>
          <w:p w:rsidR="00965C6A" w:rsidRDefault="00965C6A">
            <w:pPr>
              <w:pStyle w:val="TableParagraph"/>
              <w:spacing w:before="6"/>
              <w:rPr>
                <w:b/>
                <w:sz w:val="21"/>
              </w:rPr>
            </w:pPr>
          </w:p>
          <w:p w:rsidR="00965C6A" w:rsidRDefault="005366F5">
            <w:pPr>
              <w:pStyle w:val="TableParagraph"/>
              <w:ind w:left="199" w:right="69"/>
              <w:jc w:val="center"/>
              <w:rPr>
                <w:sz w:val="24"/>
              </w:rPr>
            </w:pPr>
            <w:r>
              <w:rPr>
                <w:rFonts w:hint="eastAsia"/>
                <w:sz w:val="24"/>
              </w:rPr>
              <w:t xml:space="preserve">4 </w:t>
            </w:r>
          </w:p>
        </w:tc>
        <w:tc>
          <w:tcPr>
            <w:tcW w:w="3135" w:type="dxa"/>
          </w:tcPr>
          <w:p w:rsidR="00965C6A" w:rsidRDefault="00965C6A">
            <w:pPr>
              <w:pStyle w:val="TableParagraph"/>
              <w:spacing w:before="6"/>
              <w:rPr>
                <w:b/>
                <w:sz w:val="21"/>
              </w:rPr>
            </w:pPr>
          </w:p>
          <w:p w:rsidR="00965C6A" w:rsidRDefault="005366F5">
            <w:pPr>
              <w:pStyle w:val="TableParagraph"/>
              <w:ind w:left="644" w:right="520"/>
              <w:jc w:val="center"/>
              <w:rPr>
                <w:sz w:val="24"/>
              </w:rPr>
            </w:pPr>
            <w:r>
              <w:rPr>
                <w:rFonts w:hint="eastAsia"/>
                <w:sz w:val="24"/>
              </w:rPr>
              <w:t xml:space="preserve">残疾人福利性单位 </w:t>
            </w:r>
          </w:p>
        </w:tc>
        <w:tc>
          <w:tcPr>
            <w:tcW w:w="2832" w:type="dxa"/>
          </w:tcPr>
          <w:p w:rsidR="00965C6A" w:rsidRDefault="005366F5">
            <w:pPr>
              <w:pStyle w:val="TableParagraph"/>
              <w:spacing w:before="81" w:line="242" w:lineRule="auto"/>
              <w:ind w:left="213" w:right="206" w:firstLine="120"/>
              <w:jc w:val="center"/>
              <w:rPr>
                <w:sz w:val="24"/>
              </w:rPr>
            </w:pPr>
            <w:r>
              <w:rPr>
                <w:rFonts w:hint="eastAsia"/>
                <w:sz w:val="24"/>
              </w:rPr>
              <w:t xml:space="preserve">视同小型、微型企业 对残疾人福利性单位产品价格扣除 </w:t>
            </w:r>
            <w:r>
              <w:rPr>
                <w:rFonts w:hint="eastAsia"/>
                <w:sz w:val="24"/>
                <w:u w:val="single"/>
              </w:rPr>
              <w:t>6</w:t>
            </w:r>
            <w:r>
              <w:rPr>
                <w:rFonts w:hint="eastAsia"/>
                <w:sz w:val="24"/>
              </w:rPr>
              <w:t xml:space="preserve">% </w:t>
            </w:r>
          </w:p>
        </w:tc>
        <w:tc>
          <w:tcPr>
            <w:tcW w:w="3149" w:type="dxa"/>
          </w:tcPr>
          <w:p w:rsidR="00965C6A" w:rsidRDefault="005366F5">
            <w:pPr>
              <w:pStyle w:val="TableParagraph"/>
              <w:spacing w:before="81" w:line="242" w:lineRule="auto"/>
              <w:ind w:left="134" w:right="121"/>
              <w:jc w:val="center"/>
              <w:rPr>
                <w:sz w:val="24"/>
              </w:rPr>
            </w:pPr>
            <w:r>
              <w:rPr>
                <w:rFonts w:hint="eastAsia"/>
                <w:sz w:val="24"/>
              </w:rPr>
              <w:t xml:space="preserve">评标价格＝投标报价—残疾人福利性单位产品的价格× 6% </w:t>
            </w:r>
          </w:p>
        </w:tc>
      </w:tr>
      <w:tr w:rsidR="00965C6A">
        <w:trPr>
          <w:trHeight w:val="4104"/>
        </w:trPr>
        <w:tc>
          <w:tcPr>
            <w:tcW w:w="9918" w:type="dxa"/>
            <w:gridSpan w:val="4"/>
          </w:tcPr>
          <w:p w:rsidR="00965C6A" w:rsidRDefault="00965C6A">
            <w:pPr>
              <w:pStyle w:val="TableParagraph"/>
              <w:spacing w:before="1"/>
              <w:rPr>
                <w:b/>
                <w:sz w:val="14"/>
              </w:rPr>
            </w:pPr>
          </w:p>
          <w:p w:rsidR="00965C6A" w:rsidRDefault="005366F5">
            <w:pPr>
              <w:pStyle w:val="TableParagraph"/>
              <w:spacing w:line="364" w:lineRule="auto"/>
              <w:ind w:left="105" w:right="77" w:firstLine="480"/>
              <w:rPr>
                <w:sz w:val="24"/>
              </w:rPr>
            </w:pPr>
            <w:r>
              <w:rPr>
                <w:rFonts w:hint="eastAsia"/>
                <w:sz w:val="24"/>
              </w:rPr>
              <w:t xml:space="preserve">1、中小企业应在投标文件提供《中小企业声明函》。监狱企业应当在投标文件中提供由省级以上监狱管理局、戒毒管理局(含新疆生产建设兵团)出具的属于监狱企业的证明文件扫描件。残疾人福利性单位应当在投标文件中提供《残疾人福利性单位声明函》。 </w:t>
            </w:r>
          </w:p>
          <w:p w:rsidR="00965C6A" w:rsidRDefault="005366F5">
            <w:pPr>
              <w:pStyle w:val="TableParagraph"/>
              <w:spacing w:before="2"/>
              <w:ind w:left="588"/>
              <w:rPr>
                <w:sz w:val="24"/>
              </w:rPr>
            </w:pPr>
            <w:r>
              <w:rPr>
                <w:rFonts w:hint="eastAsia"/>
                <w:sz w:val="24"/>
              </w:rPr>
              <w:t>2</w:t>
            </w:r>
            <w:r>
              <w:rPr>
                <w:rFonts w:hint="eastAsia"/>
                <w:spacing w:val="-4"/>
                <w:sz w:val="24"/>
              </w:rPr>
              <w:t xml:space="preserve">、不接受联合体投标的项目，本表中第 </w:t>
            </w:r>
            <w:r>
              <w:rPr>
                <w:rFonts w:hint="eastAsia"/>
                <w:sz w:val="24"/>
              </w:rPr>
              <w:t>2</w:t>
            </w:r>
            <w:r>
              <w:rPr>
                <w:rFonts w:hint="eastAsia"/>
                <w:spacing w:val="-8"/>
                <w:sz w:val="24"/>
              </w:rPr>
              <w:t xml:space="preserve"> 项情形不适用。 </w:t>
            </w:r>
          </w:p>
          <w:p w:rsidR="00965C6A" w:rsidRDefault="005366F5">
            <w:pPr>
              <w:pStyle w:val="TableParagraph"/>
              <w:spacing w:before="160"/>
              <w:ind w:left="588"/>
              <w:rPr>
                <w:sz w:val="24"/>
              </w:rPr>
            </w:pPr>
            <w:r>
              <w:rPr>
                <w:rFonts w:hint="eastAsia"/>
                <w:sz w:val="24"/>
              </w:rPr>
              <w:t xml:space="preserve">3、小型和微型企业产品包括货物及其提供的服务与工程。 </w:t>
            </w:r>
          </w:p>
          <w:p w:rsidR="00965C6A" w:rsidRDefault="005366F5">
            <w:pPr>
              <w:pStyle w:val="TableParagraph"/>
              <w:spacing w:before="161" w:line="364" w:lineRule="auto"/>
              <w:ind w:left="107" w:right="75" w:firstLine="480"/>
              <w:rPr>
                <w:sz w:val="24"/>
              </w:rPr>
            </w:pPr>
            <w:r>
              <w:rPr>
                <w:rFonts w:hint="eastAsia"/>
                <w:sz w:val="24"/>
              </w:rPr>
              <w:t xml:space="preserve">4、中小企业、残疾人福利性单位提供其他企业制造的货物的，则该货物的制造商也必须为上述企业，否则不能享受价格优惠。 </w:t>
            </w:r>
          </w:p>
          <w:p w:rsidR="00965C6A" w:rsidRDefault="005366F5">
            <w:pPr>
              <w:pStyle w:val="TableParagraph"/>
              <w:spacing w:before="1"/>
              <w:ind w:left="588"/>
              <w:rPr>
                <w:sz w:val="24"/>
              </w:rPr>
            </w:pPr>
            <w:r>
              <w:rPr>
                <w:rFonts w:hint="eastAsia"/>
                <w:sz w:val="24"/>
              </w:rPr>
              <w:t xml:space="preserve">5、残疾人福利性单位属于小型、微型企业的，不重复享受政策。 </w:t>
            </w:r>
          </w:p>
        </w:tc>
      </w:tr>
    </w:tbl>
    <w:p w:rsidR="00965C6A" w:rsidRDefault="00965C6A">
      <w:pPr>
        <w:rPr>
          <w:sz w:val="24"/>
        </w:rPr>
        <w:sectPr w:rsidR="00965C6A">
          <w:pgSz w:w="11910" w:h="16840"/>
          <w:pgMar w:top="1380" w:right="720" w:bottom="1140" w:left="780" w:header="877" w:footer="947" w:gutter="0"/>
          <w:cols w:space="720"/>
        </w:sectPr>
      </w:pPr>
    </w:p>
    <w:p w:rsidR="00965C6A" w:rsidRDefault="00965C6A">
      <w:pPr>
        <w:pStyle w:val="a0"/>
        <w:spacing w:before="5"/>
        <w:rPr>
          <w:b/>
          <w:sz w:val="7"/>
        </w:rPr>
      </w:pPr>
    </w:p>
    <w:p w:rsidR="00965C6A" w:rsidRDefault="005366F5">
      <w:pPr>
        <w:pStyle w:val="4"/>
        <w:spacing w:line="432" w:lineRule="exact"/>
        <w:ind w:left="370" w:right="311"/>
        <w:jc w:val="center"/>
        <w:rPr>
          <w:rFonts w:ascii="宋体" w:eastAsia="宋体" w:hAnsi="宋体" w:cs="宋体"/>
        </w:rPr>
      </w:pPr>
      <w:bookmarkStart w:id="35" w:name="1、评标方法"/>
      <w:bookmarkStart w:id="36" w:name="_Toc22325"/>
      <w:bookmarkEnd w:id="35"/>
      <w:r>
        <w:rPr>
          <w:rFonts w:ascii="宋体" w:eastAsia="宋体" w:hAnsi="宋体" w:cs="宋体" w:hint="eastAsia"/>
        </w:rPr>
        <w:t>1、评标方法</w:t>
      </w:r>
      <w:bookmarkEnd w:id="36"/>
      <w:r>
        <w:rPr>
          <w:rFonts w:ascii="宋体" w:eastAsia="宋体" w:hAnsi="宋体" w:cs="宋体" w:hint="eastAsia"/>
          <w:w w:val="167"/>
        </w:rPr>
        <w:t xml:space="preserve"> </w:t>
      </w:r>
    </w:p>
    <w:p w:rsidR="00965C6A" w:rsidRDefault="005366F5">
      <w:pPr>
        <w:pStyle w:val="a0"/>
        <w:spacing w:before="114" w:line="374" w:lineRule="auto"/>
        <w:ind w:left="300" w:right="240" w:firstLine="480"/>
      </w:pPr>
      <w:r>
        <w:rPr>
          <w:rFonts w:hint="eastAsia"/>
          <w:spacing w:val="-6"/>
        </w:rPr>
        <w:t>本次评标采用综合评估法。评标委员会对满足招标文件实质性要求的投标文件，按照本章</w:t>
      </w:r>
      <w:r>
        <w:rPr>
          <w:rFonts w:hint="eastAsia"/>
        </w:rPr>
        <w:t>第 2.2 款规定的评分标准进行打分，并按得分由高到低顺序推荐中标候选人，或根据采购人</w:t>
      </w:r>
      <w:r>
        <w:rPr>
          <w:rFonts w:hint="eastAsia"/>
          <w:spacing w:val="-14"/>
        </w:rPr>
        <w:t xml:space="preserve">授权直接确定中标人，但投标报价低于其成本的除外。综合评分相等时，以投标报价低的优先； </w:t>
      </w:r>
      <w:r>
        <w:rPr>
          <w:rFonts w:hint="eastAsia"/>
        </w:rPr>
        <w:t xml:space="preserve">投标报价也相等的，由采购人自行确定。 </w:t>
      </w:r>
    </w:p>
    <w:p w:rsidR="00965C6A" w:rsidRDefault="005366F5">
      <w:pPr>
        <w:pStyle w:val="4"/>
        <w:spacing w:line="367" w:lineRule="exact"/>
        <w:ind w:left="370" w:right="311"/>
        <w:jc w:val="center"/>
        <w:rPr>
          <w:rFonts w:ascii="宋体" w:eastAsia="宋体" w:hAnsi="宋体" w:cs="宋体"/>
        </w:rPr>
      </w:pPr>
      <w:bookmarkStart w:id="37" w:name="2、评审标准"/>
      <w:bookmarkStart w:id="38" w:name="_Toc29829"/>
      <w:bookmarkEnd w:id="37"/>
      <w:r>
        <w:rPr>
          <w:rFonts w:ascii="宋体" w:eastAsia="宋体" w:hAnsi="宋体" w:cs="宋体" w:hint="eastAsia"/>
        </w:rPr>
        <w:t>2、评审标准</w:t>
      </w:r>
      <w:bookmarkEnd w:id="38"/>
      <w:r>
        <w:rPr>
          <w:rFonts w:ascii="宋体" w:eastAsia="宋体" w:hAnsi="宋体" w:cs="宋体" w:hint="eastAsia"/>
          <w:w w:val="167"/>
        </w:rPr>
        <w:t xml:space="preserve"> </w:t>
      </w:r>
    </w:p>
    <w:p w:rsidR="00965C6A" w:rsidRDefault="005366F5">
      <w:pPr>
        <w:pStyle w:val="af0"/>
        <w:numPr>
          <w:ilvl w:val="1"/>
          <w:numId w:val="31"/>
        </w:numPr>
        <w:tabs>
          <w:tab w:val="left" w:pos="726"/>
        </w:tabs>
        <w:spacing w:before="38"/>
        <w:rPr>
          <w:b/>
          <w:sz w:val="24"/>
        </w:rPr>
      </w:pPr>
      <w:r>
        <w:rPr>
          <w:rFonts w:hint="eastAsia"/>
          <w:b/>
          <w:sz w:val="24"/>
        </w:rPr>
        <w:t>资格评审标准：</w:t>
      </w:r>
      <w:r>
        <w:rPr>
          <w:rFonts w:hint="eastAsia"/>
          <w:spacing w:val="-2"/>
          <w:sz w:val="24"/>
        </w:rPr>
        <w:t>见第三章“评标办法”中“一、资格审查”。</w:t>
      </w:r>
      <w:r>
        <w:rPr>
          <w:rFonts w:hint="eastAsia"/>
          <w:b/>
          <w:spacing w:val="-2"/>
          <w:w w:val="167"/>
          <w:sz w:val="24"/>
        </w:rPr>
        <w:t xml:space="preserve"> </w:t>
      </w:r>
    </w:p>
    <w:p w:rsidR="00965C6A" w:rsidRDefault="005366F5">
      <w:pPr>
        <w:pStyle w:val="af0"/>
        <w:numPr>
          <w:ilvl w:val="1"/>
          <w:numId w:val="31"/>
        </w:numPr>
        <w:tabs>
          <w:tab w:val="left" w:pos="726"/>
        </w:tabs>
        <w:spacing w:before="37"/>
        <w:rPr>
          <w:b/>
          <w:sz w:val="24"/>
        </w:rPr>
      </w:pPr>
      <w:r>
        <w:rPr>
          <w:rFonts w:hint="eastAsia"/>
          <w:b/>
          <w:sz w:val="24"/>
        </w:rPr>
        <w:t>符合性评审标准：</w:t>
      </w:r>
      <w:r>
        <w:rPr>
          <w:rFonts w:hint="eastAsia"/>
          <w:sz w:val="24"/>
        </w:rPr>
        <w:t>见评标办法前附表。</w:t>
      </w:r>
      <w:r>
        <w:rPr>
          <w:rFonts w:hint="eastAsia"/>
          <w:b/>
          <w:w w:val="167"/>
          <w:sz w:val="24"/>
        </w:rPr>
        <w:t xml:space="preserve"> </w:t>
      </w:r>
    </w:p>
    <w:p w:rsidR="00965C6A" w:rsidRDefault="005366F5">
      <w:pPr>
        <w:pStyle w:val="af0"/>
        <w:numPr>
          <w:ilvl w:val="1"/>
          <w:numId w:val="31"/>
        </w:numPr>
        <w:tabs>
          <w:tab w:val="left" w:pos="726"/>
        </w:tabs>
        <w:spacing w:before="39" w:line="285" w:lineRule="auto"/>
        <w:ind w:left="780" w:right="7394" w:hanging="481"/>
        <w:rPr>
          <w:sz w:val="24"/>
        </w:rPr>
      </w:pPr>
      <w:r>
        <w:rPr>
          <w:rFonts w:hint="eastAsia"/>
          <w:b/>
          <w:sz w:val="24"/>
        </w:rPr>
        <w:t>分值构成与评分标准</w:t>
      </w:r>
      <w:r>
        <w:rPr>
          <w:rFonts w:hint="eastAsia"/>
          <w:sz w:val="24"/>
        </w:rPr>
        <w:t>2.3.1</w:t>
      </w:r>
      <w:r>
        <w:rPr>
          <w:rFonts w:hint="eastAsia"/>
          <w:spacing w:val="-1"/>
          <w:sz w:val="24"/>
        </w:rPr>
        <w:t xml:space="preserve"> 分值构成 </w:t>
      </w:r>
    </w:p>
    <w:p w:rsidR="00965C6A" w:rsidRDefault="005366F5">
      <w:pPr>
        <w:pStyle w:val="a0"/>
        <w:spacing w:before="72" w:line="343" w:lineRule="auto"/>
        <w:ind w:left="780" w:right="5903"/>
        <w:jc w:val="both"/>
      </w:pPr>
      <w:r>
        <w:rPr>
          <w:rFonts w:hint="eastAsia"/>
        </w:rPr>
        <w:t xml:space="preserve">(l）商务标：见评标办法前附表； (2）技术标：见评标办法前附表； (3）综合标：见评标办法前附表； </w:t>
      </w:r>
    </w:p>
    <w:p w:rsidR="00965C6A" w:rsidRDefault="005366F5">
      <w:pPr>
        <w:pStyle w:val="a0"/>
        <w:spacing w:before="1" w:line="343" w:lineRule="auto"/>
        <w:ind w:left="780" w:right="4943"/>
      </w:pPr>
      <w:r>
        <w:rPr>
          <w:rFonts w:hint="eastAsia"/>
        </w:rPr>
        <w:t xml:space="preserve">2.3.2 </w:t>
      </w:r>
      <w:r>
        <w:rPr>
          <w:rFonts w:hint="eastAsia"/>
          <w:spacing w:val="-1"/>
          <w:szCs w:val="22"/>
        </w:rPr>
        <w:t>评分标准</w:t>
      </w:r>
    </w:p>
    <w:p w:rsidR="00965C6A" w:rsidRDefault="005366F5">
      <w:pPr>
        <w:pStyle w:val="a0"/>
        <w:spacing w:before="1" w:line="343" w:lineRule="auto"/>
        <w:ind w:left="780" w:right="4943"/>
      </w:pPr>
      <w:r>
        <w:rPr>
          <w:rFonts w:hint="eastAsia"/>
        </w:rPr>
        <w:t xml:space="preserve">(l）商务标评分标准：见评标办法前附表； (2）技术标评分标准：见评标办法前附表； (3）综合标评分标准：见评标办法前附表； </w:t>
      </w:r>
    </w:p>
    <w:p w:rsidR="00965C6A" w:rsidRDefault="005366F5">
      <w:pPr>
        <w:pStyle w:val="4"/>
        <w:spacing w:line="400" w:lineRule="exact"/>
        <w:ind w:left="370" w:right="311"/>
        <w:jc w:val="center"/>
        <w:rPr>
          <w:rFonts w:ascii="宋体" w:eastAsia="宋体" w:hAnsi="宋体" w:cs="宋体"/>
        </w:rPr>
      </w:pPr>
      <w:bookmarkStart w:id="39" w:name="3、评标程序"/>
      <w:bookmarkStart w:id="40" w:name="_Toc25945"/>
      <w:bookmarkEnd w:id="39"/>
      <w:r>
        <w:rPr>
          <w:rFonts w:ascii="宋体" w:eastAsia="宋体" w:hAnsi="宋体" w:cs="宋体" w:hint="eastAsia"/>
        </w:rPr>
        <w:t>3、评标程序</w:t>
      </w:r>
      <w:bookmarkEnd w:id="40"/>
      <w:r>
        <w:rPr>
          <w:rFonts w:ascii="宋体" w:eastAsia="宋体" w:hAnsi="宋体" w:cs="宋体" w:hint="eastAsia"/>
          <w:w w:val="167"/>
        </w:rPr>
        <w:t xml:space="preserve"> </w:t>
      </w:r>
    </w:p>
    <w:p w:rsidR="00965C6A" w:rsidRDefault="005366F5">
      <w:pPr>
        <w:pStyle w:val="a0"/>
        <w:spacing w:before="83" w:line="343" w:lineRule="auto"/>
        <w:ind w:left="300" w:right="357" w:firstLine="480"/>
        <w:jc w:val="both"/>
      </w:pPr>
      <w:r>
        <w:rPr>
          <w:rFonts w:hint="eastAsia"/>
          <w:spacing w:val="-5"/>
        </w:rPr>
        <w:t>评标委员会全体成员对投标文件的形式和响应性进行符合性评审。评标专家按照专业类别</w:t>
      </w:r>
      <w:r>
        <w:rPr>
          <w:rFonts w:hint="eastAsia"/>
          <w:spacing w:val="-6"/>
        </w:rPr>
        <w:t>仅对自己专业范围内容独立客观评审，不再对自己专业外的内容评审打分。采购人代表对投标</w:t>
      </w:r>
      <w:r>
        <w:rPr>
          <w:rFonts w:hint="eastAsia"/>
        </w:rPr>
        <w:t xml:space="preserve">人的综合标进行评审，采购人代表不参与其他部分的评审工作。 </w:t>
      </w:r>
    </w:p>
    <w:p w:rsidR="00965C6A" w:rsidRDefault="005366F5">
      <w:pPr>
        <w:pStyle w:val="4"/>
        <w:numPr>
          <w:ilvl w:val="1"/>
          <w:numId w:val="32"/>
        </w:numPr>
        <w:tabs>
          <w:tab w:val="left" w:pos="664"/>
        </w:tabs>
        <w:spacing w:line="398" w:lineRule="exact"/>
        <w:rPr>
          <w:rFonts w:ascii="宋体" w:eastAsia="宋体" w:hAnsi="宋体" w:cs="宋体"/>
        </w:rPr>
      </w:pPr>
      <w:bookmarkStart w:id="41" w:name="_Toc6532"/>
      <w:r>
        <w:rPr>
          <w:rFonts w:ascii="宋体" w:eastAsia="宋体" w:hAnsi="宋体" w:cs="宋体" w:hint="eastAsia"/>
        </w:rPr>
        <w:t>初步评审</w:t>
      </w:r>
      <w:bookmarkEnd w:id="41"/>
      <w:r>
        <w:rPr>
          <w:rFonts w:ascii="宋体" w:eastAsia="宋体" w:hAnsi="宋体" w:cs="宋体" w:hint="eastAsia"/>
          <w:w w:val="167"/>
        </w:rPr>
        <w:t xml:space="preserve"> </w:t>
      </w:r>
    </w:p>
    <w:p w:rsidR="00965C6A" w:rsidRDefault="005366F5">
      <w:pPr>
        <w:pStyle w:val="af0"/>
        <w:numPr>
          <w:ilvl w:val="2"/>
          <w:numId w:val="32"/>
        </w:numPr>
        <w:tabs>
          <w:tab w:val="left" w:pos="1441"/>
        </w:tabs>
        <w:spacing w:before="114"/>
        <w:ind w:hanging="661"/>
        <w:rPr>
          <w:sz w:val="24"/>
        </w:rPr>
      </w:pPr>
      <w:r>
        <w:rPr>
          <w:rFonts w:hint="eastAsia"/>
          <w:sz w:val="24"/>
        </w:rPr>
        <w:t xml:space="preserve">投标人有以下情形之一的，其投标作废标处理： </w:t>
      </w:r>
    </w:p>
    <w:p w:rsidR="00965C6A" w:rsidRDefault="005366F5">
      <w:pPr>
        <w:pStyle w:val="af0"/>
        <w:numPr>
          <w:ilvl w:val="0"/>
          <w:numId w:val="33"/>
        </w:numPr>
        <w:tabs>
          <w:tab w:val="left" w:pos="1382"/>
        </w:tabs>
        <w:spacing w:before="173"/>
        <w:ind w:hanging="602"/>
        <w:rPr>
          <w:sz w:val="24"/>
        </w:rPr>
      </w:pPr>
      <w:r>
        <w:rPr>
          <w:rFonts w:hint="eastAsia"/>
          <w:spacing w:val="-5"/>
          <w:sz w:val="24"/>
        </w:rPr>
        <w:t xml:space="preserve">第二章“投标人须知”第 </w:t>
      </w:r>
      <w:r>
        <w:rPr>
          <w:rFonts w:hint="eastAsia"/>
          <w:sz w:val="24"/>
        </w:rPr>
        <w:t>1.4.3</w:t>
      </w:r>
      <w:r>
        <w:rPr>
          <w:rFonts w:hint="eastAsia"/>
          <w:spacing w:val="-8"/>
          <w:sz w:val="24"/>
        </w:rPr>
        <w:t xml:space="preserve"> 项规定的任何一种情形的； </w:t>
      </w:r>
    </w:p>
    <w:p w:rsidR="00965C6A" w:rsidRDefault="005366F5">
      <w:pPr>
        <w:pStyle w:val="af0"/>
        <w:numPr>
          <w:ilvl w:val="0"/>
          <w:numId w:val="33"/>
        </w:numPr>
        <w:tabs>
          <w:tab w:val="left" w:pos="1382"/>
        </w:tabs>
        <w:spacing w:before="173"/>
        <w:ind w:hanging="602"/>
        <w:rPr>
          <w:sz w:val="24"/>
        </w:rPr>
      </w:pPr>
      <w:r>
        <w:rPr>
          <w:rFonts w:hint="eastAsia"/>
          <w:sz w:val="24"/>
        </w:rPr>
        <w:t xml:space="preserve">投标文件未按招标文件要求签署、盖章的； </w:t>
      </w:r>
    </w:p>
    <w:p w:rsidR="00965C6A" w:rsidRDefault="005366F5">
      <w:pPr>
        <w:pStyle w:val="af0"/>
        <w:numPr>
          <w:ilvl w:val="0"/>
          <w:numId w:val="33"/>
        </w:numPr>
        <w:tabs>
          <w:tab w:val="left" w:pos="1382"/>
        </w:tabs>
        <w:spacing w:before="172"/>
        <w:ind w:hanging="602"/>
        <w:rPr>
          <w:sz w:val="24"/>
        </w:rPr>
      </w:pPr>
      <w:r>
        <w:rPr>
          <w:rFonts w:hint="eastAsia"/>
          <w:sz w:val="24"/>
        </w:rPr>
        <w:t xml:space="preserve">未按规定的格式填写，内容不全或关键字迹模糊、无法辨认的； </w:t>
      </w:r>
    </w:p>
    <w:p w:rsidR="00965C6A" w:rsidRDefault="005366F5">
      <w:pPr>
        <w:pStyle w:val="af0"/>
        <w:numPr>
          <w:ilvl w:val="0"/>
          <w:numId w:val="33"/>
        </w:numPr>
        <w:tabs>
          <w:tab w:val="left" w:pos="1382"/>
        </w:tabs>
        <w:spacing w:before="173" w:line="374" w:lineRule="auto"/>
        <w:ind w:left="300" w:right="362" w:firstLine="480"/>
        <w:rPr>
          <w:sz w:val="24"/>
        </w:rPr>
      </w:pPr>
      <w:r>
        <w:rPr>
          <w:rFonts w:hint="eastAsia"/>
          <w:spacing w:val="-1"/>
          <w:sz w:val="24"/>
        </w:rPr>
        <w:t>投标人递交两份或多份内容不同的投标文件，或在一份投标文件中对同一招标项目</w:t>
      </w:r>
      <w:r>
        <w:rPr>
          <w:rFonts w:hint="eastAsia"/>
          <w:sz w:val="24"/>
        </w:rPr>
        <w:t xml:space="preserve">报有两个或多个报价的，按招标文件规定提交备选投标方案的除外； </w:t>
      </w:r>
    </w:p>
    <w:p w:rsidR="00965C6A" w:rsidRDefault="005366F5">
      <w:pPr>
        <w:pStyle w:val="af0"/>
        <w:numPr>
          <w:ilvl w:val="0"/>
          <w:numId w:val="33"/>
        </w:numPr>
        <w:tabs>
          <w:tab w:val="left" w:pos="1382"/>
        </w:tabs>
        <w:ind w:hanging="602"/>
        <w:rPr>
          <w:sz w:val="24"/>
        </w:rPr>
      </w:pPr>
      <w:r>
        <w:rPr>
          <w:rFonts w:hint="eastAsia"/>
          <w:sz w:val="24"/>
        </w:rPr>
        <w:t xml:space="preserve">资格审查资料提供不全或未按要求提供的； </w:t>
      </w:r>
    </w:p>
    <w:p w:rsidR="00965C6A" w:rsidRDefault="00965C6A">
      <w:pPr>
        <w:rPr>
          <w:sz w:val="24"/>
        </w:rPr>
        <w:sectPr w:rsidR="00965C6A">
          <w:pgSz w:w="11910" w:h="16840"/>
          <w:pgMar w:top="1380" w:right="720" w:bottom="1140" w:left="780" w:header="877" w:footer="947" w:gutter="0"/>
          <w:cols w:space="720"/>
        </w:sectPr>
      </w:pPr>
    </w:p>
    <w:p w:rsidR="00965C6A" w:rsidRDefault="00965C6A">
      <w:pPr>
        <w:pStyle w:val="a0"/>
        <w:spacing w:before="6"/>
        <w:rPr>
          <w:sz w:val="10"/>
        </w:rPr>
      </w:pPr>
    </w:p>
    <w:p w:rsidR="00965C6A" w:rsidRDefault="005366F5">
      <w:pPr>
        <w:pStyle w:val="af0"/>
        <w:numPr>
          <w:ilvl w:val="0"/>
          <w:numId w:val="33"/>
        </w:numPr>
        <w:tabs>
          <w:tab w:val="left" w:pos="1382"/>
        </w:tabs>
        <w:spacing w:before="66"/>
        <w:ind w:hanging="602"/>
        <w:rPr>
          <w:sz w:val="24"/>
        </w:rPr>
      </w:pPr>
      <w:r>
        <w:rPr>
          <w:rFonts w:hint="eastAsia"/>
          <w:sz w:val="24"/>
        </w:rPr>
        <w:t xml:space="preserve">不符合招标文件中规定的其他实质性要求的； </w:t>
      </w:r>
    </w:p>
    <w:p w:rsidR="00965C6A" w:rsidRDefault="005366F5">
      <w:pPr>
        <w:pStyle w:val="af0"/>
        <w:numPr>
          <w:ilvl w:val="0"/>
          <w:numId w:val="33"/>
        </w:numPr>
        <w:tabs>
          <w:tab w:val="left" w:pos="1382"/>
        </w:tabs>
        <w:spacing w:before="173"/>
        <w:ind w:hanging="602"/>
        <w:rPr>
          <w:sz w:val="24"/>
        </w:rPr>
      </w:pPr>
      <w:r>
        <w:rPr>
          <w:rFonts w:hint="eastAsia"/>
          <w:sz w:val="24"/>
        </w:rPr>
        <w:t xml:space="preserve">投标行为违反政府采购法以及相关法律、法规和规定的。 </w:t>
      </w:r>
    </w:p>
    <w:p w:rsidR="00965C6A" w:rsidRDefault="005366F5">
      <w:pPr>
        <w:pStyle w:val="a0"/>
        <w:spacing w:before="172" w:line="374" w:lineRule="auto"/>
        <w:ind w:left="300" w:right="359" w:firstLine="480"/>
      </w:pPr>
      <w:r>
        <w:rPr>
          <w:rFonts w:hint="eastAsia"/>
        </w:rPr>
        <w:t>3.1.4</w:t>
      </w:r>
      <w:r>
        <w:rPr>
          <w:rFonts w:hint="eastAsia"/>
          <w:spacing w:val="-8"/>
        </w:rPr>
        <w:t xml:space="preserve"> 投标报价有算术错误的，评标委员会按以下原则对投标报价进行修正，修正的价格</w:t>
      </w:r>
      <w:r>
        <w:rPr>
          <w:rFonts w:hint="eastAsia"/>
        </w:rPr>
        <w:t xml:space="preserve">经投标人书面确认后具有约束力。投标人不接受修正价格的，其投标作废标处理。 </w:t>
      </w:r>
    </w:p>
    <w:p w:rsidR="00965C6A" w:rsidRDefault="005366F5">
      <w:pPr>
        <w:pStyle w:val="af0"/>
        <w:numPr>
          <w:ilvl w:val="0"/>
          <w:numId w:val="34"/>
        </w:numPr>
        <w:tabs>
          <w:tab w:val="left" w:pos="1382"/>
        </w:tabs>
        <w:spacing w:before="1" w:line="374" w:lineRule="auto"/>
        <w:ind w:right="359" w:firstLine="480"/>
        <w:rPr>
          <w:sz w:val="24"/>
        </w:rPr>
      </w:pPr>
      <w:r>
        <w:rPr>
          <w:rFonts w:hint="eastAsia"/>
          <w:spacing w:val="-3"/>
          <w:sz w:val="24"/>
        </w:rPr>
        <w:t>投标文件中投标函附录</w:t>
      </w:r>
      <w:r>
        <w:rPr>
          <w:rFonts w:hint="eastAsia"/>
          <w:sz w:val="24"/>
        </w:rPr>
        <w:t>（报价表</w:t>
      </w:r>
      <w:r>
        <w:rPr>
          <w:rFonts w:hint="eastAsia"/>
          <w:spacing w:val="-24"/>
          <w:sz w:val="24"/>
        </w:rPr>
        <w:t>）</w:t>
      </w:r>
      <w:r>
        <w:rPr>
          <w:rFonts w:hint="eastAsia"/>
          <w:spacing w:val="-3"/>
          <w:sz w:val="24"/>
        </w:rPr>
        <w:t>内容与投标文件中相应内容不一致的，以投标函</w:t>
      </w:r>
      <w:r>
        <w:rPr>
          <w:rFonts w:hint="eastAsia"/>
          <w:sz w:val="24"/>
        </w:rPr>
        <w:t xml:space="preserve">附录（报价表）为准；  </w:t>
      </w:r>
    </w:p>
    <w:p w:rsidR="00965C6A" w:rsidRDefault="005366F5">
      <w:pPr>
        <w:pStyle w:val="af0"/>
        <w:numPr>
          <w:ilvl w:val="0"/>
          <w:numId w:val="34"/>
        </w:numPr>
        <w:tabs>
          <w:tab w:val="left" w:pos="1382"/>
        </w:tabs>
        <w:ind w:left="1381" w:hanging="602"/>
        <w:rPr>
          <w:sz w:val="24"/>
        </w:rPr>
      </w:pPr>
      <w:r>
        <w:rPr>
          <w:rFonts w:hint="eastAsia"/>
          <w:sz w:val="24"/>
        </w:rPr>
        <w:t xml:space="preserve">大写金额和小写金额不一致的，以大写金额为准；  </w:t>
      </w:r>
    </w:p>
    <w:p w:rsidR="00965C6A" w:rsidRDefault="005366F5">
      <w:pPr>
        <w:pStyle w:val="af0"/>
        <w:numPr>
          <w:ilvl w:val="0"/>
          <w:numId w:val="34"/>
        </w:numPr>
        <w:tabs>
          <w:tab w:val="left" w:pos="1382"/>
        </w:tabs>
        <w:spacing w:before="173"/>
        <w:ind w:left="1381" w:hanging="602"/>
        <w:rPr>
          <w:sz w:val="24"/>
        </w:rPr>
      </w:pPr>
      <w:r>
        <w:rPr>
          <w:rFonts w:hint="eastAsia"/>
          <w:spacing w:val="-7"/>
          <w:sz w:val="24"/>
        </w:rPr>
        <w:t>单价金额小数点或者百分比有明显错位的，以投标函附录的总价为准，并修改单价；</w:t>
      </w:r>
      <w:r>
        <w:rPr>
          <w:rFonts w:hint="eastAsia"/>
          <w:sz w:val="24"/>
        </w:rPr>
        <w:t xml:space="preserve">  </w:t>
      </w:r>
    </w:p>
    <w:p w:rsidR="00965C6A" w:rsidRDefault="005366F5">
      <w:pPr>
        <w:pStyle w:val="af0"/>
        <w:numPr>
          <w:ilvl w:val="0"/>
          <w:numId w:val="34"/>
        </w:numPr>
        <w:tabs>
          <w:tab w:val="left" w:pos="1382"/>
        </w:tabs>
        <w:spacing w:before="173"/>
        <w:ind w:left="1381" w:hanging="602"/>
        <w:rPr>
          <w:sz w:val="24"/>
        </w:rPr>
      </w:pPr>
      <w:r>
        <w:rPr>
          <w:rFonts w:hint="eastAsia"/>
          <w:sz w:val="24"/>
        </w:rPr>
        <w:t xml:space="preserve">总价金额与按单价汇总金额不一致的，以单价金额计算结果为准；  </w:t>
      </w:r>
    </w:p>
    <w:p w:rsidR="00965C6A" w:rsidRDefault="005366F5">
      <w:pPr>
        <w:pStyle w:val="af0"/>
        <w:numPr>
          <w:ilvl w:val="0"/>
          <w:numId w:val="34"/>
        </w:numPr>
        <w:tabs>
          <w:tab w:val="left" w:pos="1382"/>
        </w:tabs>
        <w:spacing w:before="173" w:line="374" w:lineRule="auto"/>
        <w:ind w:right="358" w:firstLine="480"/>
        <w:rPr>
          <w:sz w:val="24"/>
        </w:rPr>
      </w:pPr>
      <w:r>
        <w:rPr>
          <w:rFonts w:hint="eastAsia"/>
          <w:spacing w:val="-1"/>
          <w:sz w:val="24"/>
        </w:rPr>
        <w:t>同时出现两种以上不一致的，按照前款规定的顺序修正。修正后的报价按照招标文</w:t>
      </w:r>
      <w:r>
        <w:rPr>
          <w:rFonts w:hint="eastAsia"/>
          <w:sz w:val="24"/>
        </w:rPr>
        <w:t xml:space="preserve">件规定经投标人确认后产生约束力，投标人不确认的，其投标无效。 </w:t>
      </w:r>
    </w:p>
    <w:p w:rsidR="00965C6A" w:rsidRDefault="005366F5">
      <w:pPr>
        <w:pStyle w:val="4"/>
        <w:numPr>
          <w:ilvl w:val="1"/>
          <w:numId w:val="32"/>
        </w:numPr>
        <w:tabs>
          <w:tab w:val="left" w:pos="664"/>
        </w:tabs>
        <w:spacing w:line="366" w:lineRule="exact"/>
        <w:rPr>
          <w:rFonts w:ascii="宋体" w:eastAsia="宋体" w:hAnsi="宋体" w:cs="宋体"/>
        </w:rPr>
      </w:pPr>
      <w:bookmarkStart w:id="42" w:name="_Toc1602"/>
      <w:r>
        <w:rPr>
          <w:rFonts w:ascii="宋体" w:eastAsia="宋体" w:hAnsi="宋体" w:cs="宋体" w:hint="eastAsia"/>
        </w:rPr>
        <w:t>详细评审</w:t>
      </w:r>
      <w:bookmarkEnd w:id="42"/>
      <w:r>
        <w:rPr>
          <w:rFonts w:ascii="宋体" w:eastAsia="宋体" w:hAnsi="宋体" w:cs="宋体" w:hint="eastAsia"/>
          <w:w w:val="167"/>
        </w:rPr>
        <w:t xml:space="preserve"> </w:t>
      </w:r>
    </w:p>
    <w:p w:rsidR="00965C6A" w:rsidRDefault="005366F5">
      <w:pPr>
        <w:pStyle w:val="af0"/>
        <w:numPr>
          <w:ilvl w:val="2"/>
          <w:numId w:val="32"/>
        </w:numPr>
        <w:tabs>
          <w:tab w:val="left" w:pos="901"/>
        </w:tabs>
        <w:spacing w:before="114"/>
        <w:ind w:left="901" w:hanging="601"/>
        <w:rPr>
          <w:sz w:val="24"/>
        </w:rPr>
      </w:pPr>
      <w:r>
        <w:rPr>
          <w:rFonts w:hint="eastAsia"/>
          <w:spacing w:val="-6"/>
          <w:sz w:val="24"/>
        </w:rPr>
        <w:t xml:space="preserve">评标委员会按本章第 </w:t>
      </w:r>
      <w:r>
        <w:rPr>
          <w:rFonts w:hint="eastAsia"/>
          <w:sz w:val="24"/>
        </w:rPr>
        <w:t>2.2</w:t>
      </w:r>
      <w:r>
        <w:rPr>
          <w:rFonts w:hint="eastAsia"/>
          <w:spacing w:val="-7"/>
          <w:sz w:val="24"/>
        </w:rPr>
        <w:t xml:space="preserve"> 款规定的量化因素和分值进行打分，并计算出综合评估得分。</w:t>
      </w:r>
      <w:r>
        <w:rPr>
          <w:rFonts w:hint="eastAsia"/>
          <w:sz w:val="24"/>
        </w:rPr>
        <w:t xml:space="preserve"> </w:t>
      </w:r>
    </w:p>
    <w:p w:rsidR="00965C6A" w:rsidRDefault="005366F5">
      <w:pPr>
        <w:pStyle w:val="af0"/>
        <w:numPr>
          <w:ilvl w:val="0"/>
          <w:numId w:val="35"/>
        </w:numPr>
        <w:tabs>
          <w:tab w:val="left" w:pos="902"/>
        </w:tabs>
        <w:spacing w:before="96"/>
        <w:rPr>
          <w:sz w:val="24"/>
        </w:rPr>
      </w:pPr>
      <w:r>
        <w:rPr>
          <w:rFonts w:hint="eastAsia"/>
          <w:spacing w:val="-12"/>
          <w:sz w:val="24"/>
        </w:rPr>
        <w:t xml:space="preserve">按本章第 </w:t>
      </w:r>
      <w:r>
        <w:rPr>
          <w:rFonts w:hint="eastAsia"/>
          <w:sz w:val="24"/>
        </w:rPr>
        <w:t>2.2.4（1）目规定的评审因素和分值对</w:t>
      </w:r>
      <w:r>
        <w:rPr>
          <w:rFonts w:hint="eastAsia"/>
          <w:b/>
          <w:sz w:val="24"/>
          <w:u w:val="single"/>
        </w:rPr>
        <w:t>商务</w:t>
      </w:r>
      <w:proofErr w:type="gramStart"/>
      <w:r>
        <w:rPr>
          <w:rFonts w:hint="eastAsia"/>
          <w:b/>
          <w:sz w:val="24"/>
          <w:u w:val="single"/>
        </w:rPr>
        <w:t>标</w:t>
      </w:r>
      <w:r>
        <w:rPr>
          <w:rFonts w:hint="eastAsia"/>
          <w:spacing w:val="-2"/>
          <w:sz w:val="24"/>
          <w:u w:val="single"/>
        </w:rPr>
        <w:t>计算</w:t>
      </w:r>
      <w:proofErr w:type="gramEnd"/>
      <w:r>
        <w:rPr>
          <w:rFonts w:hint="eastAsia"/>
          <w:spacing w:val="-2"/>
          <w:sz w:val="24"/>
          <w:u w:val="single"/>
        </w:rPr>
        <w:t>出</w:t>
      </w:r>
      <w:r>
        <w:rPr>
          <w:rFonts w:hint="eastAsia"/>
          <w:b/>
          <w:sz w:val="24"/>
          <w:u w:val="single"/>
        </w:rPr>
        <w:t>平均</w:t>
      </w:r>
      <w:r>
        <w:rPr>
          <w:rFonts w:hint="eastAsia"/>
          <w:spacing w:val="-19"/>
          <w:sz w:val="24"/>
          <w:u w:val="single"/>
        </w:rPr>
        <w:t xml:space="preserve">得分 </w:t>
      </w:r>
      <w:r>
        <w:rPr>
          <w:rFonts w:hint="eastAsia"/>
          <w:sz w:val="24"/>
          <w:u w:val="single"/>
        </w:rPr>
        <w:t>A；</w:t>
      </w:r>
      <w:r>
        <w:rPr>
          <w:rFonts w:hint="eastAsia"/>
          <w:sz w:val="24"/>
        </w:rPr>
        <w:t xml:space="preserve"> </w:t>
      </w:r>
    </w:p>
    <w:p w:rsidR="00965C6A" w:rsidRDefault="005366F5">
      <w:pPr>
        <w:pStyle w:val="af0"/>
        <w:numPr>
          <w:ilvl w:val="0"/>
          <w:numId w:val="35"/>
        </w:numPr>
        <w:tabs>
          <w:tab w:val="left" w:pos="902"/>
        </w:tabs>
        <w:spacing w:before="37"/>
        <w:rPr>
          <w:sz w:val="24"/>
        </w:rPr>
      </w:pPr>
      <w:r>
        <w:rPr>
          <w:rFonts w:hint="eastAsia"/>
          <w:spacing w:val="-12"/>
          <w:sz w:val="24"/>
        </w:rPr>
        <w:t xml:space="preserve">按本章第 </w:t>
      </w:r>
      <w:r>
        <w:rPr>
          <w:rFonts w:hint="eastAsia"/>
          <w:sz w:val="24"/>
        </w:rPr>
        <w:t>2.2.4（2）目规定的评审因素和分值对</w:t>
      </w:r>
      <w:r>
        <w:rPr>
          <w:rFonts w:hint="eastAsia"/>
          <w:b/>
          <w:sz w:val="24"/>
          <w:u w:val="single"/>
        </w:rPr>
        <w:t>技术</w:t>
      </w:r>
      <w:proofErr w:type="gramStart"/>
      <w:r>
        <w:rPr>
          <w:rFonts w:hint="eastAsia"/>
          <w:b/>
          <w:sz w:val="24"/>
          <w:u w:val="single"/>
        </w:rPr>
        <w:t>标</w:t>
      </w:r>
      <w:r>
        <w:rPr>
          <w:rFonts w:hint="eastAsia"/>
          <w:spacing w:val="-2"/>
          <w:sz w:val="24"/>
          <w:u w:val="single"/>
        </w:rPr>
        <w:t>计算</w:t>
      </w:r>
      <w:proofErr w:type="gramEnd"/>
      <w:r>
        <w:rPr>
          <w:rFonts w:hint="eastAsia"/>
          <w:spacing w:val="-2"/>
          <w:sz w:val="24"/>
          <w:u w:val="single"/>
        </w:rPr>
        <w:t>出</w:t>
      </w:r>
      <w:r>
        <w:rPr>
          <w:rFonts w:hint="eastAsia"/>
          <w:b/>
          <w:sz w:val="24"/>
          <w:u w:val="single"/>
        </w:rPr>
        <w:t>平均</w:t>
      </w:r>
      <w:r>
        <w:rPr>
          <w:rFonts w:hint="eastAsia"/>
          <w:spacing w:val="-19"/>
          <w:sz w:val="24"/>
          <w:u w:val="single"/>
        </w:rPr>
        <w:t xml:space="preserve">得分 </w:t>
      </w:r>
      <w:r>
        <w:rPr>
          <w:rFonts w:hint="eastAsia"/>
          <w:sz w:val="24"/>
          <w:u w:val="single"/>
        </w:rPr>
        <w:t>B；</w:t>
      </w:r>
      <w:r>
        <w:rPr>
          <w:rFonts w:hint="eastAsia"/>
          <w:sz w:val="24"/>
        </w:rPr>
        <w:t xml:space="preserve"> </w:t>
      </w:r>
    </w:p>
    <w:p w:rsidR="00965C6A" w:rsidRDefault="005366F5">
      <w:pPr>
        <w:pStyle w:val="af0"/>
        <w:numPr>
          <w:ilvl w:val="0"/>
          <w:numId w:val="35"/>
        </w:numPr>
        <w:tabs>
          <w:tab w:val="left" w:pos="902"/>
        </w:tabs>
        <w:spacing w:before="38" w:line="302" w:lineRule="auto"/>
        <w:ind w:left="300" w:right="1940" w:firstLine="0"/>
        <w:rPr>
          <w:sz w:val="24"/>
        </w:rPr>
      </w:pPr>
      <w:r>
        <w:rPr>
          <w:rFonts w:hint="eastAsia"/>
          <w:spacing w:val="-12"/>
          <w:sz w:val="24"/>
        </w:rPr>
        <w:t xml:space="preserve">按本章第 </w:t>
      </w:r>
      <w:r>
        <w:rPr>
          <w:rFonts w:hint="eastAsia"/>
          <w:sz w:val="24"/>
        </w:rPr>
        <w:t>2.2.4（3）目规定的评审因素和分值对</w:t>
      </w:r>
      <w:r>
        <w:rPr>
          <w:rFonts w:hint="eastAsia"/>
          <w:b/>
          <w:sz w:val="24"/>
          <w:u w:val="single"/>
        </w:rPr>
        <w:t>综合</w:t>
      </w:r>
      <w:proofErr w:type="gramStart"/>
      <w:r>
        <w:rPr>
          <w:rFonts w:hint="eastAsia"/>
          <w:b/>
          <w:sz w:val="24"/>
          <w:u w:val="single"/>
        </w:rPr>
        <w:t>标</w:t>
      </w:r>
      <w:r>
        <w:rPr>
          <w:rFonts w:hint="eastAsia"/>
          <w:spacing w:val="-12"/>
          <w:sz w:val="24"/>
          <w:u w:val="single"/>
        </w:rPr>
        <w:t>计算</w:t>
      </w:r>
      <w:proofErr w:type="gramEnd"/>
      <w:r>
        <w:rPr>
          <w:rFonts w:hint="eastAsia"/>
          <w:spacing w:val="-12"/>
          <w:sz w:val="24"/>
          <w:u w:val="single"/>
        </w:rPr>
        <w:t xml:space="preserve">出得分 </w:t>
      </w:r>
      <w:r>
        <w:rPr>
          <w:rFonts w:hint="eastAsia"/>
          <w:sz w:val="24"/>
          <w:u w:val="single"/>
        </w:rPr>
        <w:t>C；</w:t>
      </w:r>
      <w:r>
        <w:rPr>
          <w:rFonts w:hint="eastAsia"/>
          <w:sz w:val="24"/>
        </w:rPr>
        <w:t xml:space="preserve"> 3.2.2 评分分值计算保留小数点后两位，小数点后第三位“四舍五入”。 </w:t>
      </w:r>
    </w:p>
    <w:p w:rsidR="00965C6A" w:rsidRDefault="005366F5">
      <w:pPr>
        <w:pStyle w:val="4"/>
        <w:spacing w:before="15" w:line="261" w:lineRule="auto"/>
        <w:ind w:left="300" w:right="7089"/>
        <w:rPr>
          <w:rFonts w:ascii="宋体" w:eastAsia="宋体" w:hAnsi="宋体" w:cs="宋体"/>
        </w:rPr>
      </w:pPr>
      <w:r>
        <w:rPr>
          <w:rFonts w:ascii="宋体" w:eastAsia="宋体" w:hAnsi="宋体" w:cs="宋体" w:hint="eastAsia"/>
          <w:b w:val="0"/>
          <w:w w:val="90"/>
        </w:rPr>
        <w:t>3.2.3</w:t>
      </w:r>
      <w:r>
        <w:rPr>
          <w:rFonts w:ascii="宋体" w:eastAsia="宋体" w:hAnsi="宋体" w:cs="宋体" w:hint="eastAsia"/>
          <w:b w:val="0"/>
          <w:spacing w:val="-52"/>
          <w:w w:val="90"/>
        </w:rPr>
        <w:t xml:space="preserve"> </w:t>
      </w:r>
      <w:r>
        <w:rPr>
          <w:rFonts w:ascii="宋体" w:eastAsia="宋体" w:hAnsi="宋体" w:cs="宋体" w:hint="eastAsia"/>
          <w:w w:val="90"/>
          <w:u w:val="single"/>
        </w:rPr>
        <w:t>投标人得分=A+B+C。</w:t>
      </w:r>
      <w:r>
        <w:rPr>
          <w:rFonts w:ascii="宋体" w:eastAsia="宋体" w:hAnsi="宋体" w:cs="宋体" w:hint="eastAsia"/>
        </w:rPr>
        <w:t>3.3 投标文件的澄清和补正</w:t>
      </w:r>
      <w:r>
        <w:rPr>
          <w:rFonts w:ascii="宋体" w:eastAsia="宋体" w:hAnsi="宋体" w:cs="宋体" w:hint="eastAsia"/>
          <w:w w:val="167"/>
        </w:rPr>
        <w:t xml:space="preserve"> </w:t>
      </w:r>
    </w:p>
    <w:p w:rsidR="00965C6A" w:rsidRDefault="005366F5">
      <w:pPr>
        <w:pStyle w:val="af0"/>
        <w:numPr>
          <w:ilvl w:val="2"/>
          <w:numId w:val="36"/>
        </w:numPr>
        <w:tabs>
          <w:tab w:val="left" w:pos="1382"/>
        </w:tabs>
        <w:spacing w:before="73" w:line="374" w:lineRule="auto"/>
        <w:ind w:right="357" w:firstLine="480"/>
        <w:jc w:val="both"/>
        <w:rPr>
          <w:sz w:val="24"/>
        </w:rPr>
      </w:pPr>
      <w:r>
        <w:rPr>
          <w:rFonts w:hint="eastAsia"/>
          <w:spacing w:val="-11"/>
          <w:sz w:val="24"/>
        </w:rPr>
        <w:t>在评标过程中，评标委员会可以书面形式要求投标人对所提交投标文件中不明确的</w:t>
      </w:r>
      <w:r>
        <w:rPr>
          <w:rFonts w:hint="eastAsia"/>
          <w:spacing w:val="-7"/>
          <w:sz w:val="24"/>
        </w:rPr>
        <w:t>内容进行书面澄清或说明，或者对细微偏差进行补正。评标委员会不接受投标人主动提出的澄</w:t>
      </w:r>
      <w:r>
        <w:rPr>
          <w:rFonts w:hint="eastAsia"/>
          <w:sz w:val="24"/>
        </w:rPr>
        <w:t xml:space="preserve">清、说明或补正。 </w:t>
      </w:r>
    </w:p>
    <w:p w:rsidR="00965C6A" w:rsidRDefault="005366F5">
      <w:pPr>
        <w:pStyle w:val="af0"/>
        <w:numPr>
          <w:ilvl w:val="2"/>
          <w:numId w:val="36"/>
        </w:numPr>
        <w:tabs>
          <w:tab w:val="left" w:pos="1382"/>
        </w:tabs>
        <w:spacing w:before="1" w:line="374" w:lineRule="auto"/>
        <w:ind w:right="361" w:firstLine="480"/>
        <w:rPr>
          <w:sz w:val="24"/>
        </w:rPr>
      </w:pPr>
      <w:r>
        <w:rPr>
          <w:rFonts w:hint="eastAsia"/>
          <w:spacing w:val="-6"/>
          <w:sz w:val="24"/>
        </w:rPr>
        <w:t>澄清、说明和补正不得改变投标文件的实质性内容</w:t>
      </w:r>
      <w:r>
        <w:rPr>
          <w:rFonts w:hint="eastAsia"/>
          <w:sz w:val="24"/>
        </w:rPr>
        <w:t>（算术性错误修正的除外</w:t>
      </w:r>
      <w:r>
        <w:rPr>
          <w:rFonts w:hint="eastAsia"/>
          <w:spacing w:val="-24"/>
          <w:sz w:val="24"/>
        </w:rPr>
        <w:t>）</w:t>
      </w:r>
      <w:r>
        <w:rPr>
          <w:rFonts w:hint="eastAsia"/>
          <w:spacing w:val="-21"/>
          <w:sz w:val="24"/>
        </w:rPr>
        <w:t>。投</w:t>
      </w:r>
      <w:r>
        <w:rPr>
          <w:rFonts w:hint="eastAsia"/>
          <w:sz w:val="24"/>
        </w:rPr>
        <w:t xml:space="preserve">标人的书面澄清、说明和补正属于投标文件的组成部分。 </w:t>
      </w:r>
    </w:p>
    <w:p w:rsidR="00965C6A" w:rsidRDefault="005366F5">
      <w:pPr>
        <w:pStyle w:val="af0"/>
        <w:numPr>
          <w:ilvl w:val="2"/>
          <w:numId w:val="36"/>
        </w:numPr>
        <w:tabs>
          <w:tab w:val="left" w:pos="1382"/>
        </w:tabs>
        <w:spacing w:before="1" w:line="374" w:lineRule="auto"/>
        <w:ind w:right="361" w:firstLine="480"/>
        <w:rPr>
          <w:sz w:val="24"/>
        </w:rPr>
      </w:pPr>
      <w:r>
        <w:rPr>
          <w:rFonts w:hint="eastAsia"/>
          <w:spacing w:val="-7"/>
          <w:sz w:val="24"/>
        </w:rPr>
        <w:t>评标委员会对投标人提交的澄清、说明或补正有疑问的，可以要求投标人进一步澄</w:t>
      </w:r>
      <w:r>
        <w:rPr>
          <w:rFonts w:hint="eastAsia"/>
          <w:sz w:val="24"/>
        </w:rPr>
        <w:t xml:space="preserve">清、说明或补正，直至满足评标委员会的要求。 </w:t>
      </w:r>
    </w:p>
    <w:p w:rsidR="00965C6A" w:rsidRDefault="005366F5">
      <w:pPr>
        <w:pStyle w:val="4"/>
        <w:numPr>
          <w:ilvl w:val="1"/>
          <w:numId w:val="37"/>
        </w:numPr>
        <w:tabs>
          <w:tab w:val="left" w:pos="664"/>
        </w:tabs>
        <w:spacing w:line="366" w:lineRule="exact"/>
        <w:rPr>
          <w:rFonts w:ascii="宋体" w:eastAsia="宋体" w:hAnsi="宋体" w:cs="宋体"/>
        </w:rPr>
      </w:pPr>
      <w:r>
        <w:rPr>
          <w:rFonts w:ascii="宋体" w:eastAsia="宋体" w:hAnsi="宋体" w:cs="宋体" w:hint="eastAsia"/>
        </w:rPr>
        <w:t>评标结果</w:t>
      </w:r>
      <w:r>
        <w:rPr>
          <w:rFonts w:ascii="宋体" w:eastAsia="宋体" w:hAnsi="宋体" w:cs="宋体" w:hint="eastAsia"/>
          <w:w w:val="167"/>
        </w:rPr>
        <w:t xml:space="preserve"> </w:t>
      </w:r>
    </w:p>
    <w:p w:rsidR="00965C6A" w:rsidRDefault="005366F5">
      <w:pPr>
        <w:pStyle w:val="af0"/>
        <w:numPr>
          <w:ilvl w:val="2"/>
          <w:numId w:val="37"/>
        </w:numPr>
        <w:tabs>
          <w:tab w:val="left" w:pos="1382"/>
        </w:tabs>
        <w:spacing w:before="114" w:line="374" w:lineRule="auto"/>
        <w:ind w:right="357" w:firstLine="480"/>
        <w:rPr>
          <w:sz w:val="24"/>
        </w:rPr>
      </w:pPr>
      <w:r>
        <w:rPr>
          <w:rFonts w:hint="eastAsia"/>
          <w:spacing w:val="-11"/>
          <w:sz w:val="24"/>
        </w:rPr>
        <w:t>除第二章“投标人须知”前附表授权直接确定中标人外，评标委员会按照得分高到</w:t>
      </w:r>
      <w:r>
        <w:rPr>
          <w:rFonts w:hint="eastAsia"/>
          <w:sz w:val="24"/>
        </w:rPr>
        <w:t xml:space="preserve">低的顺序推荐中标候选人。 </w:t>
      </w:r>
    </w:p>
    <w:p w:rsidR="00965C6A" w:rsidRDefault="00965C6A">
      <w:pPr>
        <w:spacing w:line="374" w:lineRule="auto"/>
        <w:rPr>
          <w:sz w:val="24"/>
        </w:rPr>
        <w:sectPr w:rsidR="00965C6A">
          <w:pgSz w:w="11910" w:h="16840"/>
          <w:pgMar w:top="1380" w:right="720" w:bottom="1140" w:left="780" w:header="877" w:footer="947" w:gutter="0"/>
          <w:cols w:space="720"/>
        </w:sectPr>
      </w:pPr>
    </w:p>
    <w:p w:rsidR="00965C6A" w:rsidRDefault="00965C6A">
      <w:pPr>
        <w:pStyle w:val="a0"/>
        <w:spacing w:before="6"/>
        <w:rPr>
          <w:sz w:val="10"/>
        </w:rPr>
      </w:pPr>
    </w:p>
    <w:p w:rsidR="00965C6A" w:rsidRDefault="005366F5">
      <w:pPr>
        <w:pStyle w:val="af0"/>
        <w:numPr>
          <w:ilvl w:val="2"/>
          <w:numId w:val="37"/>
        </w:numPr>
        <w:tabs>
          <w:tab w:val="left" w:pos="1382"/>
        </w:tabs>
        <w:spacing w:before="66"/>
        <w:ind w:left="1381" w:hanging="602"/>
        <w:rPr>
          <w:sz w:val="24"/>
        </w:rPr>
      </w:pPr>
      <w:r>
        <w:rPr>
          <w:rFonts w:hint="eastAsia"/>
          <w:sz w:val="24"/>
        </w:rPr>
        <w:t xml:space="preserve">评标委员会完成评标后，由应当向采购人提交书面评标报告。 </w:t>
      </w:r>
    </w:p>
    <w:p w:rsidR="00965C6A" w:rsidRDefault="005366F5">
      <w:pPr>
        <w:pStyle w:val="af0"/>
        <w:numPr>
          <w:ilvl w:val="2"/>
          <w:numId w:val="37"/>
        </w:numPr>
        <w:tabs>
          <w:tab w:val="left" w:pos="1382"/>
        </w:tabs>
        <w:spacing w:before="108"/>
        <w:ind w:left="1381" w:hanging="602"/>
        <w:rPr>
          <w:sz w:val="24"/>
        </w:rPr>
      </w:pPr>
      <w:r>
        <w:rPr>
          <w:rFonts w:hint="eastAsia"/>
          <w:sz w:val="24"/>
        </w:rPr>
        <w:t xml:space="preserve">评标结果汇总完成后，除下列情形外，任何人不得修改评标结果 </w:t>
      </w:r>
    </w:p>
    <w:p w:rsidR="00965C6A" w:rsidRDefault="005366F5">
      <w:pPr>
        <w:pStyle w:val="af0"/>
        <w:numPr>
          <w:ilvl w:val="0"/>
          <w:numId w:val="38"/>
        </w:numPr>
        <w:tabs>
          <w:tab w:val="left" w:pos="1142"/>
        </w:tabs>
        <w:spacing w:before="160"/>
        <w:ind w:hanging="362"/>
        <w:rPr>
          <w:sz w:val="24"/>
        </w:rPr>
      </w:pPr>
      <w:r>
        <w:rPr>
          <w:rFonts w:hint="eastAsia"/>
          <w:sz w:val="24"/>
        </w:rPr>
        <w:t xml:space="preserve">分值汇总计算错误的。 </w:t>
      </w:r>
    </w:p>
    <w:p w:rsidR="00965C6A" w:rsidRDefault="005366F5">
      <w:pPr>
        <w:pStyle w:val="af0"/>
        <w:numPr>
          <w:ilvl w:val="0"/>
          <w:numId w:val="38"/>
        </w:numPr>
        <w:tabs>
          <w:tab w:val="left" w:pos="1142"/>
        </w:tabs>
        <w:spacing w:before="161"/>
        <w:ind w:hanging="362"/>
        <w:rPr>
          <w:sz w:val="24"/>
        </w:rPr>
      </w:pPr>
      <w:r>
        <w:rPr>
          <w:rFonts w:hint="eastAsia"/>
          <w:sz w:val="24"/>
        </w:rPr>
        <w:t xml:space="preserve">分项评分超出评分标准范围的。 </w:t>
      </w:r>
    </w:p>
    <w:p w:rsidR="00965C6A" w:rsidRDefault="005366F5">
      <w:pPr>
        <w:pStyle w:val="af0"/>
        <w:numPr>
          <w:ilvl w:val="0"/>
          <w:numId w:val="38"/>
        </w:numPr>
        <w:tabs>
          <w:tab w:val="left" w:pos="1142"/>
        </w:tabs>
        <w:spacing w:before="160"/>
        <w:ind w:hanging="362"/>
        <w:rPr>
          <w:sz w:val="24"/>
        </w:rPr>
      </w:pPr>
      <w:r>
        <w:rPr>
          <w:rFonts w:hint="eastAsia"/>
          <w:sz w:val="24"/>
        </w:rPr>
        <w:t xml:space="preserve">评标委员会成员对客观评审因素评分不一致的。 </w:t>
      </w:r>
    </w:p>
    <w:p w:rsidR="00965C6A" w:rsidRDefault="005366F5">
      <w:pPr>
        <w:pStyle w:val="af0"/>
        <w:numPr>
          <w:ilvl w:val="0"/>
          <w:numId w:val="38"/>
        </w:numPr>
        <w:tabs>
          <w:tab w:val="left" w:pos="1142"/>
        </w:tabs>
        <w:spacing w:before="161"/>
        <w:ind w:hanging="362"/>
        <w:rPr>
          <w:sz w:val="24"/>
        </w:rPr>
      </w:pPr>
      <w:r>
        <w:rPr>
          <w:rFonts w:hint="eastAsia"/>
          <w:sz w:val="24"/>
        </w:rPr>
        <w:t>经评标委员会认定评分畸高、</w:t>
      </w:r>
      <w:proofErr w:type="gramStart"/>
      <w:r>
        <w:rPr>
          <w:rFonts w:hint="eastAsia"/>
          <w:sz w:val="24"/>
        </w:rPr>
        <w:t>畸</w:t>
      </w:r>
      <w:proofErr w:type="gramEnd"/>
      <w:r>
        <w:rPr>
          <w:rFonts w:hint="eastAsia"/>
          <w:sz w:val="24"/>
        </w:rPr>
        <w:t xml:space="preserve">低的。 </w:t>
      </w:r>
    </w:p>
    <w:p w:rsidR="00965C6A" w:rsidRDefault="005366F5">
      <w:pPr>
        <w:pStyle w:val="a0"/>
        <w:spacing w:before="160" w:line="364" w:lineRule="auto"/>
        <w:ind w:left="300" w:right="263" w:firstLine="480"/>
        <w:jc w:val="both"/>
      </w:pPr>
      <w:r>
        <w:rPr>
          <w:rFonts w:hint="eastAsia"/>
        </w:rPr>
        <w:t xml:space="preserve">评标报告签署前，经复核发现存在以上情形之一的，评标委员会应当当场修改评标结果， 并在评标报告中记载；评标报告签署后，采购人或者采购代理机构发现存在以上情形之一的， 应当组织原评标委员会进行重新评审，重新评审改变评标结果的，书面报告本级财政部门。 </w:t>
      </w:r>
    </w:p>
    <w:p w:rsidR="00965C6A" w:rsidRDefault="005366F5">
      <w:pPr>
        <w:pStyle w:val="a0"/>
        <w:spacing w:before="68" w:line="374" w:lineRule="auto"/>
        <w:ind w:left="300" w:right="357" w:firstLine="480"/>
        <w:jc w:val="both"/>
      </w:pPr>
      <w:r>
        <w:rPr>
          <w:rFonts w:hint="eastAsia"/>
          <w:spacing w:val="-13"/>
        </w:rPr>
        <w:t xml:space="preserve">投标人对 </w:t>
      </w:r>
      <w:r>
        <w:rPr>
          <w:rFonts w:hint="eastAsia"/>
        </w:rPr>
        <w:t>3.4.3</w:t>
      </w:r>
      <w:r>
        <w:rPr>
          <w:rFonts w:hint="eastAsia"/>
          <w:spacing w:val="-15"/>
        </w:rPr>
        <w:t xml:space="preserve"> 条第一款情形提出质疑的，采购人或者采购代理机构可以组织原评标委员</w:t>
      </w:r>
      <w:r>
        <w:rPr>
          <w:rFonts w:hint="eastAsia"/>
        </w:rPr>
        <w:t xml:space="preserve">会进行重新评审，重新评审改变评标结果的，应当书面报告本级财政部门。 </w:t>
      </w:r>
    </w:p>
    <w:p w:rsidR="00965C6A" w:rsidRDefault="005366F5">
      <w:pPr>
        <w:pStyle w:val="af0"/>
        <w:numPr>
          <w:ilvl w:val="2"/>
          <w:numId w:val="37"/>
        </w:numPr>
        <w:tabs>
          <w:tab w:val="left" w:pos="1441"/>
        </w:tabs>
        <w:spacing w:line="243" w:lineRule="exact"/>
        <w:ind w:left="1440" w:hanging="661"/>
        <w:jc w:val="both"/>
        <w:rPr>
          <w:sz w:val="24"/>
        </w:rPr>
      </w:pPr>
      <w:r>
        <w:rPr>
          <w:rFonts w:hint="eastAsia"/>
          <w:sz w:val="24"/>
        </w:rPr>
        <w:t xml:space="preserve">评标委员会争议处理 </w:t>
      </w:r>
    </w:p>
    <w:p w:rsidR="00965C6A" w:rsidRDefault="005366F5">
      <w:pPr>
        <w:pStyle w:val="a0"/>
        <w:spacing w:before="160" w:line="364" w:lineRule="auto"/>
        <w:ind w:left="300" w:right="357" w:firstLine="480"/>
        <w:jc w:val="both"/>
      </w:pPr>
      <w:r>
        <w:rPr>
          <w:rFonts w:hint="eastAsia"/>
          <w:spacing w:val="-6"/>
        </w:rPr>
        <w:t>评标委员会成员对需要共同认定的事项存在争议的，应当按照少数服从多数的原则做出结</w:t>
      </w:r>
      <w:r>
        <w:rPr>
          <w:rFonts w:hint="eastAsia"/>
          <w:spacing w:val="-10"/>
        </w:rPr>
        <w:t>论。持不同意见的评标委员会成员应当在评标报告上签署不同意见及理由，否则视为同意评标</w:t>
      </w:r>
      <w:r>
        <w:rPr>
          <w:rFonts w:hint="eastAsia"/>
        </w:rPr>
        <w:t xml:space="preserve">报告。 </w:t>
      </w:r>
    </w:p>
    <w:p w:rsidR="00965C6A" w:rsidRDefault="005366F5">
      <w:pPr>
        <w:pStyle w:val="af0"/>
        <w:numPr>
          <w:ilvl w:val="2"/>
          <w:numId w:val="37"/>
        </w:numPr>
        <w:tabs>
          <w:tab w:val="left" w:pos="1441"/>
        </w:tabs>
        <w:spacing w:before="2"/>
        <w:ind w:left="1440" w:hanging="661"/>
        <w:jc w:val="both"/>
        <w:rPr>
          <w:sz w:val="24"/>
        </w:rPr>
      </w:pPr>
      <w:r>
        <w:rPr>
          <w:rFonts w:hint="eastAsia"/>
          <w:sz w:val="24"/>
        </w:rPr>
        <w:t xml:space="preserve">确定中标候选人名单。 </w:t>
      </w:r>
    </w:p>
    <w:p w:rsidR="00965C6A" w:rsidRDefault="005366F5">
      <w:pPr>
        <w:pStyle w:val="a0"/>
        <w:spacing w:before="161" w:line="364" w:lineRule="auto"/>
        <w:ind w:left="300" w:right="367" w:firstLine="617"/>
        <w:jc w:val="both"/>
      </w:pPr>
      <w:r>
        <w:rPr>
          <w:rFonts w:hint="eastAsia"/>
        </w:rPr>
        <w:t xml:space="preserve">评标委员会对满足招标文件实质性要求的投标文件，按照本章规定的评分量化表进行打分，并按得分由高到低顺序推荐3名中标候选人。如果投标人综合得分相同，按下列顺序排列以确定将被推荐为合格的中标候选人： </w:t>
      </w:r>
    </w:p>
    <w:p w:rsidR="00965C6A" w:rsidRDefault="005366F5">
      <w:pPr>
        <w:pStyle w:val="a0"/>
        <w:spacing w:before="2"/>
        <w:ind w:left="917"/>
      </w:pPr>
      <w:r>
        <w:rPr>
          <w:rFonts w:hint="eastAsia"/>
        </w:rPr>
        <w:t xml:space="preserve">（1）投标总报价低的；（2）技术得分高的；（3）售后服务承诺优的。 </w:t>
      </w:r>
    </w:p>
    <w:p w:rsidR="00965C6A" w:rsidRDefault="00965C6A">
      <w:pPr>
        <w:pStyle w:val="a0"/>
        <w:rPr>
          <w:sz w:val="20"/>
        </w:rPr>
      </w:pPr>
    </w:p>
    <w:p w:rsidR="00965C6A" w:rsidRDefault="00965C6A">
      <w:pPr>
        <w:pStyle w:val="a0"/>
        <w:spacing w:before="11"/>
        <w:rPr>
          <w:sz w:val="28"/>
        </w:rPr>
      </w:pPr>
    </w:p>
    <w:p w:rsidR="00965C6A" w:rsidRDefault="005366F5">
      <w:pPr>
        <w:pStyle w:val="a0"/>
        <w:spacing w:before="67"/>
        <w:ind w:left="780"/>
      </w:pPr>
      <w:r>
        <w:rPr>
          <w:rFonts w:hint="eastAsia"/>
        </w:rPr>
        <w:t xml:space="preserve"> </w:t>
      </w:r>
    </w:p>
    <w:p w:rsidR="00965C6A" w:rsidRDefault="00965C6A">
      <w:pPr>
        <w:sectPr w:rsidR="00965C6A">
          <w:pgSz w:w="11910" w:h="16840"/>
          <w:pgMar w:top="1380" w:right="720" w:bottom="1140" w:left="780" w:header="877" w:footer="947" w:gutter="0"/>
          <w:cols w:space="720"/>
        </w:sectPr>
      </w:pPr>
    </w:p>
    <w:p w:rsidR="00965C6A" w:rsidRDefault="005366F5">
      <w:pPr>
        <w:pStyle w:val="1"/>
        <w:tabs>
          <w:tab w:val="left" w:pos="1406"/>
        </w:tabs>
        <w:spacing w:line="667" w:lineRule="exact"/>
        <w:rPr>
          <w:rFonts w:ascii="宋体" w:eastAsia="宋体" w:hAnsi="宋体" w:cs="宋体"/>
        </w:rPr>
      </w:pPr>
      <w:bookmarkStart w:id="43" w:name="第四章_合同条款及格式"/>
      <w:bookmarkStart w:id="44" w:name="_Toc3258"/>
      <w:bookmarkEnd w:id="43"/>
      <w:r>
        <w:rPr>
          <w:rFonts w:ascii="宋体" w:eastAsia="宋体" w:hAnsi="宋体" w:cs="宋体" w:hint="eastAsia"/>
        </w:rPr>
        <w:lastRenderedPageBreak/>
        <w:t>第四章</w:t>
      </w:r>
      <w:r>
        <w:rPr>
          <w:rFonts w:ascii="宋体" w:eastAsia="宋体" w:hAnsi="宋体" w:cs="宋体" w:hint="eastAsia"/>
        </w:rPr>
        <w:tab/>
        <w:t>合同条款及格式</w:t>
      </w:r>
      <w:bookmarkEnd w:id="44"/>
    </w:p>
    <w:p w:rsidR="00965C6A" w:rsidRDefault="005366F5">
      <w:pPr>
        <w:spacing w:line="560" w:lineRule="exact"/>
        <w:rPr>
          <w:bCs/>
          <w:sz w:val="24"/>
          <w:szCs w:val="24"/>
        </w:rPr>
      </w:pPr>
      <w:r>
        <w:rPr>
          <w:rFonts w:hint="eastAsia"/>
          <w:color w:val="000000"/>
          <w:sz w:val="24"/>
          <w:szCs w:val="24"/>
        </w:rPr>
        <w:t>合同编号：</w:t>
      </w:r>
    </w:p>
    <w:p w:rsidR="00965C6A" w:rsidRDefault="00965C6A">
      <w:pPr>
        <w:snapToGrid w:val="0"/>
        <w:spacing w:before="119" w:line="289" w:lineRule="atLeast"/>
        <w:jc w:val="center"/>
        <w:rPr>
          <w:bCs/>
          <w:sz w:val="24"/>
          <w:szCs w:val="24"/>
        </w:rPr>
      </w:pPr>
    </w:p>
    <w:p w:rsidR="00965C6A" w:rsidRDefault="005366F5">
      <w:pPr>
        <w:spacing w:line="560" w:lineRule="exact"/>
        <w:jc w:val="center"/>
        <w:rPr>
          <w:color w:val="000000"/>
          <w:sz w:val="24"/>
          <w:szCs w:val="24"/>
        </w:rPr>
      </w:pPr>
      <w:r>
        <w:rPr>
          <w:rFonts w:hint="eastAsia"/>
          <w:color w:val="000000"/>
          <w:sz w:val="24"/>
          <w:szCs w:val="24"/>
        </w:rPr>
        <w:t>政府采购合同</w:t>
      </w:r>
    </w:p>
    <w:p w:rsidR="00965C6A" w:rsidRDefault="00965C6A">
      <w:pPr>
        <w:spacing w:line="560" w:lineRule="exact"/>
        <w:rPr>
          <w:color w:val="000000"/>
          <w:sz w:val="24"/>
          <w:szCs w:val="24"/>
        </w:rPr>
      </w:pPr>
    </w:p>
    <w:p w:rsidR="00965C6A" w:rsidRDefault="005366F5">
      <w:pPr>
        <w:spacing w:line="360" w:lineRule="auto"/>
        <w:rPr>
          <w:b/>
          <w:color w:val="000000"/>
          <w:sz w:val="24"/>
          <w:szCs w:val="24"/>
        </w:rPr>
      </w:pPr>
      <w:r>
        <w:rPr>
          <w:rFonts w:hint="eastAsia"/>
          <w:b/>
          <w:color w:val="000000"/>
          <w:sz w:val="24"/>
          <w:szCs w:val="24"/>
        </w:rPr>
        <w:t>卖方：</w:t>
      </w:r>
      <w:r>
        <w:rPr>
          <w:rFonts w:hint="eastAsia"/>
          <w:b/>
          <w:color w:val="000000"/>
          <w:sz w:val="24"/>
          <w:szCs w:val="24"/>
          <w:u w:val="single"/>
        </w:rPr>
        <w:t xml:space="preserve">                        </w:t>
      </w:r>
      <w:r>
        <w:rPr>
          <w:rFonts w:hint="eastAsia"/>
          <w:b/>
          <w:color w:val="000000"/>
          <w:sz w:val="24"/>
          <w:szCs w:val="24"/>
          <w:u w:val="single"/>
          <w:lang w:val="en-US"/>
        </w:rPr>
        <w:t xml:space="preserve">                         </w:t>
      </w:r>
      <w:r>
        <w:rPr>
          <w:rFonts w:hint="eastAsia"/>
          <w:b/>
          <w:color w:val="000000"/>
          <w:sz w:val="24"/>
          <w:szCs w:val="24"/>
          <w:u w:val="single"/>
        </w:rPr>
        <w:t xml:space="preserve">            </w:t>
      </w:r>
      <w:r>
        <w:rPr>
          <w:rFonts w:hint="eastAsia"/>
          <w:b/>
          <w:color w:val="000000"/>
          <w:sz w:val="24"/>
          <w:szCs w:val="24"/>
        </w:rPr>
        <w:t xml:space="preserve">                                    </w:t>
      </w:r>
    </w:p>
    <w:p w:rsidR="00965C6A" w:rsidRDefault="005366F5">
      <w:pPr>
        <w:spacing w:line="360" w:lineRule="auto"/>
        <w:rPr>
          <w:b/>
          <w:color w:val="000000"/>
          <w:sz w:val="24"/>
          <w:szCs w:val="24"/>
          <w:lang w:val="en-US"/>
        </w:rPr>
      </w:pPr>
      <w:r>
        <w:rPr>
          <w:rFonts w:hint="eastAsia"/>
          <w:b/>
          <w:color w:val="000000"/>
          <w:sz w:val="24"/>
          <w:szCs w:val="24"/>
        </w:rPr>
        <w:t>住址</w:t>
      </w:r>
      <w:r>
        <w:rPr>
          <w:rFonts w:hint="eastAsia"/>
          <w:b/>
          <w:color w:val="000000"/>
          <w:sz w:val="24"/>
          <w:szCs w:val="24"/>
          <w:lang w:val="en-US"/>
        </w:rPr>
        <w:t xml:space="preserve">: </w:t>
      </w:r>
      <w:r>
        <w:rPr>
          <w:rFonts w:hint="eastAsia"/>
          <w:b/>
          <w:color w:val="000000"/>
          <w:sz w:val="24"/>
          <w:szCs w:val="24"/>
          <w:u w:val="single"/>
        </w:rPr>
        <w:t xml:space="preserve">                         </w:t>
      </w:r>
      <w:r>
        <w:rPr>
          <w:rFonts w:hint="eastAsia"/>
          <w:b/>
          <w:color w:val="000000"/>
          <w:sz w:val="24"/>
          <w:szCs w:val="24"/>
          <w:u w:val="single"/>
          <w:lang w:val="en-US"/>
        </w:rPr>
        <w:t xml:space="preserve">                          </w:t>
      </w:r>
      <w:r>
        <w:rPr>
          <w:rFonts w:hint="eastAsia"/>
          <w:b/>
          <w:color w:val="000000"/>
          <w:sz w:val="24"/>
          <w:szCs w:val="24"/>
          <w:u w:val="single"/>
        </w:rPr>
        <w:t xml:space="preserve">           </w:t>
      </w:r>
    </w:p>
    <w:p w:rsidR="00965C6A" w:rsidRDefault="005366F5">
      <w:pPr>
        <w:spacing w:line="360" w:lineRule="auto"/>
        <w:rPr>
          <w:b/>
          <w:color w:val="000000"/>
          <w:sz w:val="24"/>
          <w:szCs w:val="24"/>
          <w:lang w:val="en-US"/>
        </w:rPr>
      </w:pPr>
      <w:r>
        <w:rPr>
          <w:rFonts w:hint="eastAsia"/>
          <w:b/>
          <w:color w:val="000000"/>
          <w:sz w:val="24"/>
          <w:szCs w:val="24"/>
          <w:lang w:val="en-US"/>
        </w:rPr>
        <w:t>法定代表人：</w:t>
      </w:r>
      <w:r>
        <w:rPr>
          <w:rFonts w:hint="eastAsia"/>
          <w:b/>
          <w:color w:val="000000"/>
          <w:sz w:val="24"/>
          <w:szCs w:val="24"/>
          <w:u w:val="single"/>
        </w:rPr>
        <w:t xml:space="preserve">                               </w:t>
      </w:r>
      <w:r>
        <w:rPr>
          <w:rFonts w:hint="eastAsia"/>
          <w:b/>
          <w:color w:val="000000"/>
          <w:sz w:val="24"/>
          <w:szCs w:val="24"/>
          <w:u w:val="single"/>
          <w:lang w:val="en-US"/>
        </w:rPr>
        <w:t xml:space="preserve">            </w:t>
      </w:r>
      <w:r>
        <w:rPr>
          <w:rFonts w:hint="eastAsia"/>
          <w:b/>
          <w:color w:val="000000"/>
          <w:sz w:val="24"/>
          <w:szCs w:val="24"/>
          <w:u w:val="single"/>
        </w:rPr>
        <w:t xml:space="preserve">     </w:t>
      </w:r>
    </w:p>
    <w:p w:rsidR="00965C6A" w:rsidRDefault="005366F5">
      <w:pPr>
        <w:spacing w:line="360" w:lineRule="auto"/>
        <w:rPr>
          <w:b/>
          <w:color w:val="000000"/>
          <w:sz w:val="24"/>
          <w:szCs w:val="24"/>
          <w:lang w:val="en-US"/>
        </w:rPr>
      </w:pPr>
      <w:r>
        <w:rPr>
          <w:rFonts w:hint="eastAsia"/>
          <w:b/>
          <w:color w:val="000000"/>
          <w:sz w:val="24"/>
          <w:szCs w:val="24"/>
          <w:lang w:val="en-US"/>
        </w:rPr>
        <w:t>统一社会信用代码：</w:t>
      </w:r>
      <w:r>
        <w:rPr>
          <w:rFonts w:hint="eastAsia"/>
          <w:b/>
          <w:color w:val="000000"/>
          <w:sz w:val="24"/>
          <w:szCs w:val="24"/>
          <w:u w:val="single"/>
        </w:rPr>
        <w:t xml:space="preserve">                                    </w:t>
      </w:r>
    </w:p>
    <w:p w:rsidR="00965C6A" w:rsidRDefault="005366F5">
      <w:pPr>
        <w:spacing w:line="360" w:lineRule="auto"/>
        <w:rPr>
          <w:b/>
          <w:color w:val="000000"/>
          <w:sz w:val="24"/>
          <w:szCs w:val="24"/>
          <w:u w:val="single"/>
        </w:rPr>
      </w:pPr>
      <w:r>
        <w:rPr>
          <w:rFonts w:hint="eastAsia"/>
          <w:b/>
          <w:color w:val="000000"/>
          <w:sz w:val="24"/>
          <w:szCs w:val="24"/>
        </w:rPr>
        <w:t>买方：</w:t>
      </w:r>
      <w:r>
        <w:rPr>
          <w:rFonts w:hint="eastAsia"/>
          <w:b/>
          <w:color w:val="000000"/>
          <w:sz w:val="24"/>
          <w:szCs w:val="24"/>
          <w:u w:val="single"/>
        </w:rPr>
        <w:t xml:space="preserve">                                </w:t>
      </w:r>
      <w:r>
        <w:rPr>
          <w:rFonts w:hint="eastAsia"/>
          <w:b/>
          <w:color w:val="000000"/>
          <w:sz w:val="24"/>
          <w:szCs w:val="24"/>
          <w:u w:val="single"/>
          <w:lang w:val="en-US"/>
        </w:rPr>
        <w:t xml:space="preserve">                        </w:t>
      </w:r>
      <w:r>
        <w:rPr>
          <w:rFonts w:hint="eastAsia"/>
          <w:b/>
          <w:color w:val="000000"/>
          <w:sz w:val="24"/>
          <w:szCs w:val="24"/>
          <w:u w:val="single"/>
        </w:rPr>
        <w:t xml:space="preserve">    </w:t>
      </w:r>
    </w:p>
    <w:p w:rsidR="00965C6A" w:rsidRDefault="005366F5">
      <w:pPr>
        <w:spacing w:line="360" w:lineRule="auto"/>
        <w:rPr>
          <w:b/>
          <w:color w:val="000000"/>
          <w:sz w:val="24"/>
          <w:szCs w:val="24"/>
          <w:lang w:val="en-US"/>
        </w:rPr>
      </w:pPr>
      <w:r>
        <w:rPr>
          <w:rFonts w:hint="eastAsia"/>
          <w:b/>
          <w:color w:val="000000"/>
          <w:sz w:val="24"/>
          <w:szCs w:val="24"/>
        </w:rPr>
        <w:t>住址</w:t>
      </w:r>
      <w:r>
        <w:rPr>
          <w:rFonts w:hint="eastAsia"/>
          <w:b/>
          <w:color w:val="000000"/>
          <w:sz w:val="24"/>
          <w:szCs w:val="24"/>
          <w:lang w:val="en-US"/>
        </w:rPr>
        <w:t xml:space="preserve">: </w:t>
      </w:r>
      <w:r>
        <w:rPr>
          <w:rFonts w:hint="eastAsia"/>
          <w:b/>
          <w:color w:val="000000"/>
          <w:sz w:val="24"/>
          <w:szCs w:val="24"/>
          <w:u w:val="single"/>
        </w:rPr>
        <w:t xml:space="preserve">                              </w:t>
      </w:r>
      <w:r>
        <w:rPr>
          <w:rFonts w:hint="eastAsia"/>
          <w:b/>
          <w:color w:val="000000"/>
          <w:sz w:val="24"/>
          <w:szCs w:val="24"/>
          <w:u w:val="single"/>
          <w:lang w:val="en-US"/>
        </w:rPr>
        <w:t xml:space="preserve">                         </w:t>
      </w:r>
      <w:r>
        <w:rPr>
          <w:rFonts w:hint="eastAsia"/>
          <w:b/>
          <w:color w:val="000000"/>
          <w:sz w:val="24"/>
          <w:szCs w:val="24"/>
          <w:u w:val="single"/>
        </w:rPr>
        <w:t xml:space="preserve">      </w:t>
      </w:r>
    </w:p>
    <w:p w:rsidR="00965C6A" w:rsidRDefault="005366F5">
      <w:pPr>
        <w:spacing w:line="360" w:lineRule="auto"/>
        <w:rPr>
          <w:b/>
          <w:color w:val="000000"/>
          <w:sz w:val="24"/>
          <w:szCs w:val="24"/>
          <w:lang w:val="en-US"/>
        </w:rPr>
      </w:pPr>
      <w:r>
        <w:rPr>
          <w:rFonts w:hint="eastAsia"/>
          <w:b/>
          <w:color w:val="000000"/>
          <w:sz w:val="24"/>
          <w:szCs w:val="24"/>
          <w:lang w:val="en-US"/>
        </w:rPr>
        <w:t>法定代表人：</w:t>
      </w:r>
      <w:r>
        <w:rPr>
          <w:rFonts w:hint="eastAsia"/>
          <w:b/>
          <w:color w:val="000000"/>
          <w:sz w:val="24"/>
          <w:szCs w:val="24"/>
          <w:u w:val="single"/>
        </w:rPr>
        <w:t xml:space="preserve">                            </w:t>
      </w:r>
      <w:r>
        <w:rPr>
          <w:rFonts w:hint="eastAsia"/>
          <w:b/>
          <w:color w:val="000000"/>
          <w:sz w:val="24"/>
          <w:szCs w:val="24"/>
          <w:u w:val="single"/>
          <w:lang w:val="en-US"/>
        </w:rPr>
        <w:t xml:space="preserve">           </w:t>
      </w:r>
      <w:r>
        <w:rPr>
          <w:rFonts w:hint="eastAsia"/>
          <w:b/>
          <w:color w:val="000000"/>
          <w:sz w:val="24"/>
          <w:szCs w:val="24"/>
          <w:u w:val="single"/>
        </w:rPr>
        <w:t xml:space="preserve">        </w:t>
      </w:r>
    </w:p>
    <w:p w:rsidR="00965C6A" w:rsidRDefault="005366F5">
      <w:pPr>
        <w:spacing w:line="360" w:lineRule="auto"/>
        <w:rPr>
          <w:sz w:val="24"/>
          <w:szCs w:val="24"/>
        </w:rPr>
      </w:pPr>
      <w:r>
        <w:rPr>
          <w:rFonts w:hint="eastAsia"/>
          <w:b/>
          <w:color w:val="000000"/>
          <w:sz w:val="24"/>
          <w:szCs w:val="24"/>
          <w:lang w:val="en-US"/>
        </w:rPr>
        <w:t>统一社会信用代码：</w:t>
      </w:r>
      <w:r>
        <w:rPr>
          <w:rFonts w:hint="eastAsia"/>
          <w:b/>
          <w:color w:val="000000"/>
          <w:sz w:val="24"/>
          <w:szCs w:val="24"/>
          <w:u w:val="single"/>
        </w:rPr>
        <w:t xml:space="preserve">                                   </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rPr>
        <w:t>(买方)</w:t>
      </w:r>
      <w:r>
        <w:rPr>
          <w:rFonts w:hint="eastAsia"/>
          <w:sz w:val="24"/>
          <w:szCs w:val="24"/>
          <w:u w:val="single"/>
        </w:rPr>
        <w:t xml:space="preserve">   　　</w:t>
      </w:r>
      <w:proofErr w:type="gramStart"/>
      <w:r>
        <w:rPr>
          <w:rFonts w:hint="eastAsia"/>
          <w:sz w:val="24"/>
          <w:szCs w:val="24"/>
          <w:u w:val="single"/>
        </w:rPr>
        <w:t xml:space="preserve">　</w:t>
      </w:r>
      <w:proofErr w:type="gramEnd"/>
      <w:r>
        <w:rPr>
          <w:rFonts w:hint="eastAsia"/>
          <w:sz w:val="24"/>
          <w:szCs w:val="24"/>
        </w:rPr>
        <w:t>(项目名称)中所需</w:t>
      </w:r>
      <w:r>
        <w:rPr>
          <w:rFonts w:hint="eastAsia"/>
          <w:sz w:val="24"/>
          <w:szCs w:val="24"/>
          <w:u w:val="single"/>
        </w:rPr>
        <w:t xml:space="preserve"> 　　</w:t>
      </w:r>
      <w:proofErr w:type="gramStart"/>
      <w:r>
        <w:rPr>
          <w:rFonts w:hint="eastAsia"/>
          <w:sz w:val="24"/>
          <w:szCs w:val="24"/>
          <w:u w:val="single"/>
        </w:rPr>
        <w:t xml:space="preserve">　</w:t>
      </w:r>
      <w:proofErr w:type="gramEnd"/>
      <w:r>
        <w:rPr>
          <w:rFonts w:hint="eastAsia"/>
          <w:sz w:val="24"/>
          <w:szCs w:val="24"/>
        </w:rPr>
        <w:t>(货物名称)经</w:t>
      </w:r>
      <w:r>
        <w:rPr>
          <w:rFonts w:hint="eastAsia"/>
          <w:sz w:val="24"/>
          <w:szCs w:val="24"/>
          <w:u w:val="single"/>
        </w:rPr>
        <w:t xml:space="preserve">       </w:t>
      </w:r>
      <w:r>
        <w:rPr>
          <w:rFonts w:hint="eastAsia"/>
          <w:sz w:val="24"/>
          <w:szCs w:val="24"/>
        </w:rPr>
        <w:t>(招标人)以</w:t>
      </w:r>
      <w:proofErr w:type="gramStart"/>
      <w:r>
        <w:rPr>
          <w:rFonts w:hint="eastAsia"/>
          <w:sz w:val="24"/>
          <w:szCs w:val="24"/>
          <w:u w:val="single"/>
        </w:rPr>
        <w:t xml:space="preserve">　　　　</w:t>
      </w:r>
      <w:proofErr w:type="gramEnd"/>
      <w:r>
        <w:rPr>
          <w:rFonts w:hint="eastAsia"/>
          <w:sz w:val="24"/>
          <w:szCs w:val="24"/>
        </w:rPr>
        <w:t>号招标文件在国内</w:t>
      </w:r>
      <w:r>
        <w:rPr>
          <w:rFonts w:hint="eastAsia"/>
          <w:sz w:val="24"/>
          <w:szCs w:val="24"/>
          <w:u w:val="single"/>
        </w:rPr>
        <w:t xml:space="preserve">　　</w:t>
      </w:r>
      <w:proofErr w:type="gramStart"/>
      <w:r>
        <w:rPr>
          <w:rFonts w:hint="eastAsia"/>
          <w:sz w:val="24"/>
          <w:szCs w:val="24"/>
          <w:u w:val="single"/>
        </w:rPr>
        <w:t xml:space="preserve">　</w:t>
      </w:r>
      <w:proofErr w:type="gramEnd"/>
      <w:r>
        <w:rPr>
          <w:rFonts w:hint="eastAsia"/>
          <w:sz w:val="24"/>
          <w:szCs w:val="24"/>
        </w:rPr>
        <w:t>（公开/邀请）招标。经评标委员会评定</w:t>
      </w:r>
      <w:r>
        <w:rPr>
          <w:rFonts w:hint="eastAsia"/>
          <w:sz w:val="24"/>
          <w:szCs w:val="24"/>
          <w:u w:val="single"/>
        </w:rPr>
        <w:t xml:space="preserve"> 　　</w:t>
      </w:r>
      <w:proofErr w:type="gramStart"/>
      <w:r>
        <w:rPr>
          <w:rFonts w:hint="eastAsia"/>
          <w:sz w:val="24"/>
          <w:szCs w:val="24"/>
          <w:u w:val="single"/>
        </w:rPr>
        <w:t xml:space="preserve">　</w:t>
      </w:r>
      <w:proofErr w:type="gramEnd"/>
      <w:r>
        <w:rPr>
          <w:rFonts w:hint="eastAsia"/>
          <w:sz w:val="24"/>
          <w:szCs w:val="24"/>
        </w:rPr>
        <w:t xml:space="preserve">(卖方)为中标人。为进一步明确双方的责任，确保合同的顺利履行，根据《中华人民共和国政府采购法》、《中华人民共和国民法典》及有关法律规定，遵循平等、自愿、公平和诚实信用的原则，买卖双方协商一致同意按如下条款签订本合同：　</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一、定义</w:t>
      </w:r>
    </w:p>
    <w:p w:rsidR="00965C6A" w:rsidRDefault="005366F5">
      <w:pPr>
        <w:tabs>
          <w:tab w:val="left" w:pos="901"/>
        </w:tabs>
        <w:autoSpaceDE/>
        <w:autoSpaceDN/>
        <w:adjustRightInd w:val="0"/>
        <w:snapToGrid w:val="0"/>
        <w:spacing w:line="560" w:lineRule="exact"/>
        <w:ind w:firstLineChars="200" w:firstLine="480"/>
        <w:textAlignment w:val="baseline"/>
        <w:rPr>
          <w:sz w:val="24"/>
          <w:szCs w:val="24"/>
        </w:rPr>
      </w:pPr>
      <w:r>
        <w:rPr>
          <w:rFonts w:hint="eastAsia"/>
          <w:sz w:val="24"/>
          <w:szCs w:val="24"/>
        </w:rPr>
        <w:t>本合同中的下列术语应解释为：</w:t>
      </w:r>
    </w:p>
    <w:p w:rsidR="00965C6A" w:rsidRDefault="005366F5">
      <w:pPr>
        <w:pStyle w:val="22"/>
        <w:autoSpaceDE/>
        <w:autoSpaceDN/>
        <w:adjustRightInd w:val="0"/>
        <w:snapToGrid w:val="0"/>
        <w:spacing w:line="560" w:lineRule="exact"/>
        <w:rPr>
          <w:rFonts w:ascii="宋体" w:eastAsia="宋体"/>
          <w:szCs w:val="24"/>
        </w:rPr>
      </w:pPr>
      <w:r>
        <w:rPr>
          <w:rFonts w:ascii="宋体" w:eastAsia="宋体" w:hint="eastAsia"/>
          <w:szCs w:val="24"/>
        </w:rPr>
        <w:t>1、“合同”系指买卖双方签署的、合同格式中载明的买卖双方所达成的协议， 包括所有的附件、附录和构成合同的其它文件。</w:t>
      </w:r>
    </w:p>
    <w:p w:rsidR="00965C6A" w:rsidRDefault="005366F5">
      <w:pPr>
        <w:autoSpaceDE/>
        <w:autoSpaceDN/>
        <w:adjustRightInd w:val="0"/>
        <w:snapToGrid w:val="0"/>
        <w:spacing w:before="119" w:line="560" w:lineRule="exact"/>
        <w:ind w:leftChars="303" w:left="1029" w:hangingChars="151" w:hanging="362"/>
        <w:textAlignment w:val="baseline"/>
        <w:rPr>
          <w:sz w:val="24"/>
          <w:szCs w:val="24"/>
        </w:rPr>
      </w:pPr>
      <w:r>
        <w:rPr>
          <w:rFonts w:hint="eastAsia"/>
          <w:sz w:val="24"/>
          <w:szCs w:val="24"/>
          <w:lang w:val="en-US"/>
        </w:rPr>
        <w:t>2、</w:t>
      </w:r>
      <w:r>
        <w:rPr>
          <w:rFonts w:hint="eastAsia"/>
          <w:sz w:val="24"/>
          <w:szCs w:val="24"/>
        </w:rPr>
        <w:t>“合同价”系指根据合同约定，乙方在完全履行合</w:t>
      </w:r>
    </w:p>
    <w:p w:rsidR="00965C6A" w:rsidRDefault="005366F5">
      <w:pPr>
        <w:autoSpaceDE/>
        <w:autoSpaceDN/>
        <w:adjustRightInd w:val="0"/>
        <w:snapToGrid w:val="0"/>
        <w:spacing w:before="119" w:line="560" w:lineRule="exact"/>
        <w:textAlignment w:val="baseline"/>
        <w:rPr>
          <w:sz w:val="24"/>
          <w:szCs w:val="24"/>
        </w:rPr>
      </w:pPr>
      <w:proofErr w:type="gramStart"/>
      <w:r>
        <w:rPr>
          <w:rFonts w:hint="eastAsia"/>
          <w:sz w:val="24"/>
          <w:szCs w:val="24"/>
        </w:rPr>
        <w:t>同义务</w:t>
      </w:r>
      <w:proofErr w:type="gramEnd"/>
      <w:r>
        <w:rPr>
          <w:rFonts w:hint="eastAsia"/>
          <w:sz w:val="24"/>
          <w:szCs w:val="24"/>
        </w:rPr>
        <w:t>后甲方应付给卖方的价格。</w:t>
      </w:r>
    </w:p>
    <w:p w:rsidR="00965C6A" w:rsidRDefault="005366F5">
      <w:pPr>
        <w:autoSpaceDE/>
        <w:autoSpaceDN/>
        <w:adjustRightInd w:val="0"/>
        <w:snapToGrid w:val="0"/>
        <w:spacing w:before="119" w:line="560" w:lineRule="exact"/>
        <w:ind w:leftChars="303" w:left="1029" w:hangingChars="151" w:hanging="362"/>
        <w:textAlignment w:val="baseline"/>
        <w:rPr>
          <w:sz w:val="24"/>
          <w:szCs w:val="24"/>
        </w:rPr>
      </w:pPr>
      <w:r>
        <w:rPr>
          <w:rFonts w:hint="eastAsia"/>
          <w:sz w:val="24"/>
          <w:szCs w:val="24"/>
          <w:lang w:val="en-US"/>
        </w:rPr>
        <w:t>3、</w:t>
      </w:r>
      <w:r>
        <w:rPr>
          <w:rFonts w:hint="eastAsia"/>
          <w:sz w:val="24"/>
          <w:szCs w:val="24"/>
        </w:rPr>
        <w:t>“货物”系指卖方根据合同约定须向买方提供的一</w:t>
      </w:r>
    </w:p>
    <w:p w:rsidR="00965C6A" w:rsidRDefault="005366F5">
      <w:pPr>
        <w:autoSpaceDE/>
        <w:autoSpaceDN/>
        <w:adjustRightInd w:val="0"/>
        <w:snapToGrid w:val="0"/>
        <w:spacing w:before="119" w:line="560" w:lineRule="exact"/>
        <w:textAlignment w:val="baseline"/>
        <w:rPr>
          <w:sz w:val="24"/>
          <w:szCs w:val="24"/>
        </w:rPr>
      </w:pPr>
      <w:r>
        <w:rPr>
          <w:rFonts w:hint="eastAsia"/>
          <w:sz w:val="24"/>
          <w:szCs w:val="24"/>
        </w:rPr>
        <w:lastRenderedPageBreak/>
        <w:t>切设备、机械、仪表、备件，包括工具、手册等其它相关资料。“服务”系指根据合同约定卖方承担与供货有关的辅助服务，如运输、保险及安装、调试、提供技术援助、培训和其他类似的服务。</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4、</w:t>
      </w:r>
      <w:r>
        <w:rPr>
          <w:rFonts w:hint="eastAsia"/>
          <w:sz w:val="24"/>
          <w:szCs w:val="24"/>
        </w:rPr>
        <w:t>“买方”系指与中标人签属供货合同的单位（</w:t>
      </w:r>
      <w:proofErr w:type="gramStart"/>
      <w:r>
        <w:rPr>
          <w:rFonts w:hint="eastAsia"/>
          <w:sz w:val="24"/>
          <w:szCs w:val="24"/>
        </w:rPr>
        <w:t>含最终</w:t>
      </w:r>
      <w:proofErr w:type="gramEnd"/>
      <w:r>
        <w:rPr>
          <w:rFonts w:hint="eastAsia"/>
          <w:sz w:val="24"/>
          <w:szCs w:val="24"/>
        </w:rPr>
        <w:t>用户）。</w:t>
      </w:r>
    </w:p>
    <w:p w:rsidR="00965C6A" w:rsidRDefault="005366F5">
      <w:pPr>
        <w:autoSpaceDE/>
        <w:autoSpaceDN/>
        <w:adjustRightInd w:val="0"/>
        <w:snapToGrid w:val="0"/>
        <w:spacing w:before="119" w:line="560" w:lineRule="exact"/>
        <w:ind w:leftChars="303" w:left="1029" w:hangingChars="151" w:hanging="362"/>
        <w:textAlignment w:val="baseline"/>
        <w:rPr>
          <w:sz w:val="24"/>
          <w:szCs w:val="24"/>
        </w:rPr>
      </w:pPr>
      <w:r>
        <w:rPr>
          <w:rFonts w:hint="eastAsia"/>
          <w:sz w:val="24"/>
          <w:szCs w:val="24"/>
          <w:lang w:val="en-US"/>
        </w:rPr>
        <w:t>5、</w:t>
      </w:r>
      <w:r>
        <w:rPr>
          <w:rFonts w:hint="eastAsia"/>
          <w:sz w:val="24"/>
          <w:szCs w:val="24"/>
        </w:rPr>
        <w:t>“卖方”系指根据合同约定提供货物及相关服务的</w:t>
      </w:r>
    </w:p>
    <w:p w:rsidR="00965C6A" w:rsidRDefault="005366F5">
      <w:pPr>
        <w:autoSpaceDE/>
        <w:autoSpaceDN/>
        <w:adjustRightInd w:val="0"/>
        <w:snapToGrid w:val="0"/>
        <w:spacing w:before="119" w:line="560" w:lineRule="exact"/>
        <w:textAlignment w:val="baseline"/>
        <w:rPr>
          <w:sz w:val="24"/>
          <w:szCs w:val="24"/>
        </w:rPr>
      </w:pPr>
      <w:r>
        <w:rPr>
          <w:rFonts w:hint="eastAsia"/>
          <w:sz w:val="24"/>
          <w:szCs w:val="24"/>
        </w:rPr>
        <w:t>中标人。</w:t>
      </w:r>
    </w:p>
    <w:p w:rsidR="00965C6A" w:rsidRDefault="005366F5">
      <w:pPr>
        <w:tabs>
          <w:tab w:val="left" w:pos="901"/>
        </w:tabs>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6、</w:t>
      </w:r>
      <w:r>
        <w:rPr>
          <w:rFonts w:hint="eastAsia"/>
          <w:sz w:val="24"/>
          <w:szCs w:val="24"/>
        </w:rPr>
        <w:t>“现场”系指合同约定货物将要运至和安装的地点。</w:t>
      </w:r>
    </w:p>
    <w:p w:rsidR="00965C6A" w:rsidRDefault="005366F5">
      <w:pPr>
        <w:autoSpaceDE/>
        <w:autoSpaceDN/>
        <w:adjustRightInd w:val="0"/>
        <w:snapToGrid w:val="0"/>
        <w:spacing w:before="119" w:line="560" w:lineRule="exact"/>
        <w:ind w:leftChars="303" w:left="1029" w:hangingChars="151" w:hanging="362"/>
        <w:textAlignment w:val="baseline"/>
        <w:rPr>
          <w:sz w:val="24"/>
          <w:szCs w:val="24"/>
        </w:rPr>
      </w:pPr>
      <w:r>
        <w:rPr>
          <w:rFonts w:hint="eastAsia"/>
          <w:sz w:val="24"/>
          <w:szCs w:val="24"/>
          <w:lang w:val="en-US"/>
        </w:rPr>
        <w:t>7、</w:t>
      </w:r>
      <w:r>
        <w:rPr>
          <w:rFonts w:hint="eastAsia"/>
          <w:sz w:val="24"/>
          <w:szCs w:val="24"/>
        </w:rPr>
        <w:t>“验收”系指合同双方依据强制性的国家技术质量</w:t>
      </w:r>
    </w:p>
    <w:p w:rsidR="00965C6A" w:rsidRDefault="005366F5">
      <w:pPr>
        <w:autoSpaceDE/>
        <w:autoSpaceDN/>
        <w:adjustRightInd w:val="0"/>
        <w:snapToGrid w:val="0"/>
        <w:spacing w:before="119" w:line="560" w:lineRule="exact"/>
        <w:textAlignment w:val="baseline"/>
        <w:rPr>
          <w:sz w:val="24"/>
          <w:szCs w:val="24"/>
        </w:rPr>
      </w:pPr>
      <w:r>
        <w:rPr>
          <w:rFonts w:hint="eastAsia"/>
          <w:sz w:val="24"/>
          <w:szCs w:val="24"/>
        </w:rPr>
        <w:t>规范和合同约定，确认合同项下的货物符合合同规定的活动。</w:t>
      </w:r>
    </w:p>
    <w:p w:rsidR="00965C6A" w:rsidRDefault="005366F5">
      <w:pPr>
        <w:autoSpaceDE/>
        <w:autoSpaceDN/>
        <w:adjustRightInd w:val="0"/>
        <w:snapToGrid w:val="0"/>
        <w:spacing w:before="238" w:line="560" w:lineRule="exact"/>
        <w:ind w:firstLineChars="200" w:firstLine="480"/>
        <w:textAlignment w:val="baseline"/>
        <w:rPr>
          <w:bCs/>
          <w:sz w:val="24"/>
          <w:szCs w:val="24"/>
        </w:rPr>
      </w:pPr>
      <w:r>
        <w:rPr>
          <w:rFonts w:hint="eastAsia"/>
          <w:bCs/>
          <w:sz w:val="24"/>
          <w:szCs w:val="24"/>
        </w:rPr>
        <w:t>二、合同文件</w:t>
      </w:r>
    </w:p>
    <w:p w:rsidR="00965C6A" w:rsidRDefault="005366F5">
      <w:pPr>
        <w:autoSpaceDE/>
        <w:autoSpaceDN/>
        <w:adjustRightInd w:val="0"/>
        <w:snapToGrid w:val="0"/>
        <w:spacing w:before="238" w:line="560" w:lineRule="exact"/>
        <w:ind w:firstLineChars="200" w:firstLine="480"/>
        <w:textAlignment w:val="baseline"/>
        <w:rPr>
          <w:sz w:val="24"/>
          <w:szCs w:val="24"/>
        </w:rPr>
      </w:pPr>
      <w:r>
        <w:rPr>
          <w:rFonts w:hint="eastAsia"/>
          <w:sz w:val="24"/>
          <w:szCs w:val="24"/>
        </w:rPr>
        <w:t>下列文件构成本合同的组成部分，应该认为是一个整体，彼此相互解释，相互补充。组成合同的多个文件的优先支配地位的次序如下：</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1、</w:t>
      </w:r>
      <w:r>
        <w:rPr>
          <w:rFonts w:hint="eastAsia"/>
          <w:sz w:val="24"/>
          <w:szCs w:val="24"/>
        </w:rPr>
        <w:t xml:space="preserve">本合同书　</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2、</w:t>
      </w:r>
      <w:r>
        <w:rPr>
          <w:rFonts w:hint="eastAsia"/>
          <w:sz w:val="24"/>
          <w:szCs w:val="24"/>
        </w:rPr>
        <w:t>中标通知书</w:t>
      </w:r>
      <w:r>
        <w:rPr>
          <w:rFonts w:hint="eastAsia"/>
          <w:sz w:val="24"/>
          <w:szCs w:val="24"/>
        </w:rPr>
        <w:tab/>
      </w:r>
    </w:p>
    <w:p w:rsidR="00965C6A" w:rsidRDefault="005366F5">
      <w:pPr>
        <w:autoSpaceDE/>
        <w:autoSpaceDN/>
        <w:adjustRightInd w:val="0"/>
        <w:snapToGrid w:val="0"/>
        <w:spacing w:before="119" w:after="147" w:line="560" w:lineRule="exact"/>
        <w:ind w:firstLineChars="200" w:firstLine="480"/>
        <w:textAlignment w:val="baseline"/>
        <w:rPr>
          <w:sz w:val="24"/>
          <w:szCs w:val="24"/>
        </w:rPr>
      </w:pPr>
      <w:r>
        <w:rPr>
          <w:rFonts w:hint="eastAsia"/>
          <w:sz w:val="24"/>
          <w:szCs w:val="24"/>
          <w:lang w:val="en-US"/>
        </w:rPr>
        <w:t>3、</w:t>
      </w:r>
      <w:r>
        <w:rPr>
          <w:rFonts w:hint="eastAsia"/>
          <w:sz w:val="24"/>
          <w:szCs w:val="24"/>
        </w:rPr>
        <w:t>采购文件及答疑、更正公告;</w:t>
      </w:r>
    </w:p>
    <w:p w:rsidR="00965C6A" w:rsidRDefault="005366F5">
      <w:pPr>
        <w:autoSpaceDE/>
        <w:autoSpaceDN/>
        <w:adjustRightInd w:val="0"/>
        <w:snapToGrid w:val="0"/>
        <w:spacing w:before="119" w:after="147" w:line="560" w:lineRule="exact"/>
        <w:ind w:firstLineChars="200" w:firstLine="480"/>
        <w:textAlignment w:val="baseline"/>
        <w:rPr>
          <w:sz w:val="24"/>
          <w:szCs w:val="24"/>
        </w:rPr>
      </w:pPr>
      <w:r>
        <w:rPr>
          <w:rFonts w:hint="eastAsia"/>
          <w:sz w:val="24"/>
          <w:szCs w:val="24"/>
          <w:lang w:val="en-US"/>
        </w:rPr>
        <w:t>4、</w:t>
      </w:r>
      <w:r>
        <w:rPr>
          <w:rFonts w:hint="eastAsia"/>
          <w:sz w:val="24"/>
          <w:szCs w:val="24"/>
        </w:rPr>
        <w:t>采购文件标准文本中的“合同条款”；</w:t>
      </w:r>
    </w:p>
    <w:p w:rsidR="00965C6A" w:rsidRDefault="005366F5">
      <w:pPr>
        <w:autoSpaceDE/>
        <w:autoSpaceDN/>
        <w:adjustRightInd w:val="0"/>
        <w:snapToGrid w:val="0"/>
        <w:spacing w:before="119" w:after="147" w:line="560" w:lineRule="exact"/>
        <w:ind w:firstLineChars="200" w:firstLine="480"/>
        <w:textAlignment w:val="baseline"/>
        <w:rPr>
          <w:sz w:val="24"/>
          <w:szCs w:val="24"/>
        </w:rPr>
      </w:pPr>
      <w:r>
        <w:rPr>
          <w:rFonts w:hint="eastAsia"/>
          <w:sz w:val="24"/>
          <w:szCs w:val="24"/>
          <w:lang w:val="en-US"/>
        </w:rPr>
        <w:t>5、</w:t>
      </w:r>
      <w:r>
        <w:rPr>
          <w:rFonts w:hint="eastAsia"/>
          <w:sz w:val="24"/>
          <w:szCs w:val="24"/>
        </w:rPr>
        <w:t>卖方提交的投标文件及书面承诺函；</w:t>
      </w:r>
    </w:p>
    <w:p w:rsidR="00965C6A" w:rsidRDefault="005366F5">
      <w:pPr>
        <w:autoSpaceDE/>
        <w:autoSpaceDN/>
        <w:adjustRightInd w:val="0"/>
        <w:snapToGrid w:val="0"/>
        <w:spacing w:before="119" w:after="147" w:line="560" w:lineRule="exact"/>
        <w:ind w:firstLineChars="200" w:firstLine="480"/>
        <w:textAlignment w:val="baseline"/>
        <w:rPr>
          <w:sz w:val="24"/>
          <w:szCs w:val="24"/>
          <w:lang w:val="en-US"/>
        </w:rPr>
      </w:pPr>
      <w:r>
        <w:rPr>
          <w:rFonts w:hint="eastAsia"/>
          <w:sz w:val="24"/>
          <w:szCs w:val="24"/>
          <w:lang w:val="en-US"/>
        </w:rPr>
        <w:t>6、其他合同文件</w:t>
      </w:r>
    </w:p>
    <w:p w:rsidR="00965C6A" w:rsidRDefault="005366F5">
      <w:pPr>
        <w:autoSpaceDE/>
        <w:autoSpaceDN/>
        <w:adjustRightInd w:val="0"/>
        <w:snapToGrid w:val="0"/>
        <w:spacing w:before="119" w:line="560" w:lineRule="exact"/>
        <w:ind w:firstLineChars="200" w:firstLine="480"/>
        <w:textAlignment w:val="baseline"/>
        <w:rPr>
          <w:bCs/>
          <w:sz w:val="24"/>
          <w:szCs w:val="24"/>
        </w:rPr>
      </w:pPr>
      <w:r>
        <w:rPr>
          <w:rFonts w:hint="eastAsia"/>
          <w:bCs/>
          <w:sz w:val="24"/>
          <w:szCs w:val="24"/>
        </w:rPr>
        <w:t>三、货物和数量（可另附具体清单）</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本合同货物：</w:t>
      </w:r>
      <w:r>
        <w:rPr>
          <w:rFonts w:hint="eastAsia"/>
          <w:sz w:val="24"/>
          <w:szCs w:val="24"/>
          <w:u w:val="single"/>
        </w:rPr>
        <w:t xml:space="preserve">　　　　　　　　　　　　</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数量：</w:t>
      </w:r>
      <w:r>
        <w:rPr>
          <w:rFonts w:hint="eastAsia"/>
          <w:sz w:val="24"/>
          <w:szCs w:val="24"/>
          <w:u w:val="single"/>
        </w:rPr>
        <w:t xml:space="preserve">　　　　　　　　　　　　　　　</w:t>
      </w:r>
    </w:p>
    <w:p w:rsidR="00965C6A" w:rsidRDefault="005366F5">
      <w:pPr>
        <w:autoSpaceDE/>
        <w:autoSpaceDN/>
        <w:adjustRightInd w:val="0"/>
        <w:snapToGrid w:val="0"/>
        <w:spacing w:before="238" w:line="560" w:lineRule="exact"/>
        <w:ind w:firstLineChars="200" w:firstLine="480"/>
        <w:textAlignment w:val="baseline"/>
        <w:rPr>
          <w:bCs/>
          <w:sz w:val="24"/>
          <w:szCs w:val="24"/>
        </w:rPr>
      </w:pPr>
      <w:r>
        <w:rPr>
          <w:rFonts w:hint="eastAsia"/>
          <w:bCs/>
          <w:sz w:val="24"/>
          <w:szCs w:val="24"/>
        </w:rPr>
        <w:lastRenderedPageBreak/>
        <w:t>四、合同总价</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本合同总价为：</w:t>
      </w:r>
    </w:p>
    <w:p w:rsidR="00965C6A" w:rsidRDefault="005366F5">
      <w:pPr>
        <w:autoSpaceDE/>
        <w:autoSpaceDN/>
        <w:adjustRightInd w:val="0"/>
        <w:snapToGrid w:val="0"/>
        <w:spacing w:before="119" w:line="560" w:lineRule="exact"/>
        <w:ind w:firstLineChars="200" w:firstLine="480"/>
        <w:textAlignment w:val="baseline"/>
        <w:rPr>
          <w:color w:val="000000"/>
          <w:sz w:val="24"/>
          <w:szCs w:val="24"/>
        </w:rPr>
      </w:pPr>
      <w:r>
        <w:rPr>
          <w:rFonts w:hint="eastAsia"/>
          <w:color w:val="000000"/>
          <w:sz w:val="24"/>
          <w:szCs w:val="24"/>
        </w:rPr>
        <w:t>人民币（大写）</w:t>
      </w:r>
      <w:r>
        <w:rPr>
          <w:rFonts w:hint="eastAsia"/>
          <w:color w:val="000000"/>
          <w:sz w:val="24"/>
          <w:szCs w:val="24"/>
          <w:u w:val="single"/>
        </w:rPr>
        <w:t xml:space="preserve">                 </w:t>
      </w:r>
      <w:r>
        <w:rPr>
          <w:rFonts w:hint="eastAsia"/>
          <w:color w:val="000000"/>
          <w:sz w:val="24"/>
          <w:szCs w:val="24"/>
        </w:rPr>
        <w:t>(¥</w:t>
      </w:r>
      <w:r>
        <w:rPr>
          <w:rFonts w:hint="eastAsia"/>
          <w:color w:val="000000"/>
          <w:sz w:val="24"/>
          <w:szCs w:val="24"/>
          <w:u w:val="single"/>
        </w:rPr>
        <w:t xml:space="preserve">            </w:t>
      </w:r>
      <w:r>
        <w:rPr>
          <w:rFonts w:hint="eastAsia"/>
          <w:color w:val="000000"/>
          <w:sz w:val="24"/>
          <w:szCs w:val="24"/>
        </w:rPr>
        <w:t>元)</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分项价格：</w:t>
      </w:r>
      <w:r>
        <w:rPr>
          <w:rFonts w:hint="eastAsia"/>
          <w:sz w:val="24"/>
          <w:szCs w:val="24"/>
          <w:u w:val="single"/>
        </w:rPr>
        <w:t xml:space="preserve">　　　　　　　　　　　　</w:t>
      </w:r>
    </w:p>
    <w:p w:rsidR="00965C6A" w:rsidRDefault="005366F5">
      <w:pPr>
        <w:autoSpaceDE/>
        <w:autoSpaceDN/>
        <w:adjustRightInd w:val="0"/>
        <w:snapToGrid w:val="0"/>
        <w:spacing w:before="238" w:line="560" w:lineRule="exact"/>
        <w:ind w:firstLineChars="200" w:firstLine="480"/>
        <w:textAlignment w:val="baseline"/>
        <w:rPr>
          <w:bCs/>
          <w:sz w:val="24"/>
          <w:szCs w:val="24"/>
        </w:rPr>
      </w:pPr>
      <w:r>
        <w:rPr>
          <w:rFonts w:hint="eastAsia"/>
          <w:bCs/>
          <w:sz w:val="24"/>
          <w:szCs w:val="24"/>
        </w:rPr>
        <w:t>五、付款方式</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本合同的付款方式为：</w:t>
      </w:r>
    </w:p>
    <w:p w:rsidR="00965C6A" w:rsidRDefault="005366F5">
      <w:pPr>
        <w:autoSpaceDE/>
        <w:autoSpaceDN/>
        <w:adjustRightInd w:val="0"/>
        <w:snapToGrid w:val="0"/>
        <w:spacing w:before="119" w:line="560" w:lineRule="exact"/>
        <w:ind w:firstLineChars="200" w:firstLine="480"/>
        <w:textAlignment w:val="baseline"/>
        <w:rPr>
          <w:sz w:val="24"/>
          <w:szCs w:val="24"/>
          <w:lang w:val="en"/>
        </w:rPr>
      </w:pPr>
      <w:r>
        <w:rPr>
          <w:rFonts w:hint="eastAsia"/>
          <w:sz w:val="24"/>
          <w:szCs w:val="24"/>
          <w:lang w:val="en-US"/>
        </w:rPr>
        <w:t>在交货后60日支付合同总价款的50%，安装调试、运行符合国家质量标准等或符合合同要求后支付剩余的合同价款。</w:t>
      </w:r>
    </w:p>
    <w:p w:rsidR="00965C6A" w:rsidRDefault="005366F5">
      <w:pPr>
        <w:autoSpaceDE/>
        <w:autoSpaceDN/>
        <w:adjustRightInd w:val="0"/>
        <w:snapToGrid w:val="0"/>
        <w:spacing w:before="238" w:line="560" w:lineRule="exact"/>
        <w:ind w:firstLineChars="200" w:firstLine="480"/>
        <w:textAlignment w:val="baseline"/>
        <w:rPr>
          <w:bCs/>
          <w:sz w:val="24"/>
          <w:szCs w:val="24"/>
        </w:rPr>
      </w:pPr>
      <w:r>
        <w:rPr>
          <w:rFonts w:hint="eastAsia"/>
          <w:bCs/>
          <w:sz w:val="24"/>
          <w:szCs w:val="24"/>
        </w:rPr>
        <w:t>六、本合同货物的交货时间及交货地点</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交货时间：</w:t>
      </w:r>
      <w:r>
        <w:rPr>
          <w:rFonts w:hint="eastAsia"/>
          <w:sz w:val="24"/>
          <w:szCs w:val="24"/>
          <w:u w:val="single"/>
        </w:rPr>
        <w:t xml:space="preserve">　　　　　　　　　　　　　　　　</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交货地点：</w:t>
      </w:r>
      <w:r>
        <w:rPr>
          <w:rFonts w:hint="eastAsia"/>
          <w:sz w:val="24"/>
          <w:szCs w:val="24"/>
          <w:u w:val="single"/>
        </w:rPr>
        <w:t xml:space="preserve">　　　　　　　　　　　　　　　　</w:t>
      </w:r>
    </w:p>
    <w:p w:rsidR="00965C6A" w:rsidRDefault="005366F5">
      <w:pPr>
        <w:pStyle w:val="3"/>
        <w:autoSpaceDE/>
        <w:autoSpaceDN/>
        <w:adjustRightInd w:val="0"/>
        <w:snapToGrid w:val="0"/>
        <w:spacing w:line="560" w:lineRule="exact"/>
        <w:ind w:firstLineChars="200" w:firstLine="480"/>
        <w:jc w:val="both"/>
        <w:textAlignment w:val="baseline"/>
        <w:rPr>
          <w:bCs/>
          <w:sz w:val="24"/>
          <w:szCs w:val="24"/>
        </w:rPr>
      </w:pPr>
      <w:r>
        <w:rPr>
          <w:rFonts w:hint="eastAsia"/>
          <w:bCs/>
          <w:sz w:val="24"/>
          <w:szCs w:val="24"/>
        </w:rPr>
        <w:t>七、技术规范</w:t>
      </w:r>
    </w:p>
    <w:p w:rsidR="00965C6A" w:rsidRDefault="005366F5">
      <w:pPr>
        <w:tabs>
          <w:tab w:val="left" w:pos="901"/>
        </w:tabs>
        <w:autoSpaceDE/>
        <w:autoSpaceDN/>
        <w:adjustRightInd w:val="0"/>
        <w:snapToGrid w:val="0"/>
        <w:spacing w:before="119" w:line="560" w:lineRule="exact"/>
        <w:ind w:firstLineChars="200" w:firstLine="480"/>
        <w:textAlignment w:val="baseline"/>
        <w:rPr>
          <w:sz w:val="24"/>
          <w:szCs w:val="24"/>
        </w:rPr>
      </w:pPr>
      <w:r>
        <w:rPr>
          <w:rFonts w:hint="eastAsia"/>
          <w:sz w:val="24"/>
          <w:szCs w:val="24"/>
        </w:rPr>
        <w:t>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rsidR="00965C6A" w:rsidRDefault="005366F5">
      <w:pPr>
        <w:pStyle w:val="3"/>
        <w:autoSpaceDE/>
        <w:autoSpaceDN/>
        <w:adjustRightInd w:val="0"/>
        <w:snapToGrid w:val="0"/>
        <w:spacing w:line="560" w:lineRule="exact"/>
        <w:ind w:firstLineChars="200" w:firstLine="480"/>
        <w:jc w:val="both"/>
        <w:textAlignment w:val="baseline"/>
        <w:rPr>
          <w:bCs/>
          <w:sz w:val="24"/>
          <w:szCs w:val="24"/>
        </w:rPr>
      </w:pPr>
      <w:r>
        <w:rPr>
          <w:rFonts w:hint="eastAsia"/>
          <w:bCs/>
          <w:sz w:val="24"/>
          <w:szCs w:val="24"/>
        </w:rPr>
        <w:t>八、知识产权</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卖方应保证买方在使用该货物或其任何一部分时不受第三方提出的侵犯专利权、 著作权、商标权和工业设计权等的起诉。如果任何第三方提出侵权指控，卖方须与第三方交涉并承担由此发生的一切责任、费用和经济赔偿。</w:t>
      </w:r>
    </w:p>
    <w:p w:rsidR="00965C6A" w:rsidRDefault="005366F5">
      <w:pPr>
        <w:autoSpaceDE/>
        <w:autoSpaceDN/>
        <w:adjustRightInd w:val="0"/>
        <w:snapToGrid w:val="0"/>
        <w:spacing w:before="119" w:line="560" w:lineRule="exact"/>
        <w:ind w:firstLineChars="200" w:firstLine="480"/>
        <w:textAlignment w:val="baseline"/>
        <w:rPr>
          <w:bCs/>
          <w:sz w:val="24"/>
          <w:szCs w:val="24"/>
        </w:rPr>
      </w:pPr>
      <w:r>
        <w:rPr>
          <w:rFonts w:hint="eastAsia"/>
          <w:bCs/>
          <w:sz w:val="24"/>
          <w:szCs w:val="24"/>
        </w:rPr>
        <w:t>九、包装要求</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1、</w:t>
      </w:r>
      <w:r>
        <w:rPr>
          <w:rFonts w:hint="eastAsia"/>
          <w:sz w:val="24"/>
          <w:szCs w:val="24"/>
        </w:rPr>
        <w:t>除合同另有约定外,卖方提供的全部货物,均应采用本行业通用的方式进行包装，且该包装应符合国家有关包装的法律、法规的规定。包装应适应于远距离运输、防潮、防震、防锈和防粗暴</w:t>
      </w:r>
      <w:r>
        <w:rPr>
          <w:rFonts w:hint="eastAsia"/>
          <w:sz w:val="24"/>
          <w:szCs w:val="24"/>
        </w:rPr>
        <w:lastRenderedPageBreak/>
        <w:t>装卸，确保货物安全无损，运抵现场。由于包装不善所引起的货物锈蚀、损坏和损失均由卖方承担。</w:t>
      </w:r>
    </w:p>
    <w:p w:rsidR="00965C6A" w:rsidRDefault="005366F5">
      <w:pPr>
        <w:autoSpaceDE/>
        <w:autoSpaceDN/>
        <w:adjustRightInd w:val="0"/>
        <w:snapToGrid w:val="0"/>
        <w:spacing w:before="119" w:line="560" w:lineRule="exact"/>
        <w:ind w:leftChars="304" w:left="669"/>
        <w:textAlignment w:val="baseline"/>
        <w:rPr>
          <w:sz w:val="24"/>
          <w:szCs w:val="24"/>
        </w:rPr>
      </w:pPr>
      <w:r>
        <w:rPr>
          <w:rFonts w:hint="eastAsia"/>
          <w:sz w:val="24"/>
          <w:szCs w:val="24"/>
          <w:lang w:val="en-US"/>
        </w:rPr>
        <w:t>2、</w:t>
      </w:r>
      <w:r>
        <w:rPr>
          <w:rFonts w:hint="eastAsia"/>
          <w:sz w:val="24"/>
          <w:szCs w:val="24"/>
        </w:rPr>
        <w:t>每件包装箱内应附一份详细装箱单和质量合格证。</w:t>
      </w:r>
    </w:p>
    <w:p w:rsidR="00965C6A" w:rsidRDefault="005366F5">
      <w:pPr>
        <w:autoSpaceDE/>
        <w:autoSpaceDN/>
        <w:adjustRightInd w:val="0"/>
        <w:snapToGrid w:val="0"/>
        <w:spacing w:before="119" w:line="560" w:lineRule="exact"/>
        <w:ind w:leftChars="304" w:left="669"/>
        <w:textAlignment w:val="baseline"/>
        <w:rPr>
          <w:bCs/>
          <w:sz w:val="24"/>
          <w:szCs w:val="24"/>
        </w:rPr>
      </w:pPr>
      <w:r>
        <w:rPr>
          <w:rFonts w:hint="eastAsia"/>
          <w:sz w:val="24"/>
          <w:szCs w:val="24"/>
        </w:rPr>
        <w:t>十、</w:t>
      </w:r>
      <w:r>
        <w:rPr>
          <w:rFonts w:hint="eastAsia"/>
          <w:bCs/>
          <w:sz w:val="24"/>
          <w:szCs w:val="24"/>
        </w:rPr>
        <w:t>装运要求</w:t>
      </w:r>
    </w:p>
    <w:p w:rsidR="00965C6A" w:rsidRDefault="005366F5">
      <w:pPr>
        <w:autoSpaceDE/>
        <w:autoSpaceDN/>
        <w:adjustRightInd w:val="0"/>
        <w:snapToGrid w:val="0"/>
        <w:spacing w:before="119" w:line="560" w:lineRule="exact"/>
        <w:ind w:leftChars="304" w:left="669"/>
        <w:textAlignment w:val="baseline"/>
        <w:rPr>
          <w:bCs/>
          <w:sz w:val="24"/>
          <w:szCs w:val="24"/>
          <w:u w:val="single"/>
          <w:lang w:val="en-US"/>
        </w:rPr>
      </w:pPr>
      <w:r>
        <w:rPr>
          <w:rFonts w:hint="eastAsia"/>
          <w:bCs/>
          <w:sz w:val="24"/>
          <w:szCs w:val="24"/>
          <w:u w:val="single"/>
          <w:lang w:val="en-US"/>
        </w:rPr>
        <w:t xml:space="preserve">                                              。</w:t>
      </w:r>
    </w:p>
    <w:p w:rsidR="00965C6A" w:rsidRDefault="005366F5">
      <w:pPr>
        <w:autoSpaceDE/>
        <w:autoSpaceDN/>
        <w:adjustRightInd w:val="0"/>
        <w:snapToGrid w:val="0"/>
        <w:spacing w:before="119" w:line="560" w:lineRule="exact"/>
        <w:ind w:leftChars="304" w:left="669"/>
        <w:textAlignment w:val="baseline"/>
        <w:rPr>
          <w:bCs/>
          <w:color w:val="FF0000"/>
          <w:sz w:val="24"/>
          <w:szCs w:val="24"/>
        </w:rPr>
      </w:pPr>
      <w:r>
        <w:rPr>
          <w:rFonts w:hint="eastAsia"/>
          <w:bCs/>
          <w:sz w:val="24"/>
          <w:szCs w:val="24"/>
          <w:lang w:val="en-US"/>
        </w:rPr>
        <w:t>十一、</w:t>
      </w:r>
      <w:r>
        <w:rPr>
          <w:rFonts w:hint="eastAsia"/>
          <w:bCs/>
          <w:sz w:val="24"/>
          <w:szCs w:val="24"/>
        </w:rPr>
        <w:t>交货方式</w:t>
      </w:r>
    </w:p>
    <w:p w:rsidR="00965C6A" w:rsidRDefault="005366F5">
      <w:pPr>
        <w:numPr>
          <w:ilvl w:val="0"/>
          <w:numId w:val="39"/>
        </w:numPr>
        <w:autoSpaceDE/>
        <w:autoSpaceDN/>
        <w:adjustRightInd w:val="0"/>
        <w:snapToGrid w:val="0"/>
        <w:spacing w:before="119" w:line="560" w:lineRule="exact"/>
        <w:ind w:firstLineChars="200" w:firstLine="480"/>
        <w:textAlignment w:val="baseline"/>
        <w:rPr>
          <w:sz w:val="24"/>
          <w:szCs w:val="24"/>
        </w:rPr>
      </w:pPr>
      <w:r>
        <w:rPr>
          <w:rFonts w:hint="eastAsia"/>
          <w:sz w:val="24"/>
          <w:szCs w:val="24"/>
        </w:rPr>
        <w:t>现场交货：卖方负责办理运输和保险，将货物运抵现场。有关运输和保险的一切费用由卖方承担。所有货物运抵现场的日期为交货日期。</w:t>
      </w:r>
    </w:p>
    <w:p w:rsidR="00965C6A" w:rsidRDefault="005366F5">
      <w:pPr>
        <w:numPr>
          <w:ilvl w:val="0"/>
          <w:numId w:val="39"/>
        </w:numPr>
        <w:autoSpaceDE/>
        <w:autoSpaceDN/>
        <w:adjustRightInd w:val="0"/>
        <w:snapToGrid w:val="0"/>
        <w:spacing w:before="119" w:line="560" w:lineRule="exact"/>
        <w:ind w:firstLineChars="200" w:firstLine="480"/>
        <w:textAlignment w:val="baseline"/>
        <w:rPr>
          <w:sz w:val="24"/>
          <w:szCs w:val="24"/>
        </w:rPr>
      </w:pPr>
      <w:r>
        <w:rPr>
          <w:rFonts w:hint="eastAsia"/>
          <w:sz w:val="24"/>
          <w:szCs w:val="24"/>
        </w:rPr>
        <w:t>卖方应在合同规定的交货期</w:t>
      </w:r>
      <w:r>
        <w:rPr>
          <w:rFonts w:hint="eastAsia"/>
          <w:sz w:val="24"/>
          <w:szCs w:val="24"/>
          <w:u w:val="single"/>
        </w:rPr>
        <w:t xml:space="preserve">    </w:t>
      </w:r>
      <w:proofErr w:type="gramStart"/>
      <w:r>
        <w:rPr>
          <w:rFonts w:hint="eastAsia"/>
          <w:sz w:val="24"/>
          <w:szCs w:val="24"/>
        </w:rPr>
        <w:t>天以前</w:t>
      </w:r>
      <w:proofErr w:type="gramEnd"/>
      <w:r>
        <w:rPr>
          <w:rFonts w:hint="eastAsia"/>
          <w:sz w:val="24"/>
          <w:szCs w:val="24"/>
        </w:rPr>
        <w:t>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rsidR="00965C6A" w:rsidRDefault="005366F5">
      <w:pPr>
        <w:numPr>
          <w:ilvl w:val="0"/>
          <w:numId w:val="39"/>
        </w:numPr>
        <w:tabs>
          <w:tab w:val="left" w:pos="719"/>
        </w:tabs>
        <w:autoSpaceDE/>
        <w:autoSpaceDN/>
        <w:adjustRightInd w:val="0"/>
        <w:snapToGrid w:val="0"/>
        <w:spacing w:before="119" w:line="560" w:lineRule="exact"/>
        <w:ind w:firstLineChars="200" w:firstLine="480"/>
        <w:textAlignment w:val="baseline"/>
        <w:rPr>
          <w:sz w:val="24"/>
          <w:szCs w:val="24"/>
        </w:rPr>
      </w:pPr>
      <w:r>
        <w:rPr>
          <w:rFonts w:hint="eastAsia"/>
          <w:sz w:val="24"/>
          <w:szCs w:val="24"/>
        </w:rPr>
        <w:t>在现场交货条件下，卖方装运的货物不应超过合同规定的数量或重量。否则，卖方应对超运部分引起的一切后果负责。</w:t>
      </w:r>
    </w:p>
    <w:p w:rsidR="00965C6A" w:rsidRDefault="005366F5">
      <w:pPr>
        <w:tabs>
          <w:tab w:val="left" w:pos="719"/>
        </w:tabs>
        <w:autoSpaceDE/>
        <w:autoSpaceDN/>
        <w:adjustRightInd w:val="0"/>
        <w:snapToGrid w:val="0"/>
        <w:spacing w:before="119" w:line="560" w:lineRule="exact"/>
        <w:ind w:firstLineChars="200" w:firstLine="480"/>
        <w:textAlignment w:val="baseline"/>
        <w:rPr>
          <w:sz w:val="24"/>
          <w:szCs w:val="24"/>
        </w:rPr>
      </w:pPr>
      <w:r>
        <w:rPr>
          <w:rFonts w:hint="eastAsia"/>
          <w:sz w:val="24"/>
          <w:szCs w:val="24"/>
        </w:rPr>
        <w:t>十二、技术资料</w:t>
      </w:r>
    </w:p>
    <w:p w:rsidR="00965C6A" w:rsidRDefault="005366F5">
      <w:pPr>
        <w:numPr>
          <w:ilvl w:val="0"/>
          <w:numId w:val="40"/>
        </w:numPr>
        <w:tabs>
          <w:tab w:val="left" w:pos="719"/>
        </w:tabs>
        <w:autoSpaceDE/>
        <w:autoSpaceDN/>
        <w:adjustRightInd w:val="0"/>
        <w:snapToGrid w:val="0"/>
        <w:spacing w:before="119" w:line="560" w:lineRule="exact"/>
        <w:ind w:firstLineChars="200" w:firstLine="480"/>
        <w:textAlignment w:val="baseline"/>
        <w:rPr>
          <w:sz w:val="24"/>
          <w:szCs w:val="24"/>
        </w:rPr>
      </w:pPr>
      <w:r>
        <w:rPr>
          <w:rFonts w:hint="eastAsia"/>
          <w:sz w:val="24"/>
          <w:szCs w:val="24"/>
        </w:rPr>
        <w:t>合同项下技术资料(除合同特殊条款规定外)将以下列方式交付：</w:t>
      </w:r>
    </w:p>
    <w:p w:rsidR="00965C6A" w:rsidRDefault="005366F5">
      <w:pPr>
        <w:tabs>
          <w:tab w:val="left" w:pos="719"/>
        </w:tabs>
        <w:autoSpaceDE/>
        <w:autoSpaceDN/>
        <w:adjustRightInd w:val="0"/>
        <w:snapToGrid w:val="0"/>
        <w:spacing w:before="119" w:line="560" w:lineRule="exact"/>
        <w:ind w:firstLineChars="200" w:firstLine="480"/>
        <w:textAlignment w:val="baseline"/>
        <w:rPr>
          <w:sz w:val="24"/>
          <w:szCs w:val="24"/>
        </w:rPr>
      </w:pPr>
      <w:r>
        <w:rPr>
          <w:rFonts w:hint="eastAsia"/>
          <w:sz w:val="24"/>
          <w:szCs w:val="24"/>
        </w:rPr>
        <w:t>合同生效后</w:t>
      </w:r>
      <w:r>
        <w:rPr>
          <w:rFonts w:hint="eastAsia"/>
          <w:sz w:val="24"/>
          <w:szCs w:val="24"/>
          <w:u w:val="single"/>
        </w:rPr>
        <w:t xml:space="preserve">      </w:t>
      </w:r>
      <w:r>
        <w:rPr>
          <w:rFonts w:hint="eastAsia"/>
          <w:sz w:val="24"/>
          <w:szCs w:val="24"/>
        </w:rPr>
        <w:t>天之内，卖方应将每台设备和仪器的中文技术资料一套，如目录索引、图纸、操作手册、使用指南、维修指南和／或服务手册和示意图寄给买方。</w:t>
      </w:r>
    </w:p>
    <w:p w:rsidR="00965C6A" w:rsidRDefault="005366F5">
      <w:pPr>
        <w:tabs>
          <w:tab w:val="left" w:pos="719"/>
        </w:tabs>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2、</w:t>
      </w:r>
      <w:r>
        <w:rPr>
          <w:rFonts w:hint="eastAsia"/>
          <w:sz w:val="24"/>
          <w:szCs w:val="24"/>
        </w:rPr>
        <w:t>另外一套完整的上述资料应包装好随同每批货物一起发运。</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3、</w:t>
      </w:r>
      <w:r>
        <w:rPr>
          <w:rFonts w:hint="eastAsia"/>
          <w:sz w:val="24"/>
          <w:szCs w:val="24"/>
        </w:rPr>
        <w:t>如果买方确认卖方提供的技术资料不完整或在运输过程中丢失，卖方将在收到买方通知后</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天内将这些资料免费寄给买方。</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十三、质量保证</w:t>
      </w:r>
    </w:p>
    <w:p w:rsidR="00965C6A" w:rsidRDefault="005366F5">
      <w:pPr>
        <w:autoSpaceDE/>
        <w:autoSpaceDN/>
        <w:adjustRightInd w:val="0"/>
        <w:snapToGrid w:val="0"/>
        <w:spacing w:line="560" w:lineRule="exact"/>
        <w:ind w:firstLineChars="200" w:firstLine="480"/>
        <w:textAlignment w:val="baseline"/>
        <w:rPr>
          <w:sz w:val="24"/>
          <w:szCs w:val="24"/>
        </w:rPr>
      </w:pPr>
      <w:r>
        <w:rPr>
          <w:rFonts w:hint="eastAsia"/>
          <w:sz w:val="24"/>
          <w:szCs w:val="24"/>
          <w:lang w:val="en-US"/>
        </w:rPr>
        <w:lastRenderedPageBreak/>
        <w:t>1、</w:t>
      </w:r>
      <w:r>
        <w:rPr>
          <w:rFonts w:hint="eastAsia"/>
          <w:sz w:val="24"/>
          <w:szCs w:val="24"/>
        </w:rPr>
        <w:t>卖方须保证货物是全新、未使用过的。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965C6A" w:rsidRDefault="005366F5">
      <w:pPr>
        <w:autoSpaceDE/>
        <w:autoSpaceDN/>
        <w:adjustRightInd w:val="0"/>
        <w:snapToGrid w:val="0"/>
        <w:spacing w:line="560" w:lineRule="exact"/>
        <w:ind w:firstLineChars="200" w:firstLine="480"/>
        <w:textAlignment w:val="baseline"/>
        <w:rPr>
          <w:sz w:val="24"/>
          <w:szCs w:val="24"/>
        </w:rPr>
      </w:pPr>
      <w:r>
        <w:rPr>
          <w:rFonts w:hint="eastAsia"/>
          <w:sz w:val="24"/>
          <w:szCs w:val="24"/>
          <w:lang w:val="en-US"/>
        </w:rPr>
        <w:t>2、</w:t>
      </w:r>
      <w:r>
        <w:rPr>
          <w:rFonts w:hint="eastAsia"/>
          <w:sz w:val="24"/>
          <w:szCs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965C6A" w:rsidRDefault="005366F5">
      <w:pPr>
        <w:autoSpaceDE/>
        <w:autoSpaceDN/>
        <w:adjustRightInd w:val="0"/>
        <w:snapToGrid w:val="0"/>
        <w:spacing w:line="560" w:lineRule="exact"/>
        <w:ind w:firstLineChars="200" w:firstLine="480"/>
        <w:textAlignment w:val="baseline"/>
        <w:rPr>
          <w:sz w:val="24"/>
          <w:szCs w:val="24"/>
        </w:rPr>
      </w:pPr>
      <w:r>
        <w:rPr>
          <w:rFonts w:hint="eastAsia"/>
          <w:sz w:val="24"/>
          <w:szCs w:val="24"/>
          <w:lang w:val="en-US"/>
        </w:rPr>
        <w:t>3、</w:t>
      </w:r>
      <w:r>
        <w:rPr>
          <w:rFonts w:hint="eastAsia"/>
          <w:sz w:val="24"/>
          <w:szCs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sz w:val="24"/>
          <w:szCs w:val="24"/>
          <w:u w:val="single"/>
        </w:rPr>
        <w:t xml:space="preserve">     </w:t>
      </w:r>
      <w:r>
        <w:rPr>
          <w:rFonts w:hint="eastAsia"/>
          <w:sz w:val="24"/>
          <w:szCs w:val="24"/>
        </w:rPr>
        <w:t>天内应免费维修或更换有缺陷的货物或部件。</w:t>
      </w:r>
    </w:p>
    <w:p w:rsidR="00965C6A" w:rsidRDefault="005366F5">
      <w:pPr>
        <w:autoSpaceDE/>
        <w:autoSpaceDN/>
        <w:adjustRightInd w:val="0"/>
        <w:snapToGrid w:val="0"/>
        <w:spacing w:line="560" w:lineRule="exact"/>
        <w:ind w:firstLineChars="200" w:firstLine="480"/>
        <w:textAlignment w:val="baseline"/>
        <w:rPr>
          <w:sz w:val="24"/>
          <w:szCs w:val="24"/>
        </w:rPr>
      </w:pPr>
      <w:r>
        <w:rPr>
          <w:rFonts w:hint="eastAsia"/>
          <w:sz w:val="24"/>
          <w:szCs w:val="24"/>
          <w:lang w:val="en-US"/>
        </w:rPr>
        <w:t>4、</w:t>
      </w:r>
      <w:r>
        <w:rPr>
          <w:rFonts w:hint="eastAsia"/>
          <w:sz w:val="24"/>
          <w:szCs w:val="24"/>
        </w:rPr>
        <w:t>如果卖方在收到通知后</w:t>
      </w:r>
      <w:r>
        <w:rPr>
          <w:rFonts w:hint="eastAsia"/>
          <w:sz w:val="24"/>
          <w:szCs w:val="24"/>
          <w:u w:val="single"/>
        </w:rPr>
        <w:t xml:space="preserve">     </w:t>
      </w:r>
      <w:r>
        <w:rPr>
          <w:rFonts w:hint="eastAsia"/>
          <w:sz w:val="24"/>
          <w:szCs w:val="24"/>
        </w:rPr>
        <w:t>天内没有弥补缺陷，买方可采取必要的补救措施，但由此引发的风险和费用将由卖方承担。</w:t>
      </w:r>
    </w:p>
    <w:p w:rsidR="00965C6A" w:rsidRDefault="005366F5">
      <w:pPr>
        <w:autoSpaceDE/>
        <w:autoSpaceDN/>
        <w:adjustRightInd w:val="0"/>
        <w:snapToGrid w:val="0"/>
        <w:spacing w:line="560" w:lineRule="exact"/>
        <w:ind w:firstLineChars="200" w:firstLine="480"/>
        <w:textAlignment w:val="baseline"/>
        <w:rPr>
          <w:sz w:val="24"/>
          <w:szCs w:val="24"/>
        </w:rPr>
      </w:pPr>
      <w:r>
        <w:rPr>
          <w:rFonts w:hint="eastAsia"/>
          <w:sz w:val="24"/>
          <w:szCs w:val="24"/>
          <w:lang w:val="en-US"/>
        </w:rPr>
        <w:t>5、</w:t>
      </w:r>
      <w:r>
        <w:rPr>
          <w:rFonts w:hint="eastAsia"/>
          <w:sz w:val="24"/>
          <w:szCs w:val="24"/>
        </w:rPr>
        <w:t>合同项下货物的质量保证期为自货物通过最终验收起</w:t>
      </w:r>
      <w:r>
        <w:rPr>
          <w:rFonts w:hint="eastAsia"/>
          <w:sz w:val="24"/>
          <w:szCs w:val="24"/>
          <w:u w:val="single"/>
          <w:lang w:val="en-US"/>
        </w:rPr>
        <w:t xml:space="preserve">    </w:t>
      </w:r>
      <w:proofErr w:type="gramStart"/>
      <w:r>
        <w:rPr>
          <w:rFonts w:hint="eastAsia"/>
          <w:sz w:val="24"/>
          <w:szCs w:val="24"/>
        </w:rPr>
        <w:t>个</w:t>
      </w:r>
      <w:proofErr w:type="gramEnd"/>
      <w:r>
        <w:rPr>
          <w:rFonts w:hint="eastAsia"/>
          <w:sz w:val="24"/>
          <w:szCs w:val="24"/>
        </w:rPr>
        <w:t>月。</w:t>
      </w:r>
    </w:p>
    <w:p w:rsidR="00965C6A" w:rsidRDefault="005366F5">
      <w:pPr>
        <w:autoSpaceDE/>
        <w:autoSpaceDN/>
        <w:adjustRightInd w:val="0"/>
        <w:snapToGrid w:val="0"/>
        <w:spacing w:line="560" w:lineRule="exact"/>
        <w:ind w:firstLineChars="200" w:firstLine="480"/>
        <w:textAlignment w:val="baseline"/>
        <w:rPr>
          <w:sz w:val="24"/>
          <w:szCs w:val="24"/>
        </w:rPr>
      </w:pPr>
      <w:r>
        <w:rPr>
          <w:rFonts w:hint="eastAsia"/>
          <w:sz w:val="24"/>
          <w:szCs w:val="24"/>
        </w:rPr>
        <w:t>十四、检验和验收</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1、</w:t>
      </w:r>
      <w:r>
        <w:rPr>
          <w:rFonts w:hint="eastAsia"/>
          <w:sz w:val="24"/>
          <w:szCs w:val="24"/>
        </w:rPr>
        <w:t>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rsidR="00965C6A" w:rsidRDefault="005366F5">
      <w:pPr>
        <w:autoSpaceDE/>
        <w:autoSpaceDN/>
        <w:adjustRightInd w:val="0"/>
        <w:snapToGrid w:val="0"/>
        <w:spacing w:before="119" w:line="560" w:lineRule="exact"/>
        <w:ind w:firstLineChars="200" w:firstLine="480"/>
        <w:textAlignment w:val="baseline"/>
        <w:rPr>
          <w:bCs/>
          <w:color w:val="000000"/>
          <w:sz w:val="24"/>
          <w:szCs w:val="24"/>
        </w:rPr>
      </w:pPr>
      <w:r>
        <w:rPr>
          <w:rFonts w:hint="eastAsia"/>
          <w:bCs/>
          <w:color w:val="000000"/>
          <w:sz w:val="24"/>
          <w:szCs w:val="24"/>
          <w:lang w:val="en-US"/>
        </w:rPr>
        <w:t>2、</w:t>
      </w:r>
      <w:r>
        <w:rPr>
          <w:rFonts w:hint="eastAsia"/>
          <w:bCs/>
          <w:color w:val="000000"/>
          <w:sz w:val="24"/>
          <w:szCs w:val="24"/>
        </w:rPr>
        <w:t>货物运抵现场后，买方应在</w:t>
      </w:r>
      <w:r>
        <w:rPr>
          <w:rFonts w:hint="eastAsia"/>
          <w:bCs/>
          <w:color w:val="000000"/>
          <w:sz w:val="24"/>
          <w:szCs w:val="24"/>
          <w:u w:val="single"/>
        </w:rPr>
        <w:t xml:space="preserve">    </w:t>
      </w:r>
      <w:r>
        <w:rPr>
          <w:rFonts w:hint="eastAsia"/>
          <w:bCs/>
          <w:color w:val="000000"/>
          <w:sz w:val="24"/>
          <w:szCs w:val="24"/>
        </w:rPr>
        <w:t>日内组织验收，需要安装调试的，卖方应负责安装调试。买方验收后制作验收备忘录，签署验收意见并报同级政府采购监督管理部门备案。</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3、</w:t>
      </w:r>
      <w:r>
        <w:rPr>
          <w:rFonts w:hint="eastAsia"/>
          <w:sz w:val="24"/>
          <w:szCs w:val="24"/>
        </w:rPr>
        <w:t>买方有在货物制造过程中派员监造的权利, 卖方有义务为买方监造人员行使该权利提供方便。</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lastRenderedPageBreak/>
        <w:t>4、</w:t>
      </w:r>
      <w:r>
        <w:rPr>
          <w:rFonts w:hint="eastAsia"/>
          <w:sz w:val="24"/>
          <w:szCs w:val="24"/>
        </w:rPr>
        <w:t>制造厂对所供货物进行机械运转试验和性能试验时，卖方必须提前通知买方。</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5、</w:t>
      </w:r>
      <w:r>
        <w:rPr>
          <w:rFonts w:hint="eastAsia"/>
          <w:sz w:val="24"/>
          <w:szCs w:val="24"/>
        </w:rPr>
        <w:t>买方负责组织验收工作，大型或者复杂的政府采购项目，必须邀请国家认可的质量检测机构参加验收工作。</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 xml:space="preserve">十五、售后服务 </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1、</w:t>
      </w:r>
      <w:r>
        <w:rPr>
          <w:rFonts w:hint="eastAsia"/>
          <w:sz w:val="24"/>
          <w:szCs w:val="24"/>
        </w:rPr>
        <w:t>卖方在合同货物的质量保修期内，免费为买方提供合同货物的技术指导和维修服务服务的时间是：每周 天 小时（工作时间）。</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2、</w:t>
      </w:r>
      <w:r>
        <w:rPr>
          <w:rFonts w:hint="eastAsia"/>
          <w:sz w:val="24"/>
          <w:szCs w:val="24"/>
        </w:rPr>
        <w:t>卖方保证在合同货物出现故障和缺陷时，或接到买方提出的技术服务要求后</w:t>
      </w:r>
      <w:r>
        <w:rPr>
          <w:rFonts w:hint="eastAsia"/>
          <w:sz w:val="24"/>
          <w:szCs w:val="24"/>
          <w:u w:val="single"/>
          <w:lang w:val="en-US"/>
        </w:rPr>
        <w:t xml:space="preserve">    </w:t>
      </w:r>
      <w:r>
        <w:rPr>
          <w:rFonts w:hint="eastAsia"/>
          <w:sz w:val="24"/>
          <w:szCs w:val="24"/>
        </w:rPr>
        <w:t>小时内予以答复，如买方有要求或必要时，卖方应在接到买方通知后</w:t>
      </w:r>
      <w:r>
        <w:rPr>
          <w:rFonts w:hint="eastAsia"/>
          <w:sz w:val="24"/>
          <w:szCs w:val="24"/>
          <w:u w:val="single"/>
          <w:lang w:val="en-US"/>
        </w:rPr>
        <w:t xml:space="preserve">    </w:t>
      </w:r>
      <w:r>
        <w:rPr>
          <w:rFonts w:hint="eastAsia"/>
          <w:sz w:val="24"/>
          <w:szCs w:val="24"/>
        </w:rPr>
        <w:t>小时内派员至买方免费维修和提供现场指导。</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3、</w:t>
      </w:r>
      <w:r>
        <w:rPr>
          <w:rFonts w:hint="eastAsia"/>
          <w:sz w:val="24"/>
          <w:szCs w:val="24"/>
        </w:rPr>
        <w:t>如卖方在接到买方维修通知后</w:t>
      </w:r>
      <w:r>
        <w:rPr>
          <w:rFonts w:hint="eastAsia"/>
          <w:sz w:val="24"/>
          <w:szCs w:val="24"/>
          <w:u w:val="single"/>
          <w:lang w:val="en-US"/>
        </w:rPr>
        <w:t xml:space="preserve">    </w:t>
      </w:r>
      <w:r>
        <w:rPr>
          <w:rFonts w:hint="eastAsia"/>
          <w:sz w:val="24"/>
          <w:szCs w:val="24"/>
        </w:rPr>
        <w:t>小时仍不能修复有关货物，卖方应提供与该货物同一型号的备用货物。</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4、</w:t>
      </w:r>
      <w:r>
        <w:rPr>
          <w:rFonts w:hint="eastAsia"/>
          <w:sz w:val="24"/>
          <w:szCs w:val="24"/>
        </w:rPr>
        <w:t>如卖方在接到买方提出的技术服务要求或维修通知后</w:t>
      </w:r>
      <w:r>
        <w:rPr>
          <w:rFonts w:hint="eastAsia"/>
          <w:sz w:val="24"/>
          <w:szCs w:val="24"/>
          <w:u w:val="single"/>
          <w:lang w:val="en-US"/>
        </w:rPr>
        <w:t xml:space="preserve">    </w:t>
      </w:r>
      <w:r>
        <w:rPr>
          <w:rFonts w:hint="eastAsia"/>
          <w:sz w:val="24"/>
          <w:szCs w:val="24"/>
        </w:rPr>
        <w:t>小时内没有响应、拒绝或没有派员到达买方提供技术服务、修理或退换货物，买方有权委托第三方对合同货物进行维修或提供技术服务，因此产生的相关费用由卖方承担。</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
        </w:rPr>
        <w:t>5、</w:t>
      </w:r>
      <w:r>
        <w:rPr>
          <w:rFonts w:hint="eastAsia"/>
          <w:sz w:val="24"/>
          <w:szCs w:val="24"/>
        </w:rPr>
        <w:t>在合同货物保修期届满后，如果因合同货物硬件或软件的固有缺陷和瑕疵出现紧急故障和事故，卖方应在接到买方通知之后</w:t>
      </w:r>
      <w:r>
        <w:rPr>
          <w:rFonts w:hint="eastAsia"/>
          <w:sz w:val="24"/>
          <w:szCs w:val="24"/>
          <w:u w:val="single"/>
          <w:lang w:val="en-US"/>
        </w:rPr>
        <w:t xml:space="preserve">    </w:t>
      </w:r>
      <w:r>
        <w:rPr>
          <w:rFonts w:hint="eastAsia"/>
          <w:sz w:val="24"/>
          <w:szCs w:val="24"/>
        </w:rPr>
        <w:t>小时内到达现场。</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十六、索赔</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1、</w:t>
      </w:r>
      <w:r>
        <w:rPr>
          <w:rFonts w:hint="eastAsia"/>
          <w:sz w:val="24"/>
          <w:szCs w:val="24"/>
        </w:rPr>
        <w:t>如果货物的质量、规格、数量、重量等与合同不符，或在合同规定的质量保证期内证实货物存有缺陷，包括潜在的缺陷或使用不符合要求的材料等，买方有权根据有资质的权威质检机构的检验结果向卖方提出索赔。</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2、</w:t>
      </w:r>
      <w:r>
        <w:rPr>
          <w:rFonts w:hint="eastAsia"/>
          <w:sz w:val="24"/>
          <w:szCs w:val="24"/>
        </w:rPr>
        <w:t>在根据合同规定的检验期和质量保证期内，如果卖方对买方提出的索赔负有责任，买方有权选择下列一种或多种方式解决索赔事宜：</w:t>
      </w:r>
    </w:p>
    <w:p w:rsidR="00965C6A" w:rsidRDefault="005366F5">
      <w:pPr>
        <w:autoSpaceDE/>
        <w:autoSpaceDN/>
        <w:adjustRightInd w:val="0"/>
        <w:snapToGrid w:val="0"/>
        <w:spacing w:line="560" w:lineRule="exact"/>
        <w:ind w:firstLineChars="200" w:firstLine="480"/>
        <w:textAlignment w:val="baseline"/>
        <w:rPr>
          <w:sz w:val="24"/>
          <w:szCs w:val="24"/>
        </w:rPr>
      </w:pPr>
      <w:r>
        <w:rPr>
          <w:rFonts w:hint="eastAsia"/>
          <w:sz w:val="24"/>
          <w:szCs w:val="24"/>
          <w:lang w:val="en-US"/>
        </w:rPr>
        <w:t>（1）</w:t>
      </w:r>
      <w:r>
        <w:rPr>
          <w:rFonts w:hint="eastAsia"/>
          <w:sz w:val="24"/>
          <w:szCs w:val="24"/>
        </w:rPr>
        <w:t>在法定的退货期内，卖方应按合同规定将货款退还给买方，并承担由此发生的一切损失</w:t>
      </w:r>
      <w:r>
        <w:rPr>
          <w:rFonts w:hint="eastAsia"/>
          <w:sz w:val="24"/>
          <w:szCs w:val="24"/>
        </w:rPr>
        <w:lastRenderedPageBreak/>
        <w:t>和费用，包括利息、银行手续费、运费、保险费、检验费、仓储费、装卸费以及为保护退回货物所需的其它必要费用。如已超过退货期，但卖方同意退货，可比照上述办法办理，或由双方协商处理。</w:t>
      </w:r>
    </w:p>
    <w:p w:rsidR="00965C6A" w:rsidRDefault="005366F5">
      <w:pPr>
        <w:autoSpaceDE/>
        <w:autoSpaceDN/>
        <w:adjustRightInd w:val="0"/>
        <w:snapToGrid w:val="0"/>
        <w:spacing w:line="560" w:lineRule="exact"/>
        <w:ind w:firstLineChars="200" w:firstLine="480"/>
        <w:textAlignment w:val="baseline"/>
        <w:rPr>
          <w:sz w:val="24"/>
          <w:szCs w:val="24"/>
        </w:rPr>
      </w:pPr>
      <w:r>
        <w:rPr>
          <w:rFonts w:hint="eastAsia"/>
          <w:sz w:val="24"/>
          <w:szCs w:val="24"/>
          <w:lang w:val="en-US"/>
        </w:rPr>
        <w:t>（2）</w:t>
      </w:r>
      <w:r>
        <w:rPr>
          <w:rFonts w:hint="eastAsia"/>
          <w:sz w:val="24"/>
          <w:szCs w:val="24"/>
        </w:rPr>
        <w:t>根据货物低劣程度、损坏程度以及买方所遭受损失的数额，经买卖双方商定降低货物的价格，或由有权的部门评估，以降低后的价格或评估价格为准。</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（3）</w:t>
      </w:r>
      <w:r>
        <w:rPr>
          <w:rFonts w:hint="eastAsia"/>
          <w:sz w:val="24"/>
          <w:szCs w:val="24"/>
        </w:rPr>
        <w:t>用符合规格、质量和性能要求的新零件、部件或货物来更换有缺陷的部分或／和修补缺陷部分，卖方应承</w:t>
      </w:r>
      <w:proofErr w:type="gramStart"/>
      <w:r>
        <w:rPr>
          <w:rFonts w:hint="eastAsia"/>
          <w:sz w:val="24"/>
          <w:szCs w:val="24"/>
        </w:rPr>
        <w:t>担一切</w:t>
      </w:r>
      <w:proofErr w:type="gramEnd"/>
      <w:r>
        <w:rPr>
          <w:rFonts w:hint="eastAsia"/>
          <w:sz w:val="24"/>
          <w:szCs w:val="24"/>
        </w:rPr>
        <w:t>费用和风险并负担买方所发生的一切直接费用。同时，卖方应按合同规定，相应延长修补或更换件的质量保证期。</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（4）</w:t>
      </w:r>
      <w:r>
        <w:rPr>
          <w:rFonts w:hint="eastAsia"/>
          <w:sz w:val="24"/>
          <w:szCs w:val="24"/>
        </w:rPr>
        <w:t>如果在买方发出索赔通知后</w:t>
      </w:r>
      <w:r>
        <w:rPr>
          <w:rFonts w:hint="eastAsia"/>
          <w:sz w:val="24"/>
          <w:szCs w:val="24"/>
          <w:u w:val="single"/>
        </w:rPr>
        <w:t xml:space="preserve">    </w:t>
      </w:r>
      <w:r>
        <w:rPr>
          <w:rFonts w:hint="eastAsia"/>
          <w:sz w:val="24"/>
          <w:szCs w:val="24"/>
        </w:rPr>
        <w:t>天内，卖方未作答复，上述索赔应视为已被卖方接受。如卖方未能在买方提出索赔通知后</w:t>
      </w:r>
      <w:r>
        <w:rPr>
          <w:rFonts w:hint="eastAsia"/>
          <w:sz w:val="24"/>
          <w:szCs w:val="24"/>
          <w:u w:val="single"/>
        </w:rPr>
        <w:t xml:space="preserve">   </w:t>
      </w:r>
      <w:r>
        <w:rPr>
          <w:rFonts w:hint="eastAsia"/>
          <w:sz w:val="24"/>
          <w:szCs w:val="24"/>
        </w:rPr>
        <w:t>天内或买方同意的更长时间内，按照本合同约定的任何一种方法解决索赔事宜，买方将从合同款或从卖方开具的履约保证金保函中扣回索赔金额。如果这些金额不足以补偿索赔金额，买方有权向卖方提出不足部分的补偿。</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十七、迟延交货</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1、</w:t>
      </w:r>
      <w:r>
        <w:rPr>
          <w:rFonts w:hint="eastAsia"/>
          <w:sz w:val="24"/>
          <w:szCs w:val="24"/>
        </w:rPr>
        <w:t>卖方应按照买方规定的时间表交货和提供服务。</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2、</w:t>
      </w:r>
      <w:r>
        <w:rPr>
          <w:rFonts w:hint="eastAsia"/>
          <w:sz w:val="24"/>
          <w:szCs w:val="24"/>
        </w:rPr>
        <w:t>如果卖方无正当理由迟延交货，买方有权提出违约损失赔偿或解除合同。</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3、</w:t>
      </w:r>
      <w:r>
        <w:rPr>
          <w:rFonts w:hint="eastAsia"/>
          <w:sz w:val="24"/>
          <w:szCs w:val="24"/>
        </w:rPr>
        <w:t>在履行合同过程中，如果卖方遇到不能按时交货和提供服务的情况，应及时以书面形式将不能按时交货的理由、预期延误时间通知买方。买方收到卖方通知后，认为其理由正当的，可酌情延长交货时间。</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十八、违约责任</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1、</w:t>
      </w:r>
      <w:r>
        <w:rPr>
          <w:rFonts w:hint="eastAsia"/>
          <w:sz w:val="24"/>
          <w:szCs w:val="24"/>
        </w:rPr>
        <w:t>卖方供货期超过合同约定供货期限。如果卖方由于自身的原因未能按期履行完合同，买方可从履约保证金中获得经济上的赔偿。其标准为按每延期一天收取合同金额的</w:t>
      </w:r>
      <w:r>
        <w:rPr>
          <w:rFonts w:hint="eastAsia"/>
          <w:sz w:val="24"/>
          <w:szCs w:val="24"/>
          <w:u w:val="single"/>
          <w:lang w:val="en-US"/>
        </w:rPr>
        <w:t xml:space="preserve">     </w:t>
      </w:r>
      <w:r>
        <w:rPr>
          <w:rFonts w:hint="eastAsia"/>
          <w:sz w:val="24"/>
          <w:szCs w:val="24"/>
        </w:rPr>
        <w:t>%，但误期赔偿费总额不得超过履约保证金总额。在此情况下，若误期赔偿总额超过履约保证金总额的，则买方有权解除合同。</w:t>
      </w:r>
    </w:p>
    <w:p w:rsidR="00965C6A" w:rsidRDefault="005366F5">
      <w:pPr>
        <w:autoSpaceDE/>
        <w:autoSpaceDN/>
        <w:adjustRightInd w:val="0"/>
        <w:snapToGrid w:val="0"/>
        <w:spacing w:before="119" w:line="560" w:lineRule="exact"/>
        <w:ind w:firstLineChars="200" w:firstLine="480"/>
        <w:textAlignment w:val="baseline"/>
        <w:rPr>
          <w:sz w:val="24"/>
          <w:szCs w:val="24"/>
          <w:lang w:val="en-US"/>
        </w:rPr>
      </w:pPr>
      <w:r>
        <w:rPr>
          <w:rFonts w:hint="eastAsia"/>
          <w:sz w:val="24"/>
          <w:szCs w:val="24"/>
          <w:lang w:val="en-US"/>
        </w:rPr>
        <w:t>2、卖方供货期内未能交货。卖方在履行合同过程中，如果遇到不能按时交货情况，应及时以</w:t>
      </w:r>
      <w:r>
        <w:rPr>
          <w:rFonts w:hint="eastAsia"/>
          <w:sz w:val="24"/>
          <w:szCs w:val="24"/>
          <w:lang w:val="en-US"/>
        </w:rPr>
        <w:lastRenderedPageBreak/>
        <w:t>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不再退还履约保证金。</w:t>
      </w:r>
    </w:p>
    <w:p w:rsidR="00965C6A" w:rsidRDefault="005366F5">
      <w:pPr>
        <w:autoSpaceDE/>
        <w:autoSpaceDN/>
        <w:adjustRightInd w:val="0"/>
        <w:snapToGrid w:val="0"/>
        <w:spacing w:before="119" w:line="560" w:lineRule="exact"/>
        <w:ind w:firstLineChars="200" w:firstLine="480"/>
        <w:textAlignment w:val="baseline"/>
        <w:rPr>
          <w:sz w:val="24"/>
          <w:szCs w:val="24"/>
          <w:lang w:val="en-US"/>
        </w:rPr>
      </w:pPr>
      <w:r>
        <w:rPr>
          <w:rFonts w:hint="eastAsia"/>
          <w:sz w:val="24"/>
          <w:szCs w:val="24"/>
          <w:lang w:val="en-US"/>
        </w:rPr>
        <w:t>3、卖方交货不符合合同质量标准，卖方必须重新提供符合质量标准的产品，由此造成的误期赔偿费按照前款约定执行。如卖方在买方规定的时间内未能提供符合质量标准的产品，买方有权终止合同，不再退还履约保证金。</w:t>
      </w:r>
    </w:p>
    <w:p w:rsidR="00965C6A" w:rsidRDefault="005366F5">
      <w:pPr>
        <w:autoSpaceDE/>
        <w:autoSpaceDN/>
        <w:adjustRightInd w:val="0"/>
        <w:snapToGrid w:val="0"/>
        <w:spacing w:before="119" w:line="560" w:lineRule="exact"/>
        <w:ind w:firstLineChars="200" w:firstLine="480"/>
        <w:textAlignment w:val="baseline"/>
        <w:rPr>
          <w:sz w:val="24"/>
          <w:szCs w:val="24"/>
          <w:lang w:val="en-US"/>
        </w:rPr>
      </w:pPr>
      <w:r>
        <w:rPr>
          <w:rFonts w:hint="eastAsia"/>
          <w:sz w:val="24"/>
          <w:szCs w:val="24"/>
          <w:lang w:val="en-US"/>
        </w:rPr>
        <w:t>4、买方违反合同规定拒绝接收货物的，应当承担由此造成的损失。</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十九、不可抗力</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1、</w:t>
      </w:r>
      <w:r>
        <w:rPr>
          <w:rFonts w:hint="eastAsia"/>
          <w:sz w:val="24"/>
          <w:szCs w:val="24"/>
        </w:rPr>
        <w:t>如果双方中任何一方遭遇法律规定的不可抗力，致使合同履行受阻时，履行合同的期限应予延长，延长的期限应相当于不可抗力所影响的时间。</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2、</w:t>
      </w:r>
      <w:r>
        <w:rPr>
          <w:rFonts w:hint="eastAsia"/>
          <w:sz w:val="24"/>
          <w:szCs w:val="24"/>
        </w:rPr>
        <w:t>受事故影响的一方应在不可抗力的事故发生后尽快书面形式通知另一方，并在事故发生后</w:t>
      </w:r>
      <w:r>
        <w:rPr>
          <w:rFonts w:hint="eastAsia"/>
          <w:sz w:val="24"/>
          <w:szCs w:val="24"/>
          <w:u w:val="single"/>
        </w:rPr>
        <w:t xml:space="preserve">     </w:t>
      </w:r>
      <w:r>
        <w:rPr>
          <w:rFonts w:hint="eastAsia"/>
          <w:sz w:val="24"/>
          <w:szCs w:val="24"/>
        </w:rPr>
        <w:t>天内，将有关部门出具的证明文件送达另一方。</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3、</w:t>
      </w:r>
      <w:r>
        <w:rPr>
          <w:rFonts w:hint="eastAsia"/>
          <w:sz w:val="24"/>
          <w:szCs w:val="24"/>
        </w:rPr>
        <w:t>不可抗力使合同的某些内容有变更必要的， 双方应通过协商在</w:t>
      </w:r>
      <w:r>
        <w:rPr>
          <w:rFonts w:hint="eastAsia"/>
          <w:sz w:val="24"/>
          <w:szCs w:val="24"/>
          <w:u w:val="single"/>
        </w:rPr>
        <w:t xml:space="preserve">     </w:t>
      </w:r>
      <w:r>
        <w:rPr>
          <w:rFonts w:hint="eastAsia"/>
          <w:sz w:val="24"/>
          <w:szCs w:val="24"/>
        </w:rPr>
        <w:t>日内达成进一步履行合同的协议，因不可抗力致使合同不能履行的，合同终止。</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二十、税费</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与本合同有关的一切税费均适用中华人民共和国法律的相关规定。</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二十一、合同争议的解决</w:t>
      </w:r>
    </w:p>
    <w:p w:rsidR="00965C6A" w:rsidRDefault="005366F5">
      <w:pPr>
        <w:autoSpaceDE/>
        <w:autoSpaceDN/>
        <w:adjustRightInd w:val="0"/>
        <w:snapToGrid w:val="0"/>
        <w:spacing w:before="119" w:line="560" w:lineRule="exact"/>
        <w:ind w:firstLineChars="200" w:firstLine="480"/>
        <w:textAlignment w:val="baseline"/>
        <w:rPr>
          <w:color w:val="000000"/>
          <w:sz w:val="24"/>
          <w:szCs w:val="24"/>
        </w:rPr>
      </w:pPr>
      <w:r>
        <w:rPr>
          <w:rFonts w:hint="eastAsia"/>
          <w:sz w:val="24"/>
          <w:szCs w:val="24"/>
        </w:rPr>
        <w:t>因合同履行中发生的争议，可通过合同当事人双方友好协商解决。</w:t>
      </w:r>
      <w:r>
        <w:rPr>
          <w:rFonts w:hint="eastAsia"/>
          <w:color w:val="000000"/>
          <w:sz w:val="24"/>
          <w:szCs w:val="24"/>
        </w:rPr>
        <w:t>协商不成的，可向合同签订地人民法院起诉。</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color w:val="000000"/>
          <w:sz w:val="24"/>
          <w:szCs w:val="24"/>
        </w:rPr>
        <w:t>二十二、</w:t>
      </w:r>
      <w:r>
        <w:rPr>
          <w:rFonts w:hint="eastAsia"/>
          <w:sz w:val="24"/>
          <w:szCs w:val="24"/>
        </w:rPr>
        <w:t>违约解除合同</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1、</w:t>
      </w:r>
      <w:r>
        <w:rPr>
          <w:rFonts w:hint="eastAsia"/>
          <w:sz w:val="24"/>
          <w:szCs w:val="24"/>
        </w:rPr>
        <w:t>在卖方违约的情况下，买方可向卖方发出书面通知，部分或全部终止合同。同时保留向卖</w:t>
      </w:r>
      <w:r>
        <w:rPr>
          <w:rFonts w:hint="eastAsia"/>
          <w:sz w:val="24"/>
          <w:szCs w:val="24"/>
        </w:rPr>
        <w:lastRenderedPageBreak/>
        <w:t>方追诉的权利。</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2、</w:t>
      </w:r>
      <w:r>
        <w:rPr>
          <w:rFonts w:hint="eastAsia"/>
          <w:sz w:val="24"/>
          <w:szCs w:val="24"/>
        </w:rPr>
        <w:t xml:space="preserve">卖方未能在合同规定的限期或买方同意延长的限期内，提供全部或部分货物的； </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3、</w:t>
      </w:r>
      <w:r>
        <w:rPr>
          <w:rFonts w:hint="eastAsia"/>
          <w:sz w:val="24"/>
          <w:szCs w:val="24"/>
        </w:rPr>
        <w:t>卖方未能履行合同规定的其它主要义务的；</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4、</w:t>
      </w:r>
      <w:r>
        <w:rPr>
          <w:rFonts w:hint="eastAsia"/>
          <w:sz w:val="24"/>
          <w:szCs w:val="24"/>
        </w:rPr>
        <w:t>买方认为卖方在本合同履行过程中有腐败和欺诈行为的。</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5、</w:t>
      </w:r>
      <w:r>
        <w:rPr>
          <w:rFonts w:hint="eastAsia"/>
          <w:sz w:val="24"/>
          <w:szCs w:val="24"/>
        </w:rPr>
        <w:t>“腐败行为”和“欺诈行为”定义如下:</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（1）</w:t>
      </w:r>
      <w:r>
        <w:rPr>
          <w:rFonts w:hint="eastAsia"/>
          <w:sz w:val="24"/>
          <w:szCs w:val="24"/>
        </w:rPr>
        <w:t>“腐败行为”是指提供/给予/接受或索取任何有价值的东西来影响买方在合同签订、履行过程中的行为。</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w:t>
      </w:r>
      <w:r>
        <w:rPr>
          <w:rFonts w:hint="eastAsia"/>
          <w:sz w:val="24"/>
          <w:szCs w:val="24"/>
          <w:lang w:val="en-US"/>
        </w:rPr>
        <w:t>2</w:t>
      </w:r>
      <w:r>
        <w:rPr>
          <w:rFonts w:hint="eastAsia"/>
          <w:sz w:val="24"/>
          <w:szCs w:val="24"/>
        </w:rPr>
        <w:t>）“欺诈行为”是指为了影响合同签订、履行过程，以谎报事实的方法， 损害买方的利益的行为。</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6、</w:t>
      </w:r>
      <w:r>
        <w:rPr>
          <w:rFonts w:hint="eastAsia"/>
          <w:sz w:val="24"/>
          <w:szCs w:val="24"/>
        </w:rPr>
        <w:t>在买方根据</w:t>
      </w:r>
      <w:proofErr w:type="gramStart"/>
      <w:r>
        <w:rPr>
          <w:rFonts w:hint="eastAsia"/>
          <w:sz w:val="24"/>
          <w:szCs w:val="24"/>
        </w:rPr>
        <w:t>上述第</w:t>
      </w:r>
      <w:r>
        <w:rPr>
          <w:rFonts w:hint="eastAsia"/>
          <w:sz w:val="24"/>
          <w:szCs w:val="24"/>
          <w:lang w:val="en"/>
        </w:rPr>
        <w:t>22</w:t>
      </w:r>
      <w:proofErr w:type="gramEnd"/>
      <w:r>
        <w:rPr>
          <w:rFonts w:hint="eastAsia"/>
          <w:sz w:val="24"/>
          <w:szCs w:val="24"/>
        </w:rPr>
        <w:t>.1条规定，全部或部分解除合同之后，应当遵循诚实信用原则，购买与未交付的货物类似的货物或服务，卖方应承担买方购买类似货物或服务而产生的额外支出。部分解除合同的，卖方应继续履行合同中未解除的部分。</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二十三、破产终止合同</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如果卖方破产或无清偿能力时，买</w:t>
      </w:r>
      <w:r>
        <w:rPr>
          <w:rFonts w:hint="eastAsia"/>
          <w:sz w:val="24"/>
          <w:szCs w:val="24"/>
          <w:lang w:val="en"/>
        </w:rPr>
        <w:t>方</w:t>
      </w:r>
      <w:r>
        <w:rPr>
          <w:rFonts w:hint="eastAsia"/>
          <w:sz w:val="24"/>
          <w:szCs w:val="24"/>
        </w:rPr>
        <w:t>可在任何时候以书面通知卖方，提出终止合同而不给卖方补偿。该合同的终止将不损害或不影响买方已经采取或将要采取任何行动或补救措施的权利。</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二十四、转让和分包</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1、</w:t>
      </w:r>
      <w:r>
        <w:rPr>
          <w:rFonts w:hint="eastAsia"/>
          <w:sz w:val="24"/>
          <w:szCs w:val="24"/>
        </w:rPr>
        <w:t>政府采购合同不能转让。</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lang w:val="en-US"/>
        </w:rPr>
        <w:t>2、</w:t>
      </w:r>
      <w:r>
        <w:rPr>
          <w:rFonts w:hint="eastAsia"/>
          <w:sz w:val="24"/>
          <w:szCs w:val="24"/>
        </w:rPr>
        <w:t>经买方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二十五、</w:t>
      </w:r>
      <w:r>
        <w:rPr>
          <w:rFonts w:hint="eastAsia"/>
          <w:sz w:val="24"/>
          <w:szCs w:val="24"/>
          <w:u w:color="FF0000"/>
        </w:rPr>
        <w:t>合同修改</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买方和卖方都不得擅自变更本合同，但合同继续履行将损害国家和社会公共利益的除外。如必</w:t>
      </w:r>
      <w:r>
        <w:rPr>
          <w:rFonts w:hint="eastAsia"/>
          <w:sz w:val="24"/>
          <w:szCs w:val="24"/>
        </w:rPr>
        <w:lastRenderedPageBreak/>
        <w:t>须对合同条款进行改动时，当事人双方须共同签署书面文件，</w:t>
      </w:r>
      <w:proofErr w:type="gramStart"/>
      <w:r>
        <w:rPr>
          <w:rFonts w:hint="eastAsia"/>
          <w:sz w:val="24"/>
          <w:szCs w:val="24"/>
        </w:rPr>
        <w:t>做为</w:t>
      </w:r>
      <w:proofErr w:type="gramEnd"/>
      <w:r>
        <w:rPr>
          <w:rFonts w:hint="eastAsia"/>
          <w:sz w:val="24"/>
          <w:szCs w:val="24"/>
        </w:rPr>
        <w:t>合同的补充，并报同级政府采购监督管理部门备案。</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二十六、通知</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本合同任何一方给另一方的通知，都应以书面形式发送，而另一方也应以书面</w:t>
      </w:r>
      <w:r>
        <w:rPr>
          <w:rFonts w:hint="eastAsia"/>
          <w:sz w:val="24"/>
          <w:szCs w:val="24"/>
          <w:lang w:val="en-US"/>
        </w:rPr>
        <w:t xml:space="preserve">                                                                                                                                                                                                                                                       </w:t>
      </w:r>
      <w:r>
        <w:rPr>
          <w:rFonts w:hint="eastAsia"/>
          <w:sz w:val="24"/>
          <w:szCs w:val="24"/>
        </w:rPr>
        <w:t>形式确认并发送到对方明确的地址。</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二十七、计量单位</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除技术规范中另有规定外,计量单位均使用国家法定计量单位。</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二十八、适用法律</w:t>
      </w:r>
    </w:p>
    <w:p w:rsidR="00965C6A" w:rsidRDefault="005366F5">
      <w:pPr>
        <w:autoSpaceDE/>
        <w:autoSpaceDN/>
        <w:adjustRightInd w:val="0"/>
        <w:snapToGrid w:val="0"/>
        <w:spacing w:before="119" w:line="560" w:lineRule="exact"/>
        <w:ind w:firstLineChars="200" w:firstLine="480"/>
        <w:textAlignment w:val="baseline"/>
        <w:rPr>
          <w:sz w:val="24"/>
          <w:szCs w:val="24"/>
        </w:rPr>
      </w:pPr>
      <w:r>
        <w:rPr>
          <w:rFonts w:hint="eastAsia"/>
          <w:sz w:val="24"/>
          <w:szCs w:val="24"/>
        </w:rPr>
        <w:t>本合同应按照中华人民共和国的法律进行解释。</w:t>
      </w:r>
    </w:p>
    <w:p w:rsidR="00965C6A" w:rsidRDefault="005366F5">
      <w:pPr>
        <w:autoSpaceDE/>
        <w:autoSpaceDN/>
        <w:adjustRightInd w:val="0"/>
        <w:snapToGrid w:val="0"/>
        <w:spacing w:line="560" w:lineRule="exact"/>
        <w:ind w:firstLineChars="200" w:firstLine="480"/>
        <w:textAlignment w:val="baseline"/>
        <w:rPr>
          <w:sz w:val="24"/>
          <w:szCs w:val="24"/>
        </w:rPr>
      </w:pPr>
      <w:r>
        <w:rPr>
          <w:rFonts w:hint="eastAsia"/>
          <w:sz w:val="24"/>
          <w:szCs w:val="24"/>
        </w:rPr>
        <w:t>二十九、合同生效和其它</w:t>
      </w:r>
    </w:p>
    <w:p w:rsidR="00965C6A" w:rsidRDefault="005366F5">
      <w:pPr>
        <w:autoSpaceDE/>
        <w:autoSpaceDN/>
        <w:adjustRightInd w:val="0"/>
        <w:snapToGrid w:val="0"/>
        <w:spacing w:line="560" w:lineRule="exact"/>
        <w:ind w:firstLineChars="200" w:firstLine="480"/>
        <w:textAlignment w:val="baseline"/>
        <w:rPr>
          <w:sz w:val="24"/>
          <w:szCs w:val="24"/>
        </w:rPr>
      </w:pPr>
      <w:r>
        <w:rPr>
          <w:rFonts w:hint="eastAsia"/>
          <w:sz w:val="24"/>
          <w:szCs w:val="24"/>
          <w:lang w:val="en-US"/>
        </w:rPr>
        <w:t>1、</w:t>
      </w:r>
      <w:r>
        <w:rPr>
          <w:rFonts w:hint="eastAsia"/>
          <w:sz w:val="24"/>
          <w:szCs w:val="24"/>
        </w:rPr>
        <w:t>本合同经双方法定代表人或委托代理人签字并加盖单位公章或合同专用章</w:t>
      </w:r>
      <w:r>
        <w:rPr>
          <w:rFonts w:hint="eastAsia"/>
          <w:sz w:val="24"/>
          <w:szCs w:val="24"/>
          <w:u w:val="single"/>
        </w:rPr>
        <w:t>并由卖方递交履约保证金或履约保函（如需要）</w:t>
      </w:r>
      <w:r>
        <w:rPr>
          <w:rFonts w:hint="eastAsia"/>
          <w:sz w:val="24"/>
          <w:szCs w:val="24"/>
        </w:rPr>
        <w:t>后生效。</w:t>
      </w:r>
    </w:p>
    <w:p w:rsidR="00965C6A" w:rsidRDefault="005366F5">
      <w:pPr>
        <w:autoSpaceDE/>
        <w:autoSpaceDN/>
        <w:adjustRightInd w:val="0"/>
        <w:snapToGrid w:val="0"/>
        <w:spacing w:line="560" w:lineRule="exact"/>
        <w:ind w:firstLineChars="200" w:firstLine="480"/>
        <w:textAlignment w:val="baseline"/>
        <w:rPr>
          <w:sz w:val="24"/>
          <w:szCs w:val="24"/>
        </w:rPr>
      </w:pPr>
      <w:r>
        <w:rPr>
          <w:rFonts w:hint="eastAsia"/>
          <w:sz w:val="24"/>
          <w:szCs w:val="24"/>
          <w:lang w:val="en-US"/>
        </w:rPr>
        <w:t>2、</w:t>
      </w:r>
      <w:r>
        <w:rPr>
          <w:rFonts w:hint="eastAsia"/>
          <w:sz w:val="24"/>
          <w:szCs w:val="24"/>
        </w:rPr>
        <w:t>本合同</w:t>
      </w:r>
      <w:proofErr w:type="gramStart"/>
      <w:r>
        <w:rPr>
          <w:rFonts w:hint="eastAsia"/>
          <w:sz w:val="24"/>
          <w:szCs w:val="24"/>
        </w:rPr>
        <w:t>一式</w:t>
      </w:r>
      <w:r>
        <w:rPr>
          <w:rFonts w:hint="eastAsia"/>
          <w:sz w:val="24"/>
          <w:szCs w:val="24"/>
          <w:u w:val="single"/>
        </w:rPr>
        <w:t xml:space="preserve">　　</w:t>
      </w:r>
      <w:proofErr w:type="gramEnd"/>
      <w:r>
        <w:rPr>
          <w:rFonts w:hint="eastAsia"/>
          <w:sz w:val="24"/>
          <w:szCs w:val="24"/>
        </w:rPr>
        <w:t>份，具有同等法律效力。卖方和买方各执</w:t>
      </w:r>
      <w:r>
        <w:rPr>
          <w:rFonts w:hint="eastAsia"/>
          <w:sz w:val="24"/>
          <w:szCs w:val="24"/>
          <w:u w:val="single"/>
        </w:rPr>
        <w:t xml:space="preserve">　 　</w:t>
      </w:r>
      <w:r>
        <w:rPr>
          <w:rFonts w:hint="eastAsia"/>
          <w:sz w:val="24"/>
          <w:szCs w:val="24"/>
        </w:rPr>
        <w:t>份。政府办公室备案1份。</w:t>
      </w:r>
    </w:p>
    <w:p w:rsidR="00965C6A" w:rsidRDefault="00965C6A">
      <w:pPr>
        <w:snapToGrid w:val="0"/>
        <w:spacing w:before="119" w:line="272" w:lineRule="atLeast"/>
        <w:rPr>
          <w:sz w:val="24"/>
          <w:szCs w:val="24"/>
        </w:rPr>
      </w:pPr>
    </w:p>
    <w:p w:rsidR="00965C6A" w:rsidRDefault="005366F5">
      <w:pPr>
        <w:snapToGrid w:val="0"/>
        <w:spacing w:before="119" w:line="272" w:lineRule="atLeast"/>
        <w:rPr>
          <w:sz w:val="24"/>
          <w:szCs w:val="24"/>
        </w:rPr>
      </w:pPr>
      <w:r>
        <w:rPr>
          <w:rFonts w:hint="eastAsia"/>
          <w:sz w:val="24"/>
          <w:szCs w:val="24"/>
        </w:rPr>
        <w:t>甲方（印章）：</w:t>
      </w:r>
      <w:r>
        <w:rPr>
          <w:rFonts w:hint="eastAsia"/>
          <w:sz w:val="24"/>
          <w:szCs w:val="24"/>
          <w:u w:val="single"/>
        </w:rPr>
        <w:t xml:space="preserve">         </w:t>
      </w:r>
      <w:r>
        <w:rPr>
          <w:rFonts w:hint="eastAsia"/>
          <w:sz w:val="24"/>
          <w:szCs w:val="24"/>
        </w:rPr>
        <w:tab/>
        <w:t xml:space="preserve"> </w:t>
      </w:r>
      <w:r>
        <w:rPr>
          <w:rFonts w:hint="eastAsia"/>
          <w:sz w:val="24"/>
          <w:szCs w:val="24"/>
          <w:lang w:val="en-US"/>
        </w:rPr>
        <w:t xml:space="preserve">                     </w:t>
      </w:r>
      <w:r>
        <w:rPr>
          <w:rFonts w:hint="eastAsia"/>
          <w:sz w:val="24"/>
          <w:szCs w:val="24"/>
        </w:rPr>
        <w:t>乙方（印章）：</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p>
    <w:p w:rsidR="00965C6A" w:rsidRDefault="005366F5">
      <w:pPr>
        <w:snapToGrid w:val="0"/>
        <w:spacing w:before="119" w:line="272" w:lineRule="atLeast"/>
        <w:rPr>
          <w:sz w:val="24"/>
          <w:szCs w:val="24"/>
          <w:lang w:val="en-US"/>
        </w:rPr>
      </w:pPr>
      <w:r>
        <w:rPr>
          <w:rFonts w:hint="eastAsia"/>
          <w:sz w:val="24"/>
          <w:szCs w:val="24"/>
        </w:rPr>
        <w:t>统一社会信用代码：</w:t>
      </w:r>
      <w:r>
        <w:rPr>
          <w:rFonts w:hint="eastAsia"/>
          <w:sz w:val="24"/>
          <w:szCs w:val="24"/>
          <w:u w:val="single"/>
        </w:rPr>
        <w:tab/>
      </w:r>
      <w:r>
        <w:rPr>
          <w:rFonts w:hint="eastAsia"/>
          <w:sz w:val="24"/>
          <w:szCs w:val="24"/>
          <w:u w:val="single"/>
        </w:rPr>
        <w:tab/>
        <w:t xml:space="preserve">   </w:t>
      </w:r>
      <w:r>
        <w:rPr>
          <w:rFonts w:hint="eastAsia"/>
          <w:sz w:val="24"/>
          <w:szCs w:val="24"/>
          <w:lang w:val="en-US"/>
        </w:rPr>
        <w:t xml:space="preserve">             </w:t>
      </w:r>
      <w:r>
        <w:rPr>
          <w:rFonts w:hint="eastAsia"/>
          <w:sz w:val="24"/>
          <w:szCs w:val="24"/>
        </w:rPr>
        <w:t>统一社会信用代码：</w:t>
      </w:r>
      <w:r>
        <w:rPr>
          <w:rFonts w:hint="eastAsia"/>
          <w:sz w:val="24"/>
          <w:szCs w:val="24"/>
          <w:u w:val="single"/>
        </w:rPr>
        <w:tab/>
      </w:r>
      <w:r>
        <w:rPr>
          <w:rFonts w:hint="eastAsia"/>
          <w:sz w:val="24"/>
          <w:szCs w:val="24"/>
          <w:u w:val="single"/>
          <w:lang w:val="en-US"/>
        </w:rPr>
        <w:t xml:space="preserve">   </w:t>
      </w:r>
      <w:r>
        <w:rPr>
          <w:rFonts w:hint="eastAsia"/>
          <w:sz w:val="24"/>
          <w:szCs w:val="24"/>
          <w:u w:val="single"/>
        </w:rPr>
        <w:tab/>
        <w:t xml:space="preserve">   </w:t>
      </w:r>
    </w:p>
    <w:p w:rsidR="00965C6A" w:rsidRDefault="005366F5">
      <w:pPr>
        <w:snapToGrid w:val="0"/>
        <w:spacing w:line="223" w:lineRule="auto"/>
        <w:rPr>
          <w:sz w:val="24"/>
          <w:szCs w:val="24"/>
          <w:lang w:val="en-US"/>
        </w:rPr>
      </w:pPr>
      <w:proofErr w:type="gramStart"/>
      <w:r>
        <w:rPr>
          <w:rFonts w:hint="eastAsia"/>
          <w:sz w:val="24"/>
          <w:szCs w:val="24"/>
        </w:rPr>
        <w:t>地　　址</w:t>
      </w:r>
      <w:proofErr w:type="gramEnd"/>
      <w:r>
        <w:rPr>
          <w:rFonts w:hint="eastAsia"/>
          <w:sz w:val="24"/>
          <w:szCs w:val="24"/>
          <w:lang w:val="en-US"/>
        </w:rPr>
        <w:t>：</w:t>
      </w:r>
      <w:r>
        <w:rPr>
          <w:rFonts w:hint="eastAsia"/>
          <w:sz w:val="24"/>
          <w:szCs w:val="24"/>
          <w:u w:val="single"/>
          <w:lang w:val="en-US"/>
        </w:rPr>
        <w:tab/>
      </w:r>
      <w:r>
        <w:rPr>
          <w:rFonts w:hint="eastAsia"/>
          <w:sz w:val="24"/>
          <w:szCs w:val="24"/>
          <w:u w:val="single"/>
          <w:lang w:val="en-US"/>
        </w:rPr>
        <w:tab/>
        <w:t xml:space="preserve">     </w:t>
      </w:r>
      <w:r>
        <w:rPr>
          <w:rFonts w:hint="eastAsia"/>
          <w:sz w:val="24"/>
          <w:szCs w:val="24"/>
          <w:u w:val="single"/>
          <w:lang w:val="en-US"/>
        </w:rPr>
        <w:tab/>
        <w:t xml:space="preserve">   </w:t>
      </w:r>
      <w:r>
        <w:rPr>
          <w:rFonts w:hint="eastAsia"/>
          <w:sz w:val="24"/>
          <w:szCs w:val="24"/>
          <w:lang w:val="en-US"/>
        </w:rPr>
        <w:tab/>
      </w:r>
      <w:r>
        <w:rPr>
          <w:rFonts w:hint="eastAsia"/>
          <w:sz w:val="24"/>
          <w:szCs w:val="24"/>
          <w:lang w:val="en-US"/>
        </w:rPr>
        <w:tab/>
        <w:t xml:space="preserve">          </w:t>
      </w:r>
      <w:proofErr w:type="gramStart"/>
      <w:r>
        <w:rPr>
          <w:rFonts w:hint="eastAsia"/>
          <w:sz w:val="24"/>
          <w:szCs w:val="24"/>
        </w:rPr>
        <w:t>地　　址</w:t>
      </w:r>
      <w:proofErr w:type="gramEnd"/>
      <w:r>
        <w:rPr>
          <w:rFonts w:hint="eastAsia"/>
          <w:sz w:val="24"/>
          <w:szCs w:val="24"/>
          <w:lang w:val="en-US"/>
        </w:rPr>
        <w:t>：</w:t>
      </w:r>
      <w:r>
        <w:rPr>
          <w:rFonts w:hint="eastAsia"/>
          <w:sz w:val="24"/>
          <w:szCs w:val="24"/>
          <w:u w:val="single"/>
          <w:lang w:val="en-US"/>
        </w:rPr>
        <w:tab/>
      </w:r>
      <w:r>
        <w:rPr>
          <w:rFonts w:hint="eastAsia"/>
          <w:sz w:val="24"/>
          <w:szCs w:val="24"/>
          <w:u w:val="single"/>
          <w:lang w:val="en-US"/>
        </w:rPr>
        <w:tab/>
        <w:t xml:space="preserve">      </w:t>
      </w:r>
      <w:r>
        <w:rPr>
          <w:rFonts w:hint="eastAsia"/>
          <w:sz w:val="24"/>
          <w:szCs w:val="24"/>
          <w:u w:val="single"/>
          <w:lang w:val="en-US"/>
        </w:rPr>
        <w:tab/>
      </w:r>
    </w:p>
    <w:p w:rsidR="00965C6A" w:rsidRDefault="005366F5">
      <w:pPr>
        <w:snapToGrid w:val="0"/>
        <w:spacing w:before="119" w:line="272" w:lineRule="atLeast"/>
        <w:rPr>
          <w:sz w:val="24"/>
          <w:szCs w:val="24"/>
          <w:lang w:val="en-US"/>
        </w:rPr>
      </w:pPr>
      <w:r>
        <w:rPr>
          <w:rFonts w:hint="eastAsia"/>
          <w:sz w:val="24"/>
          <w:szCs w:val="24"/>
        </w:rPr>
        <w:t>法定代表人或委托代理人(签字)：</w:t>
      </w:r>
      <w:r>
        <w:rPr>
          <w:rFonts w:hint="eastAsia"/>
          <w:sz w:val="24"/>
          <w:szCs w:val="24"/>
          <w:lang w:val="en-US"/>
        </w:rPr>
        <w:t xml:space="preserve">                </w:t>
      </w:r>
      <w:r>
        <w:rPr>
          <w:rFonts w:hint="eastAsia"/>
          <w:sz w:val="24"/>
          <w:szCs w:val="24"/>
        </w:rPr>
        <w:t>法定代表人或委托代理人(签字)：</w:t>
      </w:r>
    </w:p>
    <w:p w:rsidR="00965C6A" w:rsidRDefault="005366F5">
      <w:pPr>
        <w:snapToGrid w:val="0"/>
        <w:spacing w:before="119" w:line="272" w:lineRule="atLeast"/>
        <w:rPr>
          <w:sz w:val="24"/>
          <w:szCs w:val="24"/>
          <w:lang w:val="en-US"/>
        </w:rPr>
      </w:pPr>
      <w:r>
        <w:rPr>
          <w:rFonts w:hint="eastAsia"/>
          <w:sz w:val="24"/>
          <w:szCs w:val="24"/>
        </w:rPr>
        <w:t>签署日期：</w:t>
      </w:r>
      <w:r>
        <w:rPr>
          <w:rFonts w:hint="eastAsia"/>
          <w:sz w:val="24"/>
          <w:szCs w:val="24"/>
          <w:u w:val="single"/>
        </w:rPr>
        <w:t xml:space="preserve">                    </w:t>
      </w:r>
      <w:r>
        <w:rPr>
          <w:rFonts w:hint="eastAsia"/>
          <w:sz w:val="24"/>
          <w:szCs w:val="24"/>
          <w:lang w:val="en-US"/>
        </w:rPr>
        <w:t xml:space="preserve">                </w:t>
      </w:r>
    </w:p>
    <w:p w:rsidR="00965C6A" w:rsidRDefault="005366F5">
      <w:pPr>
        <w:snapToGrid w:val="0"/>
        <w:spacing w:before="119" w:line="272" w:lineRule="atLeast"/>
        <w:rPr>
          <w:sz w:val="24"/>
          <w:szCs w:val="24"/>
        </w:rPr>
      </w:pPr>
      <w:r>
        <w:rPr>
          <w:rFonts w:hint="eastAsia"/>
          <w:sz w:val="24"/>
          <w:szCs w:val="24"/>
        </w:rPr>
        <w:t>签署地点：</w:t>
      </w:r>
      <w:r>
        <w:rPr>
          <w:rFonts w:hint="eastAsia"/>
          <w:sz w:val="24"/>
          <w:szCs w:val="24"/>
          <w:u w:val="single"/>
        </w:rPr>
        <w:t xml:space="preserve">                        </w:t>
      </w:r>
    </w:p>
    <w:p w:rsidR="00965C6A" w:rsidRDefault="00965C6A">
      <w:pPr>
        <w:rPr>
          <w:sz w:val="24"/>
          <w:szCs w:val="24"/>
        </w:rPr>
      </w:pPr>
    </w:p>
    <w:p w:rsidR="00965C6A" w:rsidRDefault="00965C6A">
      <w:pPr>
        <w:pStyle w:val="a0"/>
        <w:spacing w:before="13"/>
        <w:rPr>
          <w:b/>
          <w:sz w:val="16"/>
        </w:rPr>
      </w:pPr>
    </w:p>
    <w:p w:rsidR="00965C6A" w:rsidRDefault="00965C6A">
      <w:pPr>
        <w:pStyle w:val="1"/>
        <w:tabs>
          <w:tab w:val="left" w:pos="1406"/>
        </w:tabs>
        <w:spacing w:line="667" w:lineRule="exact"/>
        <w:rPr>
          <w:rFonts w:ascii="宋体" w:eastAsia="宋体" w:hAnsi="宋体" w:cs="宋体"/>
        </w:rPr>
      </w:pPr>
      <w:bookmarkStart w:id="45" w:name="第五章_项目需求"/>
      <w:bookmarkStart w:id="46" w:name="_Toc17352"/>
      <w:bookmarkEnd w:id="45"/>
    </w:p>
    <w:p w:rsidR="00965C6A" w:rsidRDefault="005366F5">
      <w:r>
        <w:rPr>
          <w:rFonts w:hint="eastAsia"/>
        </w:rPr>
        <w:br w:type="page"/>
      </w:r>
    </w:p>
    <w:p w:rsidR="00965C6A" w:rsidRDefault="005366F5">
      <w:pPr>
        <w:pStyle w:val="1"/>
        <w:tabs>
          <w:tab w:val="left" w:pos="1406"/>
        </w:tabs>
        <w:spacing w:line="667" w:lineRule="exact"/>
        <w:rPr>
          <w:rFonts w:ascii="宋体" w:eastAsia="宋体" w:hAnsi="宋体" w:cs="宋体"/>
          <w:lang w:val="en-US"/>
        </w:rPr>
      </w:pPr>
      <w:r>
        <w:rPr>
          <w:rFonts w:ascii="宋体" w:eastAsia="宋体" w:hAnsi="宋体" w:cs="宋体" w:hint="eastAsia"/>
        </w:rPr>
        <w:lastRenderedPageBreak/>
        <w:t>第五章</w:t>
      </w:r>
      <w:r>
        <w:rPr>
          <w:rFonts w:ascii="宋体" w:eastAsia="宋体" w:hAnsi="宋体" w:cs="宋体" w:hint="eastAsia"/>
        </w:rPr>
        <w:tab/>
      </w:r>
      <w:bookmarkEnd w:id="46"/>
      <w:r>
        <w:rPr>
          <w:rFonts w:ascii="宋体" w:eastAsia="宋体" w:hAnsi="宋体" w:cs="宋体" w:hint="eastAsia"/>
        </w:rPr>
        <w:t>技术参数和采购清单</w:t>
      </w:r>
    </w:p>
    <w:p w:rsidR="00965C6A" w:rsidRDefault="005366F5">
      <w:pPr>
        <w:spacing w:line="360" w:lineRule="auto"/>
        <w:jc w:val="center"/>
        <w:rPr>
          <w:bCs/>
          <w:color w:val="000000"/>
          <w:sz w:val="24"/>
          <w:szCs w:val="24"/>
        </w:rPr>
      </w:pPr>
      <w:r>
        <w:rPr>
          <w:rFonts w:hint="eastAsia"/>
          <w:bCs/>
          <w:color w:val="000000"/>
          <w:sz w:val="24"/>
          <w:szCs w:val="24"/>
        </w:rPr>
        <w:t>技术参数</w:t>
      </w:r>
    </w:p>
    <w:p w:rsidR="00965C6A" w:rsidRDefault="005366F5">
      <w:pPr>
        <w:spacing w:line="276" w:lineRule="auto"/>
        <w:rPr>
          <w:bCs/>
          <w:color w:val="000000"/>
          <w:sz w:val="21"/>
          <w:szCs w:val="21"/>
        </w:rPr>
      </w:pPr>
      <w:r>
        <w:rPr>
          <w:rFonts w:hint="eastAsia"/>
          <w:bCs/>
          <w:color w:val="000000"/>
          <w:sz w:val="24"/>
          <w:szCs w:val="24"/>
          <w:lang w:val="en-US"/>
        </w:rPr>
        <w:t xml:space="preserve">   </w:t>
      </w:r>
      <w:r>
        <w:rPr>
          <w:rFonts w:hint="eastAsia"/>
          <w:bCs/>
          <w:color w:val="000000"/>
          <w:sz w:val="21"/>
          <w:szCs w:val="21"/>
        </w:rPr>
        <w:t>新郑市人民政府</w:t>
      </w:r>
      <w:proofErr w:type="gramStart"/>
      <w:r>
        <w:rPr>
          <w:rFonts w:hint="eastAsia"/>
          <w:bCs/>
          <w:color w:val="000000"/>
          <w:sz w:val="21"/>
          <w:szCs w:val="21"/>
        </w:rPr>
        <w:t>办公室援疆结对</w:t>
      </w:r>
      <w:proofErr w:type="gramEnd"/>
      <w:r>
        <w:rPr>
          <w:rFonts w:hint="eastAsia"/>
          <w:bCs/>
          <w:color w:val="000000"/>
          <w:sz w:val="21"/>
          <w:szCs w:val="21"/>
        </w:rPr>
        <w:t>帮扶物品智能应急健康监测宝是一个软硬件集成系统，具有实时监控监测、定时健康监测和急救一键呼叫功能。系统将用户、亲友、责任医生和急救中心多用户建立联接，数据及时上传至智能腕表端、亲友手机端和医院后台端。后台服务器提供安全的实时数据服务。同时，为符合应急的特点，系统具备精准定位功能，一键拨打120后，120急救中心后台能立即接收客户数据，为急救赢得时间。同时，基于本产品要在新疆少数民族地区使用，为了更好地服务当地维吾尔族群众，增进汉维文化交流。智能腕表端需增加汉维实时语音翻译软件和相应的后台服务。总之，这是一</w:t>
      </w:r>
      <w:proofErr w:type="gramStart"/>
      <w:r>
        <w:rPr>
          <w:rFonts w:hint="eastAsia"/>
          <w:bCs/>
          <w:color w:val="000000"/>
          <w:sz w:val="21"/>
          <w:szCs w:val="21"/>
        </w:rPr>
        <w:t>套包含可穿戴</w:t>
      </w:r>
      <w:proofErr w:type="gramEnd"/>
      <w:r>
        <w:rPr>
          <w:rFonts w:hint="eastAsia"/>
          <w:bCs/>
          <w:color w:val="000000"/>
          <w:sz w:val="21"/>
          <w:szCs w:val="21"/>
        </w:rPr>
        <w:t>的4G可通话智能健康监测腕表、定时监测心电、心率、血氧、体温、血压等生命体征的检测仪、可精准测量</w:t>
      </w:r>
      <w:proofErr w:type="gramStart"/>
      <w:r>
        <w:rPr>
          <w:rFonts w:hint="eastAsia"/>
          <w:bCs/>
          <w:color w:val="000000"/>
          <w:sz w:val="21"/>
          <w:szCs w:val="21"/>
        </w:rPr>
        <w:t>的蓝牙电子血压计</w:t>
      </w:r>
      <w:proofErr w:type="gramEnd"/>
      <w:r>
        <w:rPr>
          <w:rFonts w:hint="eastAsia"/>
          <w:bCs/>
          <w:color w:val="000000"/>
          <w:sz w:val="21"/>
          <w:szCs w:val="21"/>
        </w:rPr>
        <w:t>和相关软件系统和后台管理工具的综合大健康软硬件集成系统。</w:t>
      </w:r>
    </w:p>
    <w:p w:rsidR="00965C6A" w:rsidRDefault="005366F5">
      <w:pPr>
        <w:pStyle w:val="af0"/>
        <w:numPr>
          <w:ilvl w:val="0"/>
          <w:numId w:val="41"/>
        </w:numPr>
        <w:autoSpaceDE/>
        <w:autoSpaceDN/>
        <w:spacing w:line="360" w:lineRule="auto"/>
        <w:jc w:val="both"/>
        <w:rPr>
          <w:color w:val="000000"/>
          <w:sz w:val="21"/>
          <w:szCs w:val="21"/>
        </w:rPr>
      </w:pPr>
      <w:bookmarkStart w:id="47" w:name="OLE_LINK3"/>
      <w:r>
        <w:rPr>
          <w:rFonts w:hint="eastAsia"/>
          <w:color w:val="000000"/>
          <w:sz w:val="21"/>
          <w:szCs w:val="21"/>
          <w:lang w:val="en-US"/>
        </w:rPr>
        <w:t>智能健康</w:t>
      </w:r>
      <w:bookmarkEnd w:id="47"/>
      <w:r>
        <w:rPr>
          <w:rFonts w:hint="eastAsia"/>
          <w:color w:val="000000"/>
          <w:sz w:val="21"/>
          <w:szCs w:val="21"/>
          <w:lang w:val="en-US"/>
        </w:rPr>
        <w:t>腕表</w:t>
      </w:r>
    </w:p>
    <w:p w:rsidR="00965C6A" w:rsidRDefault="005366F5">
      <w:pPr>
        <w:pStyle w:val="af0"/>
        <w:numPr>
          <w:ilvl w:val="1"/>
          <w:numId w:val="41"/>
        </w:numPr>
        <w:autoSpaceDE/>
        <w:autoSpaceDN/>
        <w:spacing w:line="360" w:lineRule="auto"/>
        <w:jc w:val="both"/>
        <w:rPr>
          <w:rFonts w:ascii="仿宋" w:eastAsia="仿宋" w:hAnsi="仿宋" w:cs="仿宋"/>
          <w:color w:val="000000"/>
        </w:rPr>
      </w:pPr>
      <w:r>
        <w:rPr>
          <w:rFonts w:ascii="仿宋" w:eastAsia="仿宋" w:hAnsi="仿宋" w:cs="仿宋" w:hint="eastAsia"/>
          <w:color w:val="000000"/>
          <w:sz w:val="21"/>
          <w:szCs w:val="21"/>
          <w:lang w:val="en-US"/>
        </w:rPr>
        <w:t>产品规格书</w:t>
      </w:r>
    </w:p>
    <w:tbl>
      <w:tblPr>
        <w:tblW w:w="8946" w:type="dxa"/>
        <w:jc w:val="center"/>
        <w:tblLayout w:type="fixed"/>
        <w:tblCellMar>
          <w:left w:w="0" w:type="dxa"/>
          <w:right w:w="0" w:type="dxa"/>
        </w:tblCellMar>
        <w:tblLook w:val="04A0" w:firstRow="1" w:lastRow="0" w:firstColumn="1" w:lastColumn="0" w:noHBand="0" w:noVBand="1"/>
      </w:tblPr>
      <w:tblGrid>
        <w:gridCol w:w="2277"/>
        <w:gridCol w:w="3372"/>
        <w:gridCol w:w="3297"/>
      </w:tblGrid>
      <w:tr w:rsidR="00965C6A">
        <w:trPr>
          <w:trHeight w:val="3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尺寸</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55*42*17</w:t>
            </w:r>
          </w:p>
        </w:tc>
      </w:tr>
      <w:tr w:rsidR="00965C6A">
        <w:trPr>
          <w:trHeight w:val="3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颜色</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黑色</w:t>
            </w:r>
          </w:p>
        </w:tc>
      </w:tr>
      <w:tr w:rsidR="00965C6A">
        <w:trPr>
          <w:trHeight w:val="3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主控芯片</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bCs/>
                <w:color w:val="000000"/>
                <w:sz w:val="21"/>
                <w:szCs w:val="21"/>
                <w:lang w:val="en-US"/>
              </w:rPr>
              <w:t>主频</w:t>
            </w:r>
            <w:r>
              <w:rPr>
                <w:rFonts w:asciiTheme="minorEastAsia" w:eastAsiaTheme="minorEastAsia" w:hAnsiTheme="minorEastAsia" w:cs="仿宋"/>
                <w:bCs/>
                <w:color w:val="000000"/>
                <w:sz w:val="21"/>
                <w:szCs w:val="21"/>
                <w:lang w:val="en-US"/>
              </w:rPr>
              <w:t>1.3G以上</w:t>
            </w:r>
          </w:p>
        </w:tc>
      </w:tr>
      <w:tr w:rsidR="00965C6A">
        <w:trPr>
          <w:trHeight w:val="3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显示屏</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1.54 inches 分辨率：240*240全视角IPS高清屏</w:t>
            </w:r>
          </w:p>
        </w:tc>
      </w:tr>
      <w:tr w:rsidR="00965C6A">
        <w:trPr>
          <w:trHeight w:val="3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触摸屏TP</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2.5D</w:t>
            </w:r>
          </w:p>
        </w:tc>
      </w:tr>
      <w:tr w:rsidR="00965C6A">
        <w:trPr>
          <w:trHeight w:val="3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DDR存储器（ROM）</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512MB</w:t>
            </w:r>
          </w:p>
        </w:tc>
      </w:tr>
      <w:tr w:rsidR="00965C6A">
        <w:trPr>
          <w:trHeight w:val="642"/>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Flash存储器（Flash Memory）</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4GB</w:t>
            </w:r>
          </w:p>
        </w:tc>
      </w:tr>
      <w:tr w:rsidR="00965C6A">
        <w:trPr>
          <w:trHeight w:val="3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电池（Battery）</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 xml:space="preserve"> 聚合物400mAh（精工保护板）</w:t>
            </w:r>
          </w:p>
        </w:tc>
      </w:tr>
      <w:tr w:rsidR="00965C6A">
        <w:trPr>
          <w:trHeight w:val="3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ind w:firstLineChars="100" w:firstLine="210"/>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马达（Motor）</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0820扁平马达</w:t>
            </w:r>
          </w:p>
        </w:tc>
      </w:tr>
      <w:tr w:rsidR="00965C6A">
        <w:trPr>
          <w:trHeight w:val="3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proofErr w:type="gramStart"/>
            <w:r>
              <w:rPr>
                <w:rFonts w:asciiTheme="minorEastAsia" w:eastAsiaTheme="minorEastAsia" w:hAnsiTheme="minorEastAsia" w:cs="仿宋" w:hint="eastAsia"/>
                <w:color w:val="000000"/>
                <w:sz w:val="21"/>
                <w:szCs w:val="21"/>
                <w:lang w:val="en-US"/>
              </w:rPr>
              <w:t>咪</w:t>
            </w:r>
            <w:proofErr w:type="gramEnd"/>
            <w:r>
              <w:rPr>
                <w:rFonts w:asciiTheme="minorEastAsia" w:eastAsiaTheme="minorEastAsia" w:hAnsiTheme="minorEastAsia" w:cs="仿宋" w:hint="eastAsia"/>
                <w:color w:val="000000"/>
                <w:sz w:val="21"/>
                <w:szCs w:val="21"/>
                <w:lang w:val="en-US"/>
              </w:rPr>
              <w:t>头（Microphone）</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4618强抗，防水</w:t>
            </w:r>
          </w:p>
        </w:tc>
      </w:tr>
      <w:tr w:rsidR="00965C6A">
        <w:trPr>
          <w:trHeight w:val="3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喇叭（Loudspeaker）</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0916超大磁喇叭</w:t>
            </w:r>
          </w:p>
        </w:tc>
      </w:tr>
      <w:tr w:rsidR="00965C6A">
        <w:trPr>
          <w:trHeight w:val="492"/>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摄像头</w:t>
            </w:r>
            <w:r>
              <w:rPr>
                <w:rFonts w:asciiTheme="minorEastAsia" w:eastAsiaTheme="minorEastAsia" w:hAnsiTheme="minorEastAsia" w:cs="仿宋" w:hint="eastAsia"/>
                <w:color w:val="000000"/>
                <w:sz w:val="21"/>
                <w:szCs w:val="21"/>
                <w:lang w:val="en-US"/>
              </w:rPr>
              <w:br/>
              <w:t>Camera</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30W</w:t>
            </w:r>
          </w:p>
        </w:tc>
      </w:tr>
      <w:tr w:rsidR="00965C6A">
        <w:trPr>
          <w:trHeight w:val="3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lang w:val="en-US"/>
              </w:rPr>
            </w:pPr>
            <w:r>
              <w:rPr>
                <w:rFonts w:asciiTheme="minorEastAsia" w:eastAsiaTheme="minorEastAsia" w:hAnsiTheme="minorEastAsia" w:cs="仿宋" w:hint="eastAsia"/>
                <w:color w:val="000000"/>
                <w:sz w:val="21"/>
                <w:szCs w:val="21"/>
                <w:lang w:val="en-US"/>
              </w:rPr>
              <w:t>SIM卡槽（SIM soket）</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卡托式 单SIM</w:t>
            </w:r>
          </w:p>
        </w:tc>
      </w:tr>
      <w:tr w:rsidR="00965C6A">
        <w:trPr>
          <w:trHeight w:val="3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充电接口（Charge Port）</w:t>
            </w:r>
          </w:p>
        </w:tc>
        <w:tc>
          <w:tcPr>
            <w:tcW w:w="6669" w:type="dxa"/>
            <w:gridSpan w:val="2"/>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磁吸</w:t>
            </w:r>
          </w:p>
        </w:tc>
      </w:tr>
      <w:tr w:rsidR="00965C6A" w:rsidRPr="00971C56">
        <w:trPr>
          <w:trHeight w:val="3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lang w:val="en-US"/>
              </w:rPr>
            </w:pPr>
            <w:r>
              <w:rPr>
                <w:rFonts w:asciiTheme="minorEastAsia" w:eastAsiaTheme="minorEastAsia" w:hAnsiTheme="minorEastAsia" w:cs="仿宋" w:hint="eastAsia"/>
                <w:color w:val="000000"/>
                <w:sz w:val="21"/>
                <w:szCs w:val="21"/>
                <w:lang w:val="en-US"/>
              </w:rPr>
              <w:t>USB接口（USB Jack）</w:t>
            </w:r>
          </w:p>
        </w:tc>
        <w:tc>
          <w:tcPr>
            <w:tcW w:w="6669" w:type="dxa"/>
            <w:gridSpan w:val="2"/>
            <w:vMerge/>
            <w:tcBorders>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lang w:val="en-US"/>
              </w:rPr>
            </w:pPr>
          </w:p>
        </w:tc>
      </w:tr>
      <w:tr w:rsidR="00965C6A">
        <w:trPr>
          <w:trHeight w:val="331"/>
          <w:jc w:val="center"/>
        </w:trPr>
        <w:tc>
          <w:tcPr>
            <w:tcW w:w="227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数据/Data</w:t>
            </w:r>
          </w:p>
        </w:tc>
        <w:tc>
          <w:tcPr>
            <w:tcW w:w="337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Wifi</w:t>
            </w:r>
          </w:p>
        </w:tc>
        <w:tc>
          <w:tcPr>
            <w:tcW w:w="32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WIFI定位，上网</w:t>
            </w:r>
          </w:p>
        </w:tc>
      </w:tr>
      <w:tr w:rsidR="00965C6A">
        <w:trPr>
          <w:trHeight w:val="312"/>
          <w:jc w:val="center"/>
        </w:trPr>
        <w:tc>
          <w:tcPr>
            <w:tcW w:w="2277"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c>
          <w:tcPr>
            <w:tcW w:w="33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lang w:val="en-US"/>
              </w:rPr>
              <w:t>4G(全网通）</w:t>
            </w:r>
          </w:p>
        </w:tc>
        <w:tc>
          <w:tcPr>
            <w:tcW w:w="329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RF国内版:</w:t>
            </w:r>
            <w:r>
              <w:rPr>
                <w:rFonts w:asciiTheme="minorEastAsia" w:eastAsiaTheme="minorEastAsia" w:hAnsiTheme="minorEastAsia" w:cs="仿宋" w:hint="eastAsia"/>
                <w:color w:val="000000"/>
                <w:sz w:val="21"/>
                <w:szCs w:val="21"/>
                <w:lang w:val="en-US"/>
              </w:rPr>
              <w:br/>
              <w:t>2G:B3,B5,B8</w:t>
            </w:r>
            <w:r>
              <w:rPr>
                <w:rFonts w:asciiTheme="minorEastAsia" w:eastAsiaTheme="minorEastAsia" w:hAnsiTheme="minorEastAsia" w:cs="仿宋" w:hint="eastAsia"/>
                <w:color w:val="000000"/>
                <w:sz w:val="21"/>
                <w:szCs w:val="21"/>
                <w:lang w:val="en-US"/>
              </w:rPr>
              <w:br/>
              <w:t>3G:B1,B5,B8</w:t>
            </w:r>
            <w:r>
              <w:rPr>
                <w:rFonts w:asciiTheme="minorEastAsia" w:eastAsiaTheme="minorEastAsia" w:hAnsiTheme="minorEastAsia" w:cs="仿宋" w:hint="eastAsia"/>
                <w:color w:val="000000"/>
                <w:sz w:val="21"/>
                <w:szCs w:val="21"/>
                <w:lang w:val="en-US"/>
              </w:rPr>
              <w:br/>
              <w:t>FDD:B1,B3,B5,B8, TDD:B38,B39,B40,B41</w:t>
            </w:r>
          </w:p>
        </w:tc>
      </w:tr>
      <w:tr w:rsidR="00965C6A">
        <w:trPr>
          <w:trHeight w:val="312"/>
          <w:jc w:val="center"/>
        </w:trPr>
        <w:tc>
          <w:tcPr>
            <w:tcW w:w="2277"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c>
          <w:tcPr>
            <w:tcW w:w="3372"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c>
          <w:tcPr>
            <w:tcW w:w="329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r>
      <w:tr w:rsidR="00965C6A">
        <w:trPr>
          <w:trHeight w:val="312"/>
          <w:jc w:val="center"/>
        </w:trPr>
        <w:tc>
          <w:tcPr>
            <w:tcW w:w="2277"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c>
          <w:tcPr>
            <w:tcW w:w="3372"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c>
          <w:tcPr>
            <w:tcW w:w="329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r>
      <w:tr w:rsidR="00965C6A">
        <w:trPr>
          <w:trHeight w:val="312"/>
          <w:jc w:val="center"/>
        </w:trPr>
        <w:tc>
          <w:tcPr>
            <w:tcW w:w="2277"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c>
          <w:tcPr>
            <w:tcW w:w="3372"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c>
          <w:tcPr>
            <w:tcW w:w="329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r>
      <w:tr w:rsidR="00965C6A">
        <w:trPr>
          <w:trHeight w:val="389"/>
          <w:jc w:val="center"/>
        </w:trPr>
        <w:tc>
          <w:tcPr>
            <w:tcW w:w="2277"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c>
          <w:tcPr>
            <w:tcW w:w="3372"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c>
          <w:tcPr>
            <w:tcW w:w="329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r>
      <w:tr w:rsidR="00965C6A">
        <w:trPr>
          <w:trHeight w:val="331"/>
          <w:jc w:val="center"/>
        </w:trPr>
        <w:tc>
          <w:tcPr>
            <w:tcW w:w="2277"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c>
          <w:tcPr>
            <w:tcW w:w="337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GPRS</w:t>
            </w:r>
          </w:p>
        </w:tc>
        <w:tc>
          <w:tcPr>
            <w:tcW w:w="32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支持</w:t>
            </w:r>
          </w:p>
        </w:tc>
      </w:tr>
      <w:tr w:rsidR="00965C6A">
        <w:trPr>
          <w:trHeight w:val="331"/>
          <w:jc w:val="center"/>
        </w:trPr>
        <w:tc>
          <w:tcPr>
            <w:tcW w:w="2277"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c>
          <w:tcPr>
            <w:tcW w:w="337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GPS</w:t>
            </w:r>
          </w:p>
        </w:tc>
        <w:tc>
          <w:tcPr>
            <w:tcW w:w="32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支持</w:t>
            </w:r>
          </w:p>
        </w:tc>
      </w:tr>
      <w:tr w:rsidR="00965C6A">
        <w:trPr>
          <w:trHeight w:val="559"/>
          <w:jc w:val="center"/>
        </w:trPr>
        <w:tc>
          <w:tcPr>
            <w:tcW w:w="227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软件规格</w:t>
            </w:r>
            <w:r>
              <w:rPr>
                <w:rFonts w:asciiTheme="minorEastAsia" w:eastAsiaTheme="minorEastAsia" w:hAnsiTheme="minorEastAsia" w:cs="仿宋" w:hint="eastAsia"/>
                <w:color w:val="000000"/>
                <w:sz w:val="21"/>
                <w:szCs w:val="21"/>
                <w:lang w:val="en-US"/>
              </w:rPr>
              <w:br/>
              <w:t>/SOFTWARE</w:t>
            </w:r>
          </w:p>
        </w:tc>
        <w:tc>
          <w:tcPr>
            <w:tcW w:w="337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系统/OS</w:t>
            </w:r>
          </w:p>
        </w:tc>
        <w:tc>
          <w:tcPr>
            <w:tcW w:w="32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proofErr w:type="gramStart"/>
            <w:r>
              <w:rPr>
                <w:rFonts w:asciiTheme="minorEastAsia" w:eastAsiaTheme="minorEastAsia" w:hAnsiTheme="minorEastAsia" w:cs="仿宋" w:hint="eastAsia"/>
                <w:color w:val="000000"/>
                <w:sz w:val="21"/>
                <w:szCs w:val="21"/>
                <w:lang w:val="en-US"/>
              </w:rPr>
              <w:t>安卓</w:t>
            </w:r>
            <w:proofErr w:type="gramEnd"/>
            <w:r>
              <w:rPr>
                <w:rFonts w:asciiTheme="minorEastAsia" w:eastAsiaTheme="minorEastAsia" w:hAnsiTheme="minorEastAsia" w:cs="仿宋" w:hint="eastAsia"/>
                <w:color w:val="000000"/>
                <w:sz w:val="21"/>
                <w:szCs w:val="21"/>
                <w:lang w:val="en-US"/>
              </w:rPr>
              <w:t>4.4</w:t>
            </w:r>
          </w:p>
        </w:tc>
      </w:tr>
      <w:tr w:rsidR="00965C6A">
        <w:trPr>
          <w:trHeight w:val="331"/>
          <w:jc w:val="center"/>
        </w:trPr>
        <w:tc>
          <w:tcPr>
            <w:tcW w:w="227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c>
          <w:tcPr>
            <w:tcW w:w="337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UI</w:t>
            </w:r>
          </w:p>
        </w:tc>
        <w:tc>
          <w:tcPr>
            <w:tcW w:w="32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定制UI软件</w:t>
            </w:r>
          </w:p>
        </w:tc>
      </w:tr>
      <w:tr w:rsidR="00965C6A">
        <w:trPr>
          <w:trHeight w:val="331"/>
          <w:jc w:val="center"/>
        </w:trPr>
        <w:tc>
          <w:tcPr>
            <w:tcW w:w="227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65C6A" w:rsidRDefault="00965C6A">
            <w:pPr>
              <w:jc w:val="center"/>
              <w:rPr>
                <w:rFonts w:asciiTheme="minorEastAsia" w:eastAsiaTheme="minorEastAsia" w:hAnsiTheme="minorEastAsia" w:cs="仿宋"/>
                <w:color w:val="000000"/>
                <w:sz w:val="21"/>
                <w:szCs w:val="21"/>
              </w:rPr>
            </w:pPr>
          </w:p>
        </w:tc>
        <w:tc>
          <w:tcPr>
            <w:tcW w:w="337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语言</w:t>
            </w:r>
          </w:p>
        </w:tc>
        <w:tc>
          <w:tcPr>
            <w:tcW w:w="32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中文，支持语音汉维翻译</w:t>
            </w:r>
          </w:p>
        </w:tc>
      </w:tr>
      <w:tr w:rsidR="00965C6A">
        <w:trPr>
          <w:trHeight w:val="312"/>
          <w:jc w:val="center"/>
        </w:trPr>
        <w:tc>
          <w:tcPr>
            <w:tcW w:w="227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jc w:val="center"/>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产品软件功能</w:t>
            </w:r>
          </w:p>
        </w:tc>
        <w:tc>
          <w:tcPr>
            <w:tcW w:w="66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健康自测（</w:t>
            </w:r>
            <w:r>
              <w:rPr>
                <w:rFonts w:asciiTheme="minorEastAsia" w:eastAsiaTheme="minorEastAsia" w:hAnsiTheme="minorEastAsia" w:cs="仿宋" w:hint="eastAsia"/>
                <w:bCs/>
                <w:color w:val="000000"/>
                <w:sz w:val="21"/>
                <w:szCs w:val="21"/>
                <w:lang w:val="en-US"/>
              </w:rPr>
              <w:t>与智能多参数体征快速检测仪和智能电子血压计协同使用</w:t>
            </w:r>
            <w:r>
              <w:rPr>
                <w:rFonts w:asciiTheme="minorEastAsia" w:eastAsiaTheme="minorEastAsia" w:hAnsiTheme="minorEastAsia" w:cs="仿宋" w:hint="eastAsia"/>
                <w:color w:val="000000"/>
                <w:sz w:val="21"/>
                <w:szCs w:val="21"/>
                <w:lang w:val="en-US"/>
              </w:rPr>
              <w:t>）、</w:t>
            </w:r>
            <w:r>
              <w:rPr>
                <w:rFonts w:asciiTheme="minorEastAsia" w:eastAsiaTheme="minorEastAsia" w:hAnsiTheme="minorEastAsia" w:cs="仿宋" w:hint="eastAsia"/>
                <w:bCs/>
                <w:color w:val="000000"/>
                <w:sz w:val="21"/>
                <w:szCs w:val="21"/>
                <w:lang w:val="en-US"/>
              </w:rPr>
              <w:t>汉维翻译</w:t>
            </w:r>
            <w:r>
              <w:rPr>
                <w:rFonts w:asciiTheme="minorEastAsia" w:eastAsiaTheme="minorEastAsia" w:hAnsiTheme="minorEastAsia" w:cs="仿宋" w:hint="eastAsia"/>
                <w:color w:val="000000"/>
                <w:sz w:val="21"/>
                <w:szCs w:val="21"/>
                <w:lang w:val="en-US"/>
              </w:rPr>
              <w:t>、九重定位（GPS/WIFI/LBS…）防水、心率、测温、久坐提醒、脱落报警、高清摄像头、</w:t>
            </w:r>
            <w:r>
              <w:rPr>
                <w:rFonts w:asciiTheme="minorEastAsia" w:eastAsiaTheme="minorEastAsia" w:hAnsiTheme="minorEastAsia" w:cs="仿宋" w:hint="eastAsia"/>
                <w:bCs/>
                <w:color w:val="000000"/>
                <w:sz w:val="21"/>
                <w:szCs w:val="21"/>
                <w:lang w:val="en-US"/>
              </w:rPr>
              <w:t>双向通话</w:t>
            </w:r>
            <w:r>
              <w:rPr>
                <w:rFonts w:asciiTheme="minorEastAsia" w:eastAsiaTheme="minorEastAsia" w:hAnsiTheme="minorEastAsia" w:cs="仿宋" w:hint="eastAsia"/>
                <w:color w:val="000000"/>
                <w:sz w:val="21"/>
                <w:szCs w:val="21"/>
                <w:lang w:val="en-US"/>
              </w:rPr>
              <w:t>、</w:t>
            </w:r>
            <w:r>
              <w:rPr>
                <w:rFonts w:asciiTheme="minorEastAsia" w:eastAsiaTheme="minorEastAsia" w:hAnsiTheme="minorEastAsia" w:cs="仿宋" w:hint="eastAsia"/>
                <w:bCs/>
                <w:color w:val="000000"/>
                <w:sz w:val="21"/>
                <w:szCs w:val="21"/>
                <w:lang w:val="en-US"/>
              </w:rPr>
              <w:t>一键拨叫120求救</w:t>
            </w:r>
            <w:r>
              <w:rPr>
                <w:rFonts w:asciiTheme="minorEastAsia" w:eastAsiaTheme="minorEastAsia" w:hAnsiTheme="minorEastAsia" w:cs="仿宋" w:hint="eastAsia"/>
                <w:color w:val="000000"/>
                <w:sz w:val="21"/>
                <w:szCs w:val="21"/>
                <w:lang w:val="en-US"/>
              </w:rPr>
              <w:t>、微聊、支付宝、多媒体播放器、计步。</w:t>
            </w:r>
          </w:p>
        </w:tc>
      </w:tr>
      <w:tr w:rsidR="00965C6A">
        <w:trPr>
          <w:trHeight w:val="312"/>
          <w:jc w:val="center"/>
        </w:trPr>
        <w:tc>
          <w:tcPr>
            <w:tcW w:w="2277"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olor w:val="000000"/>
                <w:sz w:val="21"/>
                <w:szCs w:val="21"/>
              </w:rPr>
            </w:pPr>
          </w:p>
        </w:tc>
        <w:tc>
          <w:tcPr>
            <w:tcW w:w="66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65C6A" w:rsidRDefault="00965C6A">
            <w:pPr>
              <w:jc w:val="center"/>
              <w:rPr>
                <w:rFonts w:asciiTheme="minorEastAsia" w:eastAsiaTheme="minorEastAsia" w:hAnsiTheme="minorEastAsia"/>
                <w:color w:val="000000"/>
                <w:sz w:val="21"/>
                <w:szCs w:val="21"/>
              </w:rPr>
            </w:pPr>
          </w:p>
        </w:tc>
      </w:tr>
      <w:tr w:rsidR="00965C6A">
        <w:trPr>
          <w:trHeight w:val="312"/>
          <w:jc w:val="center"/>
        </w:trPr>
        <w:tc>
          <w:tcPr>
            <w:tcW w:w="2277"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olor w:val="000000"/>
                <w:sz w:val="21"/>
                <w:szCs w:val="21"/>
              </w:rPr>
            </w:pPr>
          </w:p>
        </w:tc>
        <w:tc>
          <w:tcPr>
            <w:tcW w:w="66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65C6A" w:rsidRDefault="00965C6A">
            <w:pPr>
              <w:jc w:val="center"/>
              <w:rPr>
                <w:rFonts w:asciiTheme="minorEastAsia" w:eastAsiaTheme="minorEastAsia" w:hAnsiTheme="minorEastAsia"/>
                <w:color w:val="000000"/>
                <w:sz w:val="21"/>
                <w:szCs w:val="21"/>
              </w:rPr>
            </w:pPr>
          </w:p>
        </w:tc>
      </w:tr>
      <w:tr w:rsidR="00965C6A">
        <w:trPr>
          <w:trHeight w:val="379"/>
          <w:jc w:val="center"/>
        </w:trPr>
        <w:tc>
          <w:tcPr>
            <w:tcW w:w="2277"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965C6A">
            <w:pPr>
              <w:jc w:val="center"/>
              <w:rPr>
                <w:rFonts w:asciiTheme="minorEastAsia" w:eastAsiaTheme="minorEastAsia" w:hAnsiTheme="minorEastAsia"/>
                <w:color w:val="000000"/>
                <w:sz w:val="21"/>
                <w:szCs w:val="21"/>
              </w:rPr>
            </w:pPr>
          </w:p>
        </w:tc>
        <w:tc>
          <w:tcPr>
            <w:tcW w:w="66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65C6A" w:rsidRDefault="00965C6A">
            <w:pPr>
              <w:jc w:val="center"/>
              <w:rPr>
                <w:rFonts w:asciiTheme="minorEastAsia" w:eastAsiaTheme="minorEastAsia" w:hAnsiTheme="minorEastAsia"/>
                <w:color w:val="000000"/>
                <w:sz w:val="21"/>
                <w:szCs w:val="21"/>
              </w:rPr>
            </w:pPr>
          </w:p>
        </w:tc>
      </w:tr>
    </w:tbl>
    <w:p w:rsidR="00965C6A" w:rsidRDefault="005366F5">
      <w:pPr>
        <w:spacing w:line="360" w:lineRule="auto"/>
        <w:rPr>
          <w:color w:val="000000"/>
          <w:sz w:val="21"/>
          <w:szCs w:val="21"/>
        </w:rPr>
      </w:pPr>
      <w:bookmarkStart w:id="48" w:name="OLE_LINK2"/>
      <w:r>
        <w:rPr>
          <w:color w:val="000000"/>
          <w:sz w:val="21"/>
          <w:szCs w:val="21"/>
          <w:lang w:val="en-US"/>
        </w:rPr>
        <w:t>2.</w:t>
      </w:r>
      <w:r>
        <w:rPr>
          <w:rFonts w:hint="eastAsia"/>
          <w:color w:val="000000"/>
          <w:sz w:val="21"/>
          <w:szCs w:val="21"/>
          <w:lang w:val="en-US"/>
        </w:rPr>
        <w:t>智能</w:t>
      </w:r>
      <w:r>
        <w:rPr>
          <w:rFonts w:hint="eastAsia"/>
          <w:color w:val="000000"/>
          <w:sz w:val="21"/>
          <w:szCs w:val="21"/>
        </w:rPr>
        <w:t>多参数体征快速检测仪</w:t>
      </w:r>
    </w:p>
    <w:p w:rsidR="00965C6A" w:rsidRDefault="005366F5">
      <w:pPr>
        <w:spacing w:line="360" w:lineRule="auto"/>
        <w:rPr>
          <w:bCs/>
          <w:color w:val="000000"/>
          <w:sz w:val="21"/>
          <w:szCs w:val="21"/>
        </w:rPr>
      </w:pPr>
      <w:bookmarkStart w:id="49" w:name="OLE_LINK1"/>
      <w:r>
        <w:rPr>
          <w:rFonts w:hint="eastAsia"/>
          <w:bCs/>
          <w:color w:val="000000"/>
          <w:sz w:val="21"/>
          <w:szCs w:val="21"/>
          <w:highlight w:val="lightGray"/>
        </w:rPr>
        <w:t>2.1</w:t>
      </w:r>
      <w:r>
        <w:rPr>
          <w:rFonts w:hint="eastAsia"/>
          <w:bCs/>
          <w:color w:val="000000"/>
          <w:sz w:val="21"/>
          <w:szCs w:val="21"/>
        </w:rPr>
        <w:t>规格书</w:t>
      </w:r>
    </w:p>
    <w:p w:rsidR="00965C6A" w:rsidRDefault="005366F5">
      <w:pPr>
        <w:widowControl/>
        <w:textAlignment w:val="center"/>
        <w:rPr>
          <w:rFonts w:ascii="仿宋" w:eastAsia="仿宋" w:hAnsi="仿宋" w:cs="仿宋"/>
          <w:color w:val="000000"/>
          <w:sz w:val="21"/>
          <w:szCs w:val="21"/>
        </w:rPr>
      </w:pPr>
      <w:r>
        <w:rPr>
          <w:rFonts w:ascii="仿宋" w:eastAsia="仿宋" w:hAnsi="仿宋" w:cs="仿宋" w:hint="eastAsia"/>
          <w:color w:val="000000"/>
          <w:sz w:val="21"/>
          <w:szCs w:val="21"/>
          <w:lang w:val="en-US"/>
        </w:rPr>
        <w:t>多参数体征快速检测仪具有以下医疗</w:t>
      </w:r>
      <w:proofErr w:type="gramStart"/>
      <w:r>
        <w:rPr>
          <w:rFonts w:ascii="仿宋" w:eastAsia="仿宋" w:hAnsi="仿宋" w:cs="仿宋" w:hint="eastAsia"/>
          <w:color w:val="000000"/>
          <w:sz w:val="21"/>
          <w:szCs w:val="21"/>
          <w:lang w:val="en-US"/>
        </w:rPr>
        <w:t>级生命</w:t>
      </w:r>
      <w:proofErr w:type="gramEnd"/>
      <w:r>
        <w:rPr>
          <w:rFonts w:ascii="仿宋" w:eastAsia="仿宋" w:hAnsi="仿宋" w:cs="仿宋" w:hint="eastAsia"/>
          <w:color w:val="000000"/>
          <w:sz w:val="21"/>
          <w:szCs w:val="21"/>
          <w:lang w:val="en-US"/>
        </w:rPr>
        <w:t>体征检测功能：</w:t>
      </w:r>
    </w:p>
    <w:p w:rsidR="00965C6A" w:rsidRDefault="00965C6A">
      <w:pPr>
        <w:widowControl/>
        <w:textAlignment w:val="center"/>
        <w:rPr>
          <w:rFonts w:ascii="仿宋" w:eastAsia="仿宋" w:hAnsi="仿宋" w:cs="仿宋"/>
          <w:color w:val="000000"/>
          <w:sz w:val="21"/>
          <w:szCs w:val="21"/>
        </w:rPr>
      </w:pPr>
    </w:p>
    <w:tbl>
      <w:tblPr>
        <w:tblStyle w:val="ab"/>
        <w:tblW w:w="0" w:type="auto"/>
        <w:jc w:val="center"/>
        <w:tblLook w:val="04A0" w:firstRow="1" w:lastRow="0" w:firstColumn="1" w:lastColumn="0" w:noHBand="0" w:noVBand="1"/>
      </w:tblPr>
      <w:tblGrid>
        <w:gridCol w:w="2059"/>
        <w:gridCol w:w="7095"/>
      </w:tblGrid>
      <w:tr w:rsidR="00965C6A">
        <w:trPr>
          <w:trHeight w:val="402"/>
          <w:jc w:val="center"/>
        </w:trPr>
        <w:tc>
          <w:tcPr>
            <w:tcW w:w="2059" w:type="dxa"/>
            <w:vMerge w:val="restart"/>
          </w:tcPr>
          <w:p w:rsidR="00965C6A" w:rsidRDefault="005366F5">
            <w:pPr>
              <w:widowControl/>
              <w:textAlignment w:val="center"/>
              <w:rPr>
                <w:rFonts w:asciiTheme="minorEastAsia" w:eastAsiaTheme="minorEastAsia" w:hAnsiTheme="minorEastAsia" w:cs="仿宋"/>
                <w:bCs/>
                <w:color w:val="000000"/>
                <w:sz w:val="21"/>
                <w:szCs w:val="21"/>
              </w:rPr>
            </w:pPr>
            <w:bookmarkStart w:id="50" w:name="OLE_LINK14"/>
            <w:r>
              <w:rPr>
                <w:rFonts w:asciiTheme="minorEastAsia" w:eastAsiaTheme="minorEastAsia" w:hAnsiTheme="minorEastAsia" w:cs="仿宋" w:hint="eastAsia"/>
                <w:bCs/>
                <w:color w:val="000000"/>
                <w:sz w:val="21"/>
                <w:szCs w:val="21"/>
                <w:lang w:val="en-US"/>
              </w:rPr>
              <w:t>3导联</w:t>
            </w:r>
            <w:bookmarkEnd w:id="50"/>
            <w:r>
              <w:rPr>
                <w:rFonts w:asciiTheme="minorEastAsia" w:eastAsiaTheme="minorEastAsia" w:hAnsiTheme="minorEastAsia" w:cs="仿宋" w:hint="eastAsia"/>
                <w:bCs/>
                <w:color w:val="000000"/>
                <w:sz w:val="21"/>
                <w:szCs w:val="21"/>
                <w:lang w:val="en-US"/>
              </w:rPr>
              <w:t>ECG心电测量</w:t>
            </w:r>
          </w:p>
        </w:tc>
        <w:tc>
          <w:tcPr>
            <w:tcW w:w="7095" w:type="dxa"/>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ECG心率</w:t>
            </w:r>
          </w:p>
        </w:tc>
      </w:tr>
      <w:tr w:rsidR="00965C6A">
        <w:trPr>
          <w:trHeight w:val="215"/>
          <w:jc w:val="center"/>
        </w:trPr>
        <w:tc>
          <w:tcPr>
            <w:tcW w:w="2059" w:type="dxa"/>
            <w:vMerge/>
          </w:tcPr>
          <w:p w:rsidR="00965C6A" w:rsidRDefault="00965C6A">
            <w:pPr>
              <w:widowControl/>
              <w:textAlignment w:val="center"/>
              <w:rPr>
                <w:rFonts w:asciiTheme="minorEastAsia" w:eastAsiaTheme="minorEastAsia" w:hAnsiTheme="minorEastAsia" w:cs="仿宋"/>
                <w:bCs/>
                <w:color w:val="000000"/>
                <w:sz w:val="21"/>
                <w:szCs w:val="21"/>
              </w:rPr>
            </w:pPr>
          </w:p>
        </w:tc>
        <w:tc>
          <w:tcPr>
            <w:tcW w:w="7095" w:type="dxa"/>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3导联ECG波形可分成3个波形图显示</w:t>
            </w:r>
          </w:p>
        </w:tc>
      </w:tr>
      <w:tr w:rsidR="00965C6A">
        <w:trPr>
          <w:trHeight w:val="804"/>
          <w:jc w:val="center"/>
        </w:trPr>
        <w:tc>
          <w:tcPr>
            <w:tcW w:w="2059" w:type="dxa"/>
          </w:tcPr>
          <w:p w:rsidR="00965C6A" w:rsidRDefault="005366F5">
            <w:pPr>
              <w:widowControl/>
              <w:textAlignment w:val="center"/>
              <w:rPr>
                <w:rFonts w:asciiTheme="minorEastAsia" w:eastAsiaTheme="minorEastAsia" w:hAnsiTheme="minorEastAsia" w:cs="仿宋"/>
                <w:color w:val="000000"/>
                <w:sz w:val="21"/>
                <w:szCs w:val="21"/>
              </w:rPr>
            </w:pPr>
            <w:bookmarkStart w:id="51" w:name="OLE_LINK13"/>
            <w:r>
              <w:rPr>
                <w:rFonts w:asciiTheme="minorEastAsia" w:eastAsiaTheme="minorEastAsia" w:hAnsiTheme="minorEastAsia" w:cs="仿宋" w:hint="eastAsia"/>
                <w:color w:val="000000"/>
                <w:sz w:val="21"/>
                <w:szCs w:val="21"/>
                <w:lang w:val="en-US"/>
              </w:rPr>
              <w:t>SpO2血氧和PPG血压</w:t>
            </w:r>
            <w:bookmarkEnd w:id="51"/>
            <w:r>
              <w:rPr>
                <w:rFonts w:asciiTheme="minorEastAsia" w:eastAsiaTheme="minorEastAsia" w:hAnsiTheme="minorEastAsia" w:cs="仿宋" w:hint="eastAsia"/>
                <w:color w:val="000000"/>
                <w:sz w:val="21"/>
                <w:szCs w:val="21"/>
                <w:lang w:val="en-US"/>
              </w:rPr>
              <w:t>测量</w:t>
            </w:r>
          </w:p>
        </w:tc>
        <w:tc>
          <w:tcPr>
            <w:tcW w:w="7095" w:type="dxa"/>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血氧饱和度（SpO2），脉率（Pulse）PPG血压监测（需智能电子血压计标定）</w:t>
            </w:r>
          </w:p>
        </w:tc>
      </w:tr>
      <w:tr w:rsidR="00965C6A">
        <w:trPr>
          <w:trHeight w:val="402"/>
          <w:jc w:val="center"/>
        </w:trPr>
        <w:tc>
          <w:tcPr>
            <w:tcW w:w="2059" w:type="dxa"/>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红外体温测量</w:t>
            </w:r>
          </w:p>
        </w:tc>
        <w:tc>
          <w:tcPr>
            <w:tcW w:w="7095" w:type="dxa"/>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非接触式红外辐射体温测量</w:t>
            </w:r>
          </w:p>
        </w:tc>
      </w:tr>
      <w:tr w:rsidR="00965C6A">
        <w:trPr>
          <w:trHeight w:val="380"/>
          <w:jc w:val="center"/>
        </w:trPr>
        <w:tc>
          <w:tcPr>
            <w:tcW w:w="2059" w:type="dxa"/>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数据传输方式</w:t>
            </w:r>
          </w:p>
        </w:tc>
        <w:tc>
          <w:tcPr>
            <w:tcW w:w="7095" w:type="dxa"/>
          </w:tcPr>
          <w:p w:rsidR="00965C6A" w:rsidRDefault="005366F5">
            <w:pPr>
              <w:widowControl/>
              <w:textAlignment w:val="center"/>
              <w:rPr>
                <w:rFonts w:asciiTheme="minorEastAsia" w:eastAsiaTheme="minorEastAsia" w:hAnsiTheme="minorEastAsia" w:cs="仿宋"/>
                <w:color w:val="000000"/>
                <w:sz w:val="21"/>
                <w:szCs w:val="21"/>
              </w:rPr>
            </w:pPr>
            <w:proofErr w:type="gramStart"/>
            <w:r>
              <w:rPr>
                <w:rFonts w:asciiTheme="minorEastAsia" w:eastAsiaTheme="minorEastAsia" w:hAnsiTheme="minorEastAsia" w:cs="仿宋" w:hint="eastAsia"/>
                <w:color w:val="000000"/>
                <w:kern w:val="2"/>
                <w:sz w:val="21"/>
                <w:szCs w:val="21"/>
                <w:lang w:val="en-US" w:bidi="ar-SA"/>
              </w:rPr>
              <w:t>蓝牙</w:t>
            </w:r>
            <w:proofErr w:type="gramEnd"/>
            <w:r>
              <w:rPr>
                <w:rFonts w:asciiTheme="minorEastAsia" w:eastAsiaTheme="minorEastAsia" w:hAnsiTheme="minorEastAsia" w:cs="仿宋" w:hint="eastAsia"/>
                <w:color w:val="000000"/>
                <w:kern w:val="2"/>
                <w:sz w:val="21"/>
                <w:szCs w:val="21"/>
                <w:lang w:val="en-US" w:bidi="ar-SA"/>
              </w:rPr>
              <w:t>BLE 4.0/5.0传输 （可与智能健康腕表和</w:t>
            </w:r>
            <w:proofErr w:type="gramStart"/>
            <w:r>
              <w:rPr>
                <w:rFonts w:asciiTheme="minorEastAsia" w:eastAsiaTheme="minorEastAsia" w:hAnsiTheme="minorEastAsia" w:cs="仿宋" w:hint="eastAsia"/>
                <w:color w:val="000000"/>
                <w:kern w:val="2"/>
                <w:sz w:val="21"/>
                <w:szCs w:val="21"/>
                <w:lang w:val="en-US" w:bidi="ar-SA"/>
              </w:rPr>
              <w:t>手机微信小</w:t>
            </w:r>
            <w:proofErr w:type="gramEnd"/>
            <w:r>
              <w:rPr>
                <w:rFonts w:asciiTheme="minorEastAsia" w:eastAsiaTheme="minorEastAsia" w:hAnsiTheme="minorEastAsia" w:cs="仿宋" w:hint="eastAsia"/>
                <w:color w:val="000000"/>
                <w:kern w:val="2"/>
                <w:sz w:val="21"/>
                <w:szCs w:val="21"/>
                <w:lang w:val="en-US" w:bidi="ar-SA"/>
              </w:rPr>
              <w:t>程序连接）</w:t>
            </w:r>
          </w:p>
        </w:tc>
      </w:tr>
      <w:tr w:rsidR="00965C6A">
        <w:trPr>
          <w:trHeight w:val="827"/>
          <w:jc w:val="center"/>
        </w:trPr>
        <w:tc>
          <w:tcPr>
            <w:tcW w:w="2059" w:type="dxa"/>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测量精度：</w:t>
            </w:r>
          </w:p>
          <w:p w:rsidR="00965C6A" w:rsidRDefault="00965C6A">
            <w:pPr>
              <w:widowControl/>
              <w:textAlignment w:val="center"/>
              <w:rPr>
                <w:rFonts w:asciiTheme="minorEastAsia" w:eastAsiaTheme="minorEastAsia" w:hAnsiTheme="minorEastAsia" w:cs="仿宋"/>
                <w:color w:val="000000"/>
                <w:sz w:val="21"/>
                <w:szCs w:val="21"/>
              </w:rPr>
            </w:pPr>
          </w:p>
        </w:tc>
        <w:tc>
          <w:tcPr>
            <w:tcW w:w="7095" w:type="dxa"/>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具有国家CNS认可的检测机构出具的二类医疗器械检测报告或者获得国家药监局二类医疗器械认证。</w:t>
            </w:r>
          </w:p>
        </w:tc>
      </w:tr>
    </w:tbl>
    <w:p w:rsidR="00965C6A" w:rsidRDefault="00965C6A">
      <w:pPr>
        <w:pStyle w:val="af0"/>
        <w:ind w:firstLine="0"/>
        <w:outlineLvl w:val="0"/>
        <w:rPr>
          <w:rFonts w:ascii="仿宋" w:eastAsia="仿宋" w:hAnsi="仿宋" w:cs="仿宋"/>
          <w:bCs/>
          <w:color w:val="000000"/>
          <w:sz w:val="21"/>
          <w:szCs w:val="21"/>
        </w:rPr>
      </w:pPr>
      <w:bookmarkStart w:id="52" w:name="_Toc78806896"/>
      <w:bookmarkStart w:id="53" w:name="OLE_LINK12"/>
    </w:p>
    <w:p w:rsidR="00965C6A" w:rsidRDefault="005366F5">
      <w:pPr>
        <w:pStyle w:val="af0"/>
        <w:spacing w:line="276" w:lineRule="auto"/>
        <w:ind w:firstLine="0"/>
        <w:outlineLvl w:val="0"/>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lang w:val="en-US"/>
        </w:rPr>
        <w:t>2.1.1.</w:t>
      </w:r>
      <w:r>
        <w:rPr>
          <w:rFonts w:asciiTheme="minorEastAsia" w:eastAsiaTheme="minorEastAsia" w:hAnsiTheme="minorEastAsia" w:cs="仿宋" w:hint="eastAsia"/>
          <w:bCs/>
          <w:color w:val="000000"/>
          <w:sz w:val="21"/>
          <w:szCs w:val="21"/>
        </w:rPr>
        <w:t>三</w:t>
      </w:r>
      <w:r>
        <w:rPr>
          <w:rFonts w:asciiTheme="minorEastAsia" w:eastAsiaTheme="minorEastAsia" w:hAnsiTheme="minorEastAsia" w:cs="仿宋" w:hint="eastAsia"/>
          <w:bCs/>
          <w:color w:val="000000"/>
          <w:sz w:val="21"/>
          <w:szCs w:val="21"/>
          <w:lang w:val="en-US"/>
        </w:rPr>
        <w:t>导联</w:t>
      </w:r>
      <w:r>
        <w:rPr>
          <w:rFonts w:asciiTheme="minorEastAsia" w:eastAsiaTheme="minorEastAsia" w:hAnsiTheme="minorEastAsia" w:cs="仿宋" w:hint="eastAsia"/>
          <w:bCs/>
          <w:color w:val="000000"/>
          <w:sz w:val="21"/>
          <w:szCs w:val="21"/>
        </w:rPr>
        <w:t>心电（ECG）监测</w:t>
      </w:r>
      <w:bookmarkEnd w:id="52"/>
      <w:r>
        <w:rPr>
          <w:rFonts w:asciiTheme="minorEastAsia" w:eastAsiaTheme="minorEastAsia" w:hAnsiTheme="minorEastAsia" w:cs="仿宋" w:hint="eastAsia"/>
          <w:bCs/>
          <w:color w:val="000000"/>
          <w:sz w:val="21"/>
          <w:szCs w:val="21"/>
        </w:rPr>
        <w:t>：</w:t>
      </w:r>
    </w:p>
    <w:p w:rsidR="00965C6A" w:rsidRDefault="005366F5">
      <w:pPr>
        <w:spacing w:line="276" w:lineRule="auto"/>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lang w:val="en-US"/>
        </w:rPr>
        <w:t>设备</w:t>
      </w:r>
      <w:r>
        <w:rPr>
          <w:rFonts w:asciiTheme="minorEastAsia" w:eastAsiaTheme="minorEastAsia" w:hAnsiTheme="minorEastAsia" w:cs="仿宋" w:hint="eastAsia"/>
          <w:bCs/>
          <w:color w:val="000000"/>
          <w:sz w:val="21"/>
          <w:szCs w:val="21"/>
        </w:rPr>
        <w:t>通过</w:t>
      </w:r>
      <w:r>
        <w:rPr>
          <w:rFonts w:asciiTheme="minorEastAsia" w:eastAsiaTheme="minorEastAsia" w:hAnsiTheme="minorEastAsia" w:cs="仿宋" w:hint="eastAsia"/>
          <w:bCs/>
          <w:color w:val="000000"/>
          <w:sz w:val="21"/>
          <w:szCs w:val="21"/>
          <w:lang w:val="en-US"/>
        </w:rPr>
        <w:t>双手和左腿三导联</w:t>
      </w:r>
      <w:r>
        <w:rPr>
          <w:rFonts w:asciiTheme="minorEastAsia" w:eastAsiaTheme="minorEastAsia" w:hAnsiTheme="minorEastAsia" w:cs="仿宋" w:hint="eastAsia"/>
          <w:bCs/>
          <w:color w:val="000000"/>
          <w:sz w:val="21"/>
          <w:szCs w:val="21"/>
        </w:rPr>
        <w:t>心电传感器采集人体体表的生物电信号，经过信号处理、分析、记录得出心率并显示心电波形。</w:t>
      </w:r>
    </w:p>
    <w:bookmarkEnd w:id="53"/>
    <w:p w:rsidR="00965C6A" w:rsidRDefault="005366F5">
      <w:pPr>
        <w:pStyle w:val="af0"/>
        <w:numPr>
          <w:ilvl w:val="0"/>
          <w:numId w:val="42"/>
        </w:numPr>
        <w:autoSpaceDE/>
        <w:autoSpaceDN/>
        <w:spacing w:line="276" w:lineRule="auto"/>
        <w:jc w:val="both"/>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多参数检测仪在正常工作状态下显示</w:t>
      </w:r>
      <w:r>
        <w:rPr>
          <w:rFonts w:asciiTheme="minorEastAsia" w:eastAsiaTheme="minorEastAsia" w:hAnsiTheme="minorEastAsia" w:cs="仿宋" w:hint="eastAsia"/>
          <w:color w:val="000000"/>
          <w:sz w:val="21"/>
          <w:szCs w:val="21"/>
          <w:lang w:val="en-US"/>
        </w:rPr>
        <w:t>LA-RA</w:t>
      </w:r>
      <w:r>
        <w:rPr>
          <w:rFonts w:asciiTheme="minorEastAsia" w:eastAsiaTheme="minorEastAsia" w:hAnsiTheme="minorEastAsia" w:cs="仿宋" w:hint="eastAsia"/>
          <w:color w:val="000000"/>
          <w:sz w:val="21"/>
          <w:szCs w:val="21"/>
        </w:rPr>
        <w:t>一道心电波形，</w:t>
      </w:r>
      <w:r>
        <w:rPr>
          <w:rFonts w:asciiTheme="minorEastAsia" w:eastAsiaTheme="minorEastAsia" w:hAnsiTheme="minorEastAsia" w:cs="仿宋" w:hint="eastAsia"/>
          <w:color w:val="000000"/>
          <w:sz w:val="21"/>
          <w:szCs w:val="21"/>
          <w:lang w:val="en-US"/>
        </w:rPr>
        <w:t>并以此计算心率</w:t>
      </w:r>
      <w:r>
        <w:rPr>
          <w:rFonts w:asciiTheme="minorEastAsia" w:eastAsiaTheme="minorEastAsia" w:hAnsiTheme="minorEastAsia" w:cs="仿宋" w:hint="eastAsia"/>
          <w:color w:val="000000"/>
          <w:sz w:val="21"/>
          <w:szCs w:val="21"/>
        </w:rPr>
        <w:t>。</w:t>
      </w:r>
    </w:p>
    <w:p w:rsidR="00965C6A" w:rsidRDefault="005366F5">
      <w:pPr>
        <w:pStyle w:val="af0"/>
        <w:numPr>
          <w:ilvl w:val="0"/>
          <w:numId w:val="42"/>
        </w:numPr>
        <w:autoSpaceDE/>
        <w:autoSpaceDN/>
        <w:spacing w:line="276" w:lineRule="auto"/>
        <w:jc w:val="both"/>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在</w:t>
      </w:r>
      <w:bookmarkStart w:id="54" w:name="OLE_LINK15"/>
      <w:r>
        <w:rPr>
          <w:rFonts w:asciiTheme="minorEastAsia" w:eastAsiaTheme="minorEastAsia" w:hAnsiTheme="minorEastAsia" w:cs="仿宋" w:hint="eastAsia"/>
          <w:color w:val="000000"/>
          <w:sz w:val="21"/>
          <w:szCs w:val="21"/>
        </w:rPr>
        <w:t>三</w:t>
      </w:r>
      <w:bookmarkEnd w:id="54"/>
      <w:r>
        <w:rPr>
          <w:rFonts w:asciiTheme="minorEastAsia" w:eastAsiaTheme="minorEastAsia" w:hAnsiTheme="minorEastAsia" w:cs="仿宋" w:hint="eastAsia"/>
          <w:color w:val="000000"/>
          <w:sz w:val="21"/>
          <w:szCs w:val="21"/>
        </w:rPr>
        <w:t>导联</w:t>
      </w:r>
      <w:r>
        <w:rPr>
          <w:rFonts w:asciiTheme="minorEastAsia" w:eastAsiaTheme="minorEastAsia" w:hAnsiTheme="minorEastAsia" w:cs="仿宋" w:hint="eastAsia"/>
          <w:color w:val="000000"/>
          <w:sz w:val="21"/>
          <w:szCs w:val="21"/>
          <w:lang w:val="en-US"/>
        </w:rPr>
        <w:t>模式下</w:t>
      </w:r>
      <w:r>
        <w:rPr>
          <w:rFonts w:asciiTheme="minorEastAsia" w:eastAsiaTheme="minorEastAsia" w:hAnsiTheme="minorEastAsia" w:cs="仿宋" w:hint="eastAsia"/>
          <w:color w:val="000000"/>
          <w:sz w:val="21"/>
          <w:szCs w:val="21"/>
        </w:rPr>
        <w:t>，ECG可以从</w:t>
      </w:r>
      <w:r>
        <w:rPr>
          <w:rFonts w:asciiTheme="minorEastAsia" w:eastAsiaTheme="minorEastAsia" w:hAnsiTheme="minorEastAsia" w:cs="仿宋" w:hint="eastAsia"/>
          <w:color w:val="000000"/>
          <w:sz w:val="21"/>
          <w:szCs w:val="21"/>
          <w:lang w:val="en-US"/>
        </w:rPr>
        <w:t>LA-RA和LL-RA</w:t>
      </w:r>
      <w:r>
        <w:rPr>
          <w:rFonts w:asciiTheme="minorEastAsia" w:eastAsiaTheme="minorEastAsia" w:hAnsiTheme="minorEastAsia" w:cs="仿宋" w:hint="eastAsia"/>
          <w:color w:val="000000"/>
          <w:sz w:val="21"/>
          <w:szCs w:val="21"/>
        </w:rPr>
        <w:t>两个不同的导联中得到</w:t>
      </w:r>
      <w:r>
        <w:rPr>
          <w:rFonts w:asciiTheme="minorEastAsia" w:eastAsiaTheme="minorEastAsia" w:hAnsiTheme="minorEastAsia" w:cs="仿宋" w:hint="eastAsia"/>
          <w:color w:val="000000"/>
          <w:sz w:val="21"/>
          <w:szCs w:val="21"/>
          <w:lang w:val="en-US"/>
        </w:rPr>
        <w:t>3个不同的</w:t>
      </w:r>
      <w:r>
        <w:rPr>
          <w:rFonts w:asciiTheme="minorEastAsia" w:eastAsiaTheme="minorEastAsia" w:hAnsiTheme="minorEastAsia" w:cs="仿宋" w:hint="eastAsia"/>
          <w:color w:val="000000"/>
          <w:sz w:val="21"/>
          <w:szCs w:val="21"/>
        </w:rPr>
        <w:t>波形。</w:t>
      </w:r>
    </w:p>
    <w:p w:rsidR="00965C6A" w:rsidRDefault="00965C6A">
      <w:pPr>
        <w:spacing w:line="276" w:lineRule="auto"/>
        <w:rPr>
          <w:rFonts w:asciiTheme="minorEastAsia" w:eastAsiaTheme="minorEastAsia" w:hAnsiTheme="minorEastAsia" w:cs="仿宋"/>
          <w:color w:val="000000"/>
          <w:sz w:val="21"/>
          <w:szCs w:val="21"/>
        </w:rPr>
      </w:pPr>
    </w:p>
    <w:p w:rsidR="00965C6A" w:rsidRDefault="005366F5">
      <w:pPr>
        <w:pStyle w:val="af0"/>
        <w:spacing w:line="276" w:lineRule="auto"/>
        <w:ind w:firstLine="0"/>
        <w:outlineLvl w:val="0"/>
        <w:rPr>
          <w:rFonts w:asciiTheme="minorEastAsia" w:eastAsiaTheme="minorEastAsia" w:hAnsiTheme="minorEastAsia" w:cs="仿宋"/>
          <w:bCs/>
          <w:color w:val="000000"/>
          <w:sz w:val="21"/>
          <w:szCs w:val="21"/>
        </w:rPr>
      </w:pPr>
      <w:bookmarkStart w:id="55" w:name="OLE_LINK17"/>
      <w:bookmarkStart w:id="56" w:name="OLE_LINK16"/>
      <w:r>
        <w:rPr>
          <w:rFonts w:asciiTheme="minorEastAsia" w:eastAsiaTheme="minorEastAsia" w:hAnsiTheme="minorEastAsia" w:cs="仿宋" w:hint="eastAsia"/>
          <w:bCs/>
          <w:color w:val="000000"/>
          <w:sz w:val="21"/>
          <w:szCs w:val="21"/>
          <w:lang w:val="en-US"/>
        </w:rPr>
        <w:t xml:space="preserve">2.1.2. </w:t>
      </w:r>
      <w:bookmarkEnd w:id="55"/>
      <w:r>
        <w:rPr>
          <w:rFonts w:asciiTheme="minorEastAsia" w:eastAsiaTheme="minorEastAsia" w:hAnsiTheme="minorEastAsia" w:cs="仿宋" w:hint="eastAsia"/>
          <w:bCs/>
          <w:color w:val="000000"/>
          <w:sz w:val="21"/>
          <w:szCs w:val="21"/>
          <w:lang w:val="en-US"/>
        </w:rPr>
        <w:t>SpO2血氧和</w:t>
      </w:r>
      <w:bookmarkStart w:id="57" w:name="OLE_LINK18"/>
      <w:r>
        <w:rPr>
          <w:rFonts w:asciiTheme="minorEastAsia" w:eastAsiaTheme="minorEastAsia" w:hAnsiTheme="minorEastAsia" w:cs="仿宋" w:hint="eastAsia"/>
          <w:bCs/>
          <w:color w:val="000000"/>
          <w:sz w:val="21"/>
          <w:szCs w:val="21"/>
          <w:lang w:val="en-US"/>
        </w:rPr>
        <w:t>PPG血压</w:t>
      </w:r>
      <w:bookmarkEnd w:id="57"/>
      <w:r>
        <w:rPr>
          <w:rFonts w:asciiTheme="minorEastAsia" w:eastAsiaTheme="minorEastAsia" w:hAnsiTheme="minorEastAsia" w:cs="仿宋" w:hint="eastAsia"/>
          <w:bCs/>
          <w:color w:val="000000"/>
          <w:sz w:val="21"/>
          <w:szCs w:val="21"/>
          <w:lang w:val="en-US"/>
        </w:rPr>
        <w:t>监测</w:t>
      </w:r>
      <w:r>
        <w:rPr>
          <w:rFonts w:asciiTheme="minorEastAsia" w:eastAsiaTheme="minorEastAsia" w:hAnsiTheme="minorEastAsia" w:cs="仿宋" w:hint="eastAsia"/>
          <w:bCs/>
          <w:color w:val="000000"/>
          <w:sz w:val="21"/>
          <w:szCs w:val="21"/>
        </w:rPr>
        <w:t>：</w:t>
      </w:r>
    </w:p>
    <w:bookmarkEnd w:id="56"/>
    <w:p w:rsidR="00965C6A" w:rsidRDefault="005366F5">
      <w:pPr>
        <w:spacing w:line="276" w:lineRule="auto"/>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lang w:val="en-US"/>
        </w:rPr>
        <w:t>设备</w:t>
      </w:r>
      <w:r>
        <w:rPr>
          <w:rFonts w:asciiTheme="minorEastAsia" w:eastAsiaTheme="minorEastAsia" w:hAnsiTheme="minorEastAsia" w:cs="仿宋" w:hint="eastAsia"/>
          <w:bCs/>
          <w:color w:val="000000"/>
          <w:sz w:val="21"/>
          <w:szCs w:val="21"/>
        </w:rPr>
        <w:t>通过</w:t>
      </w:r>
      <w:r>
        <w:rPr>
          <w:rFonts w:asciiTheme="minorEastAsia" w:eastAsiaTheme="minorEastAsia" w:hAnsiTheme="minorEastAsia" w:cs="仿宋" w:hint="eastAsia"/>
          <w:bCs/>
          <w:color w:val="000000"/>
          <w:sz w:val="21"/>
          <w:szCs w:val="21"/>
          <w:lang w:val="en-US"/>
        </w:rPr>
        <w:t>分析手指末端的PPG容积脉搏波</w:t>
      </w:r>
      <w:r>
        <w:rPr>
          <w:rFonts w:asciiTheme="minorEastAsia" w:eastAsiaTheme="minorEastAsia" w:hAnsiTheme="minorEastAsia" w:cs="仿宋" w:hint="eastAsia"/>
          <w:bCs/>
          <w:color w:val="000000"/>
          <w:sz w:val="21"/>
          <w:szCs w:val="21"/>
        </w:rPr>
        <w:t>信号，经过信号处理、分析、记录得出</w:t>
      </w:r>
      <w:r>
        <w:rPr>
          <w:rFonts w:asciiTheme="minorEastAsia" w:eastAsiaTheme="minorEastAsia" w:hAnsiTheme="minorEastAsia" w:cs="仿宋" w:hint="eastAsia"/>
          <w:bCs/>
          <w:color w:val="000000"/>
          <w:sz w:val="21"/>
          <w:szCs w:val="21"/>
          <w:lang w:val="en-US"/>
        </w:rPr>
        <w:t>血氧、脉率参数和血压</w:t>
      </w:r>
      <w:bookmarkStart w:id="58" w:name="OLE_LINK21"/>
      <w:r>
        <w:rPr>
          <w:rFonts w:asciiTheme="minorEastAsia" w:eastAsiaTheme="minorEastAsia" w:hAnsiTheme="minorEastAsia" w:cs="仿宋" w:hint="eastAsia"/>
          <w:bCs/>
          <w:color w:val="000000"/>
          <w:sz w:val="21"/>
          <w:szCs w:val="21"/>
          <w:lang w:val="en-US"/>
        </w:rPr>
        <w:t>预测</w:t>
      </w:r>
      <w:bookmarkEnd w:id="58"/>
      <w:r>
        <w:rPr>
          <w:rFonts w:asciiTheme="minorEastAsia" w:eastAsiaTheme="minorEastAsia" w:hAnsiTheme="minorEastAsia" w:cs="仿宋" w:hint="eastAsia"/>
          <w:bCs/>
          <w:color w:val="000000"/>
          <w:sz w:val="21"/>
          <w:szCs w:val="21"/>
          <w:lang w:val="en-US"/>
        </w:rPr>
        <w:t>值</w:t>
      </w:r>
      <w:r>
        <w:rPr>
          <w:rFonts w:asciiTheme="minorEastAsia" w:eastAsiaTheme="minorEastAsia" w:hAnsiTheme="minorEastAsia" w:cs="仿宋" w:hint="eastAsia"/>
          <w:bCs/>
          <w:color w:val="000000"/>
          <w:sz w:val="21"/>
          <w:szCs w:val="21"/>
        </w:rPr>
        <w:t>。</w:t>
      </w:r>
    </w:p>
    <w:p w:rsidR="00965C6A" w:rsidRDefault="005366F5">
      <w:pPr>
        <w:pStyle w:val="af0"/>
        <w:numPr>
          <w:ilvl w:val="0"/>
          <w:numId w:val="43"/>
        </w:numPr>
        <w:autoSpaceDE/>
        <w:autoSpaceDN/>
        <w:spacing w:line="276" w:lineRule="auto"/>
        <w:jc w:val="both"/>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脉搏氧饱和</w:t>
      </w:r>
      <w:proofErr w:type="gramStart"/>
      <w:r>
        <w:rPr>
          <w:rFonts w:asciiTheme="minorEastAsia" w:eastAsiaTheme="minorEastAsia" w:hAnsiTheme="minorEastAsia" w:cs="仿宋" w:hint="eastAsia"/>
          <w:color w:val="000000"/>
          <w:sz w:val="21"/>
          <w:szCs w:val="21"/>
        </w:rPr>
        <w:t>度显示</w:t>
      </w:r>
      <w:proofErr w:type="gramEnd"/>
      <w:r>
        <w:rPr>
          <w:rFonts w:asciiTheme="minorEastAsia" w:eastAsiaTheme="minorEastAsia" w:hAnsiTheme="minorEastAsia" w:cs="仿宋" w:hint="eastAsia"/>
          <w:color w:val="000000"/>
          <w:sz w:val="21"/>
          <w:szCs w:val="21"/>
        </w:rPr>
        <w:t xml:space="preserve">范围：0%~100% </w:t>
      </w:r>
    </w:p>
    <w:p w:rsidR="00965C6A" w:rsidRDefault="005366F5">
      <w:pPr>
        <w:pStyle w:val="af0"/>
        <w:numPr>
          <w:ilvl w:val="0"/>
          <w:numId w:val="43"/>
        </w:numPr>
        <w:autoSpaceDE/>
        <w:autoSpaceDN/>
        <w:spacing w:line="276" w:lineRule="auto"/>
        <w:jc w:val="both"/>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 xml:space="preserve">脉率显示范围：25bpm~250bpm </w:t>
      </w:r>
    </w:p>
    <w:p w:rsidR="00965C6A" w:rsidRDefault="005366F5">
      <w:pPr>
        <w:pStyle w:val="af0"/>
        <w:numPr>
          <w:ilvl w:val="0"/>
          <w:numId w:val="43"/>
        </w:numPr>
        <w:autoSpaceDE/>
        <w:autoSpaceDN/>
        <w:spacing w:line="276" w:lineRule="auto"/>
        <w:jc w:val="both"/>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测量精度：</w:t>
      </w:r>
    </w:p>
    <w:p w:rsidR="00965C6A" w:rsidRDefault="005366F5">
      <w:pPr>
        <w:spacing w:line="276" w:lineRule="auto"/>
        <w:ind w:left="420"/>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血氧饱和度在70%~100%段为±2%，小于70%无定义；</w:t>
      </w:r>
    </w:p>
    <w:p w:rsidR="00965C6A" w:rsidRDefault="005366F5">
      <w:pPr>
        <w:spacing w:line="276" w:lineRule="auto"/>
        <w:ind w:left="420"/>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脉率为25bpm~250bpm，测量误差±1%或±1bpm，二者中较大者。</w:t>
      </w:r>
    </w:p>
    <w:p w:rsidR="00965C6A" w:rsidRDefault="005366F5">
      <w:pPr>
        <w:pStyle w:val="af0"/>
        <w:numPr>
          <w:ilvl w:val="0"/>
          <w:numId w:val="43"/>
        </w:numPr>
        <w:autoSpaceDE/>
        <w:autoSpaceDN/>
        <w:spacing w:line="276" w:lineRule="auto"/>
        <w:jc w:val="both"/>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弱灌注情况下的测量性能：在脉搏充盈度为6%时能正确显示血氧饱和度值和脉率值。</w:t>
      </w:r>
    </w:p>
    <w:p w:rsidR="00965C6A" w:rsidRDefault="005366F5">
      <w:pPr>
        <w:pStyle w:val="af0"/>
        <w:numPr>
          <w:ilvl w:val="0"/>
          <w:numId w:val="43"/>
        </w:numPr>
        <w:autoSpaceDE/>
        <w:autoSpaceDN/>
        <w:spacing w:line="276" w:lineRule="auto"/>
        <w:jc w:val="both"/>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LED的光源参数</w:t>
      </w:r>
    </w:p>
    <w:p w:rsidR="00965C6A" w:rsidRDefault="00965C6A">
      <w:pPr>
        <w:rPr>
          <w:rFonts w:ascii="仿宋" w:eastAsia="仿宋" w:hAnsi="仿宋" w:cs="仿宋"/>
          <w:color w:val="000000"/>
        </w:rPr>
      </w:pPr>
    </w:p>
    <w:tbl>
      <w:tblPr>
        <w:tblStyle w:val="ab"/>
        <w:tblW w:w="0" w:type="auto"/>
        <w:jc w:val="center"/>
        <w:tblLook w:val="04A0" w:firstRow="1" w:lastRow="0" w:firstColumn="1" w:lastColumn="0" w:noHBand="0" w:noVBand="1"/>
      </w:tblPr>
      <w:tblGrid>
        <w:gridCol w:w="2765"/>
        <w:gridCol w:w="2765"/>
        <w:gridCol w:w="2766"/>
      </w:tblGrid>
      <w:tr w:rsidR="00965C6A">
        <w:trPr>
          <w:jc w:val="center"/>
        </w:trPr>
        <w:tc>
          <w:tcPr>
            <w:tcW w:w="2765" w:type="dxa"/>
          </w:tcPr>
          <w:p w:rsidR="00965C6A" w:rsidRDefault="005366F5">
            <w:pPr>
              <w:rPr>
                <w:rFonts w:ascii="仿宋" w:eastAsia="仿宋" w:hAnsi="仿宋" w:cs="仿宋"/>
                <w:color w:val="000000"/>
                <w:sz w:val="21"/>
                <w:szCs w:val="21"/>
              </w:rPr>
            </w:pPr>
            <w:bookmarkStart w:id="59" w:name="OLE_LINK19" w:colFirst="0" w:colLast="2"/>
            <w:r>
              <w:rPr>
                <w:rFonts w:ascii="仿宋" w:eastAsia="仿宋" w:hAnsi="仿宋" w:cs="仿宋" w:hint="eastAsia"/>
                <w:color w:val="000000"/>
                <w:sz w:val="21"/>
                <w:szCs w:val="21"/>
              </w:rPr>
              <w:t>光源</w:t>
            </w:r>
          </w:p>
        </w:tc>
        <w:tc>
          <w:tcPr>
            <w:tcW w:w="2765"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波长</w:t>
            </w:r>
          </w:p>
        </w:tc>
        <w:tc>
          <w:tcPr>
            <w:tcW w:w="2766"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辐射功率</w:t>
            </w:r>
          </w:p>
        </w:tc>
      </w:tr>
      <w:tr w:rsidR="00965C6A">
        <w:trPr>
          <w:jc w:val="center"/>
        </w:trPr>
        <w:tc>
          <w:tcPr>
            <w:tcW w:w="2765"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红光</w:t>
            </w:r>
          </w:p>
        </w:tc>
        <w:tc>
          <w:tcPr>
            <w:tcW w:w="2765"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660±15nm</w:t>
            </w:r>
          </w:p>
        </w:tc>
        <w:tc>
          <w:tcPr>
            <w:tcW w:w="2766"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＜4mW</w:t>
            </w:r>
          </w:p>
        </w:tc>
      </w:tr>
      <w:tr w:rsidR="00965C6A">
        <w:trPr>
          <w:jc w:val="center"/>
        </w:trPr>
        <w:tc>
          <w:tcPr>
            <w:tcW w:w="2765"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红外</w:t>
            </w:r>
          </w:p>
        </w:tc>
        <w:tc>
          <w:tcPr>
            <w:tcW w:w="2765"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905/940±20nm</w:t>
            </w:r>
          </w:p>
        </w:tc>
        <w:tc>
          <w:tcPr>
            <w:tcW w:w="2766"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＜4mW</w:t>
            </w:r>
          </w:p>
        </w:tc>
        <w:bookmarkEnd w:id="59"/>
      </w:tr>
    </w:tbl>
    <w:p w:rsidR="00965C6A" w:rsidRDefault="00965C6A">
      <w:pPr>
        <w:rPr>
          <w:rFonts w:ascii="仿宋" w:eastAsia="仿宋" w:hAnsi="仿宋" w:cs="仿宋"/>
          <w:color w:val="000000"/>
          <w:sz w:val="21"/>
          <w:szCs w:val="21"/>
        </w:rPr>
      </w:pPr>
    </w:p>
    <w:tbl>
      <w:tblPr>
        <w:tblStyle w:val="ab"/>
        <w:tblW w:w="0" w:type="auto"/>
        <w:jc w:val="center"/>
        <w:tblLook w:val="04A0" w:firstRow="1" w:lastRow="0" w:firstColumn="1" w:lastColumn="0" w:noHBand="0" w:noVBand="1"/>
      </w:tblPr>
      <w:tblGrid>
        <w:gridCol w:w="2765"/>
        <w:gridCol w:w="2765"/>
        <w:gridCol w:w="2766"/>
      </w:tblGrid>
      <w:tr w:rsidR="00965C6A">
        <w:trPr>
          <w:jc w:val="center"/>
        </w:trPr>
        <w:tc>
          <w:tcPr>
            <w:tcW w:w="2765"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light source</w:t>
            </w:r>
          </w:p>
        </w:tc>
        <w:tc>
          <w:tcPr>
            <w:tcW w:w="2765"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wavelength</w:t>
            </w:r>
          </w:p>
        </w:tc>
        <w:tc>
          <w:tcPr>
            <w:tcW w:w="2766"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Radiation power</w:t>
            </w:r>
          </w:p>
        </w:tc>
      </w:tr>
      <w:tr w:rsidR="00965C6A">
        <w:trPr>
          <w:jc w:val="center"/>
        </w:trPr>
        <w:tc>
          <w:tcPr>
            <w:tcW w:w="2765"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Red light</w:t>
            </w:r>
          </w:p>
        </w:tc>
        <w:tc>
          <w:tcPr>
            <w:tcW w:w="2765"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660±15nm</w:t>
            </w:r>
          </w:p>
        </w:tc>
        <w:tc>
          <w:tcPr>
            <w:tcW w:w="2766"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＜4mW</w:t>
            </w:r>
          </w:p>
        </w:tc>
      </w:tr>
      <w:tr w:rsidR="00965C6A">
        <w:trPr>
          <w:jc w:val="center"/>
        </w:trPr>
        <w:tc>
          <w:tcPr>
            <w:tcW w:w="2765"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infrared light</w:t>
            </w:r>
          </w:p>
        </w:tc>
        <w:tc>
          <w:tcPr>
            <w:tcW w:w="2765"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905/940±20nm</w:t>
            </w:r>
          </w:p>
        </w:tc>
        <w:tc>
          <w:tcPr>
            <w:tcW w:w="2766" w:type="dxa"/>
          </w:tcPr>
          <w:p w:rsidR="00965C6A" w:rsidRDefault="005366F5">
            <w:pPr>
              <w:rPr>
                <w:rFonts w:ascii="仿宋" w:eastAsia="仿宋" w:hAnsi="仿宋" w:cs="仿宋"/>
                <w:color w:val="000000"/>
                <w:sz w:val="21"/>
                <w:szCs w:val="21"/>
              </w:rPr>
            </w:pPr>
            <w:r>
              <w:rPr>
                <w:rFonts w:ascii="仿宋" w:eastAsia="仿宋" w:hAnsi="仿宋" w:cs="仿宋" w:hint="eastAsia"/>
                <w:color w:val="000000"/>
                <w:sz w:val="21"/>
                <w:szCs w:val="21"/>
              </w:rPr>
              <w:t>＜4mW</w:t>
            </w:r>
          </w:p>
        </w:tc>
      </w:tr>
    </w:tbl>
    <w:p w:rsidR="00965C6A" w:rsidRDefault="00965C6A">
      <w:pPr>
        <w:rPr>
          <w:rFonts w:asciiTheme="minorEastAsia" w:eastAsiaTheme="minorEastAsia" w:hAnsiTheme="minorEastAsia"/>
          <w:color w:val="000000"/>
          <w:sz w:val="21"/>
          <w:szCs w:val="21"/>
        </w:rPr>
      </w:pPr>
    </w:p>
    <w:bookmarkEnd w:id="48"/>
    <w:bookmarkEnd w:id="49"/>
    <w:p w:rsidR="00965C6A" w:rsidRDefault="005366F5">
      <w:pPr>
        <w:widowControl/>
        <w:numPr>
          <w:ilvl w:val="0"/>
          <w:numId w:val="44"/>
        </w:numPr>
        <w:autoSpaceDE/>
        <w:autoSpaceDN/>
        <w:spacing w:line="360" w:lineRule="auto"/>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lastRenderedPageBreak/>
        <w:t>PPG血压测量：通过智能电子血压计或者水银血压计测量值标定后，可通过PPG信号的波动结合智能模型实时计算当前血压预测值。</w:t>
      </w:r>
    </w:p>
    <w:p w:rsidR="00965C6A" w:rsidRDefault="005366F5">
      <w:pPr>
        <w:pStyle w:val="af0"/>
        <w:spacing w:line="360" w:lineRule="auto"/>
        <w:ind w:firstLine="0"/>
        <w:outlineLvl w:val="0"/>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lang w:val="en-US"/>
        </w:rPr>
        <w:t>2.1.3. 体温监测</w:t>
      </w:r>
      <w:r>
        <w:rPr>
          <w:rFonts w:asciiTheme="minorEastAsia" w:eastAsiaTheme="minorEastAsia" w:hAnsiTheme="minorEastAsia" w:cs="仿宋" w:hint="eastAsia"/>
          <w:bCs/>
          <w:color w:val="000000"/>
          <w:sz w:val="21"/>
          <w:szCs w:val="21"/>
        </w:rPr>
        <w:t>：</w:t>
      </w:r>
    </w:p>
    <w:p w:rsidR="00965C6A" w:rsidRDefault="005366F5">
      <w:pPr>
        <w:pStyle w:val="af0"/>
        <w:spacing w:line="360" w:lineRule="auto"/>
        <w:ind w:firstLine="0"/>
        <w:outlineLvl w:val="0"/>
        <w:rPr>
          <w:rFonts w:asciiTheme="minorEastAsia" w:eastAsiaTheme="minorEastAsia" w:hAnsiTheme="minorEastAsia" w:cs="仿宋"/>
          <w:color w:val="000000"/>
          <w:sz w:val="21"/>
          <w:szCs w:val="21"/>
        </w:rPr>
      </w:pPr>
      <w:r>
        <w:rPr>
          <w:rFonts w:asciiTheme="minorEastAsia" w:eastAsiaTheme="minorEastAsia" w:hAnsiTheme="minorEastAsia" w:cs="仿宋" w:hint="eastAsia"/>
          <w:bCs/>
          <w:color w:val="000000"/>
          <w:sz w:val="21"/>
          <w:szCs w:val="21"/>
          <w:lang w:val="en-US"/>
        </w:rPr>
        <w:t>采用数字红外测温传感器进行非接触式快速测量</w:t>
      </w:r>
      <w:r>
        <w:rPr>
          <w:rFonts w:asciiTheme="minorEastAsia" w:eastAsiaTheme="minorEastAsia" w:hAnsiTheme="minorEastAsia" w:cs="仿宋" w:hint="eastAsia"/>
          <w:color w:val="000000"/>
          <w:sz w:val="21"/>
          <w:szCs w:val="21"/>
          <w:lang w:val="en-US"/>
        </w:rPr>
        <w:t>，并通过人体各部分体温模型进行换算得出体温值。</w:t>
      </w:r>
    </w:p>
    <w:p w:rsidR="00965C6A" w:rsidRDefault="005366F5">
      <w:pPr>
        <w:widowControl/>
        <w:spacing w:line="360" w:lineRule="auto"/>
        <w:rPr>
          <w:rFonts w:asciiTheme="minorEastAsia" w:eastAsiaTheme="minorEastAsia" w:hAnsiTheme="minorEastAsia"/>
          <w:color w:val="000000"/>
          <w:sz w:val="21"/>
          <w:szCs w:val="21"/>
        </w:rPr>
      </w:pPr>
      <w:r>
        <w:rPr>
          <w:rFonts w:asciiTheme="minorEastAsia" w:eastAsiaTheme="minorEastAsia" w:hAnsiTheme="minorEastAsia"/>
          <w:bCs/>
          <w:color w:val="000000"/>
          <w:sz w:val="21"/>
          <w:szCs w:val="21"/>
          <w:lang w:val="en-US"/>
        </w:rPr>
        <w:t>2.1.4. 远程健康管理。在社区，对多用户进行健康检测，包括体温，血氧，心电，设备数据可通过蓝牙上传至手机，手机数据上传至云端，医生可以在电脑上访问云端数据，实现远程多用户健康数据管理。</w:t>
      </w:r>
    </w:p>
    <w:p w:rsidR="00965C6A" w:rsidRDefault="005366F5">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highlight w:val="lightGray"/>
        </w:rPr>
        <w:t>3、</w:t>
      </w:r>
      <w:r>
        <w:rPr>
          <w:rFonts w:asciiTheme="minorEastAsia" w:eastAsiaTheme="minorEastAsia" w:hAnsiTheme="minorEastAsia" w:hint="eastAsia"/>
          <w:color w:val="000000"/>
        </w:rPr>
        <w:t>智能电子血压计</w:t>
      </w:r>
    </w:p>
    <w:p w:rsidR="00965C6A" w:rsidRDefault="005366F5">
      <w:pPr>
        <w:spacing w:line="360" w:lineRule="auto"/>
        <w:rPr>
          <w:rFonts w:ascii="仿宋" w:eastAsia="仿宋" w:hAnsi="仿宋" w:cs="仿宋"/>
          <w:bCs/>
          <w:color w:val="000000"/>
        </w:rPr>
      </w:pPr>
      <w:r>
        <w:rPr>
          <w:rFonts w:ascii="仿宋" w:eastAsia="仿宋" w:hAnsi="仿宋" w:cs="仿宋" w:hint="eastAsia"/>
          <w:bCs/>
          <w:color w:val="000000"/>
          <w:highlight w:val="lightGray"/>
        </w:rPr>
        <w:t>3.1</w:t>
      </w:r>
      <w:r>
        <w:rPr>
          <w:rFonts w:ascii="仿宋" w:eastAsia="仿宋" w:hAnsi="仿宋" w:cs="仿宋" w:hint="eastAsia"/>
          <w:bCs/>
          <w:color w:val="000000"/>
        </w:rPr>
        <w:t>规格书</w:t>
      </w:r>
    </w:p>
    <w:tbl>
      <w:tblPr>
        <w:tblW w:w="9790" w:type="dxa"/>
        <w:jc w:val="center"/>
        <w:tblLayout w:type="fixed"/>
        <w:tblCellMar>
          <w:left w:w="0" w:type="dxa"/>
          <w:right w:w="0" w:type="dxa"/>
        </w:tblCellMar>
        <w:tblLook w:val="04A0" w:firstRow="1" w:lastRow="0" w:firstColumn="1" w:lastColumn="0" w:noHBand="0" w:noVBand="1"/>
      </w:tblPr>
      <w:tblGrid>
        <w:gridCol w:w="2695"/>
        <w:gridCol w:w="7095"/>
      </w:tblGrid>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bookmarkStart w:id="60" w:name="OLE_LINK9"/>
            <w:r>
              <w:rPr>
                <w:rFonts w:asciiTheme="minorEastAsia" w:eastAsiaTheme="minorEastAsia" w:hAnsiTheme="minorEastAsia" w:cs="仿宋" w:hint="eastAsia"/>
                <w:color w:val="000000"/>
                <w:kern w:val="2"/>
                <w:sz w:val="21"/>
                <w:szCs w:val="21"/>
                <w:lang w:val="en-US" w:bidi="ar-SA"/>
              </w:rPr>
              <w:t>测量方式</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上臂测量</w:t>
            </w:r>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bookmarkStart w:id="61" w:name="OLE_LINK10" w:colFirst="0" w:colLast="1"/>
            <w:r>
              <w:rPr>
                <w:rFonts w:asciiTheme="minorEastAsia" w:eastAsiaTheme="minorEastAsia" w:hAnsiTheme="minorEastAsia" w:cs="仿宋" w:hint="eastAsia"/>
                <w:color w:val="000000"/>
                <w:kern w:val="2"/>
                <w:sz w:val="21"/>
                <w:szCs w:val="21"/>
                <w:lang w:val="en-US" w:bidi="ar-SA"/>
              </w:rPr>
              <w:t>数据传输方式</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proofErr w:type="gramStart"/>
            <w:r>
              <w:rPr>
                <w:rFonts w:asciiTheme="minorEastAsia" w:eastAsiaTheme="minorEastAsia" w:hAnsiTheme="minorEastAsia" w:cs="仿宋" w:hint="eastAsia"/>
                <w:color w:val="000000"/>
                <w:kern w:val="2"/>
                <w:sz w:val="21"/>
                <w:szCs w:val="21"/>
                <w:lang w:val="en-US" w:bidi="ar-SA"/>
              </w:rPr>
              <w:t>蓝牙</w:t>
            </w:r>
            <w:proofErr w:type="gramEnd"/>
            <w:r>
              <w:rPr>
                <w:rFonts w:asciiTheme="minorEastAsia" w:eastAsiaTheme="minorEastAsia" w:hAnsiTheme="minorEastAsia" w:cs="仿宋" w:hint="eastAsia"/>
                <w:color w:val="000000"/>
                <w:kern w:val="2"/>
                <w:sz w:val="21"/>
                <w:szCs w:val="21"/>
                <w:lang w:val="en-US" w:bidi="ar-SA"/>
              </w:rPr>
              <w:t>BLE 4.0/5.0传输 （可与智能健康腕表和</w:t>
            </w:r>
            <w:proofErr w:type="gramStart"/>
            <w:r>
              <w:rPr>
                <w:rFonts w:asciiTheme="minorEastAsia" w:eastAsiaTheme="minorEastAsia" w:hAnsiTheme="minorEastAsia" w:cs="仿宋" w:hint="eastAsia"/>
                <w:color w:val="000000"/>
                <w:kern w:val="2"/>
                <w:sz w:val="21"/>
                <w:szCs w:val="21"/>
                <w:lang w:val="en-US" w:bidi="ar-SA"/>
              </w:rPr>
              <w:t>手机微信小</w:t>
            </w:r>
            <w:proofErr w:type="gramEnd"/>
            <w:r>
              <w:rPr>
                <w:rFonts w:asciiTheme="minorEastAsia" w:eastAsiaTheme="minorEastAsia" w:hAnsiTheme="minorEastAsia" w:cs="仿宋" w:hint="eastAsia"/>
                <w:color w:val="000000"/>
                <w:kern w:val="2"/>
                <w:sz w:val="21"/>
                <w:szCs w:val="21"/>
                <w:lang w:val="en-US" w:bidi="ar-SA"/>
              </w:rPr>
              <w:t>程序连接）</w:t>
            </w:r>
          </w:p>
        </w:tc>
        <w:bookmarkEnd w:id="61"/>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显示方式</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数字式液晶显示</w:t>
            </w:r>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测量方法</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降压</w:t>
            </w:r>
            <w:proofErr w:type="gramStart"/>
            <w:r>
              <w:rPr>
                <w:rFonts w:asciiTheme="minorEastAsia" w:eastAsiaTheme="minorEastAsia" w:hAnsiTheme="minorEastAsia" w:cs="仿宋" w:hint="eastAsia"/>
                <w:color w:val="000000"/>
                <w:kern w:val="2"/>
                <w:sz w:val="21"/>
                <w:szCs w:val="21"/>
                <w:lang w:val="en-US" w:bidi="ar-SA"/>
              </w:rPr>
              <w:t>示波法</w:t>
            </w:r>
            <w:proofErr w:type="gramEnd"/>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测量范围</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压力：（0.0~37.3）kPa（0~280）mmHg</w:t>
            </w:r>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脉率数</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（40~160）次/分</w:t>
            </w:r>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准确度</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压力：0.4kPa（±3mmHg）脉率数：±5%以内</w:t>
            </w:r>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电源</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DC 6V（4 节 AAA 碱性电池）</w:t>
            </w:r>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正常工作温度</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5℃~40℃ 湿度≤80%RH</w:t>
            </w:r>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贮存运输环境</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温度-20℃~55℃ 湿度 10%RH~93%RH</w:t>
            </w:r>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适用手臂周长</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约 22cm~36cm</w:t>
            </w:r>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重量</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约 200 克（不含电池）</w:t>
            </w:r>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外形尺寸（主机）</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长 123mm×高 99mm×厚 51mm</w:t>
            </w:r>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安全分类</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内部电源 B 型</w:t>
            </w:r>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测量加压方式</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压力泵自动加压</w:t>
            </w:r>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测量泄压方式</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proofErr w:type="gramStart"/>
            <w:r>
              <w:rPr>
                <w:rFonts w:asciiTheme="minorEastAsia" w:eastAsiaTheme="minorEastAsia" w:hAnsiTheme="minorEastAsia" w:cs="仿宋" w:hint="eastAsia"/>
                <w:color w:val="000000"/>
                <w:kern w:val="2"/>
                <w:sz w:val="21"/>
                <w:szCs w:val="21"/>
                <w:lang w:val="en-US" w:bidi="ar-SA"/>
              </w:rPr>
              <w:t>泄气阀均速</w:t>
            </w:r>
            <w:proofErr w:type="gramEnd"/>
            <w:r>
              <w:rPr>
                <w:rFonts w:asciiTheme="minorEastAsia" w:eastAsiaTheme="minorEastAsia" w:hAnsiTheme="minorEastAsia" w:cs="仿宋" w:hint="eastAsia"/>
                <w:color w:val="000000"/>
                <w:kern w:val="2"/>
                <w:sz w:val="21"/>
                <w:szCs w:val="21"/>
                <w:lang w:val="en-US" w:bidi="ar-SA"/>
              </w:rPr>
              <w:t>泄气减压</w:t>
            </w:r>
          </w:p>
        </w:tc>
      </w:tr>
      <w:tr w:rsidR="00965C6A">
        <w:trPr>
          <w:trHeight w:val="352"/>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压力检测</w:t>
            </w:r>
          </w:p>
        </w:tc>
        <w:tc>
          <w:tcPr>
            <w:tcW w:w="70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电阻式压力传感器</w:t>
            </w:r>
          </w:p>
        </w:tc>
      </w:tr>
      <w:tr w:rsidR="00965C6A">
        <w:trPr>
          <w:trHeight w:val="956"/>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测量精度</w:t>
            </w:r>
          </w:p>
        </w:tc>
        <w:tc>
          <w:tcPr>
            <w:tcW w:w="70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65C6A" w:rsidRDefault="005366F5">
            <w:pPr>
              <w:widowControl/>
              <w:textAlignment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kern w:val="2"/>
                <w:sz w:val="21"/>
                <w:szCs w:val="21"/>
                <w:lang w:val="en-US" w:bidi="ar-SA"/>
              </w:rPr>
              <w:t>具有国家CNS认可的检测机构出具的二类医疗器械检测报告或者获得国家药监局二类医疗器械认证。</w:t>
            </w:r>
          </w:p>
        </w:tc>
      </w:tr>
      <w:bookmarkEnd w:id="60"/>
    </w:tbl>
    <w:p w:rsidR="00965C6A" w:rsidRDefault="00965C6A">
      <w:pPr>
        <w:widowControl/>
        <w:rPr>
          <w:rFonts w:ascii="仿宋" w:eastAsia="仿宋" w:hAnsi="仿宋" w:cs="仿宋"/>
          <w:color w:val="000000"/>
          <w:sz w:val="21"/>
          <w:szCs w:val="21"/>
        </w:rPr>
      </w:pPr>
    </w:p>
    <w:p w:rsidR="00965C6A" w:rsidRDefault="00965C6A">
      <w:pPr>
        <w:spacing w:line="360" w:lineRule="auto"/>
        <w:jc w:val="center"/>
        <w:rPr>
          <w:bCs/>
          <w:color w:val="000000"/>
          <w:sz w:val="28"/>
          <w:szCs w:val="28"/>
        </w:rPr>
      </w:pPr>
    </w:p>
    <w:p w:rsidR="00965C6A" w:rsidRDefault="00965C6A">
      <w:pPr>
        <w:spacing w:line="360" w:lineRule="auto"/>
        <w:jc w:val="center"/>
        <w:rPr>
          <w:bCs/>
          <w:color w:val="000000"/>
          <w:sz w:val="28"/>
          <w:szCs w:val="28"/>
        </w:rPr>
      </w:pPr>
    </w:p>
    <w:p w:rsidR="00965C6A" w:rsidRDefault="00965C6A">
      <w:pPr>
        <w:pStyle w:val="a0"/>
      </w:pPr>
    </w:p>
    <w:p w:rsidR="00965C6A" w:rsidRDefault="00965C6A">
      <w:pPr>
        <w:pStyle w:val="9"/>
        <w:ind w:left="3520"/>
      </w:pPr>
    </w:p>
    <w:p w:rsidR="00965C6A" w:rsidRDefault="00965C6A"/>
    <w:p w:rsidR="00965C6A" w:rsidRDefault="00965C6A">
      <w:pPr>
        <w:pStyle w:val="a0"/>
      </w:pPr>
    </w:p>
    <w:p w:rsidR="00965C6A" w:rsidRDefault="00965C6A">
      <w:pPr>
        <w:pStyle w:val="9"/>
        <w:ind w:left="3520"/>
      </w:pPr>
    </w:p>
    <w:p w:rsidR="00965C6A" w:rsidRDefault="00965C6A"/>
    <w:p w:rsidR="00965C6A" w:rsidRDefault="00965C6A"/>
    <w:p w:rsidR="00965C6A" w:rsidRDefault="005366F5">
      <w:pPr>
        <w:spacing w:line="360" w:lineRule="auto"/>
        <w:jc w:val="center"/>
        <w:rPr>
          <w:bCs/>
          <w:color w:val="000000"/>
          <w:sz w:val="28"/>
          <w:szCs w:val="28"/>
        </w:rPr>
      </w:pPr>
      <w:r>
        <w:rPr>
          <w:rFonts w:hint="eastAsia"/>
          <w:bCs/>
          <w:color w:val="000000"/>
          <w:sz w:val="28"/>
          <w:szCs w:val="28"/>
        </w:rPr>
        <w:lastRenderedPageBreak/>
        <w:t>采购清单</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176"/>
        <w:gridCol w:w="851"/>
        <w:gridCol w:w="709"/>
        <w:gridCol w:w="2691"/>
        <w:gridCol w:w="851"/>
        <w:gridCol w:w="639"/>
        <w:gridCol w:w="642"/>
      </w:tblGrid>
      <w:tr w:rsidR="00965C6A">
        <w:trPr>
          <w:trHeight w:val="523"/>
          <w:jc w:val="center"/>
        </w:trPr>
        <w:tc>
          <w:tcPr>
            <w:tcW w:w="2748" w:type="dxa"/>
            <w:gridSpan w:val="2"/>
            <w:vAlign w:val="center"/>
          </w:tcPr>
          <w:p w:rsidR="00965C6A" w:rsidRDefault="005366F5">
            <w:pPr>
              <w:widowControl/>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rPr>
              <w:t>一、</w:t>
            </w:r>
            <w:r>
              <w:rPr>
                <w:rFonts w:asciiTheme="minorEastAsia" w:eastAsiaTheme="minorEastAsia" w:hAnsiTheme="minorEastAsia" w:cs="仿宋" w:hint="eastAsia"/>
                <w:bCs/>
                <w:color w:val="000000"/>
                <w:sz w:val="21"/>
                <w:szCs w:val="21"/>
                <w:lang w:val="en-US"/>
              </w:rPr>
              <w:t>网络</w:t>
            </w:r>
            <w:r>
              <w:rPr>
                <w:rFonts w:asciiTheme="minorEastAsia" w:eastAsiaTheme="minorEastAsia" w:hAnsiTheme="minorEastAsia" w:cs="仿宋" w:hint="eastAsia"/>
                <w:bCs/>
                <w:color w:val="000000"/>
                <w:sz w:val="21"/>
                <w:szCs w:val="21"/>
              </w:rPr>
              <w:t>核心</w:t>
            </w:r>
            <w:r>
              <w:rPr>
                <w:rFonts w:asciiTheme="minorEastAsia" w:eastAsiaTheme="minorEastAsia" w:hAnsiTheme="minorEastAsia" w:cs="仿宋" w:hint="eastAsia"/>
                <w:bCs/>
                <w:color w:val="000000"/>
                <w:sz w:val="21"/>
                <w:szCs w:val="21"/>
                <w:lang w:val="en-US"/>
              </w:rPr>
              <w:t>软件</w:t>
            </w:r>
          </w:p>
        </w:tc>
        <w:tc>
          <w:tcPr>
            <w:tcW w:w="851" w:type="dxa"/>
            <w:vAlign w:val="center"/>
          </w:tcPr>
          <w:p w:rsidR="00965C6A" w:rsidRDefault="005366F5">
            <w:pPr>
              <w:widowControl/>
              <w:jc w:val="center"/>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lang w:val="en-US"/>
              </w:rPr>
              <w:t>数量</w:t>
            </w:r>
            <w:r>
              <w:rPr>
                <w:rFonts w:asciiTheme="minorEastAsia" w:eastAsiaTheme="minorEastAsia" w:hAnsiTheme="minorEastAsia" w:cs="仿宋" w:hint="eastAsia"/>
                <w:bCs/>
                <w:color w:val="000000"/>
                <w:sz w:val="21"/>
                <w:szCs w:val="21"/>
              </w:rPr>
              <w:t xml:space="preserve">　</w:t>
            </w:r>
          </w:p>
        </w:tc>
        <w:tc>
          <w:tcPr>
            <w:tcW w:w="709" w:type="dxa"/>
            <w:vAlign w:val="center"/>
          </w:tcPr>
          <w:p w:rsidR="00965C6A" w:rsidRDefault="005366F5">
            <w:pPr>
              <w:widowControl/>
              <w:jc w:val="center"/>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lang w:val="en-US"/>
              </w:rPr>
              <w:t>单位</w:t>
            </w:r>
            <w:r>
              <w:rPr>
                <w:rFonts w:asciiTheme="minorEastAsia" w:eastAsiaTheme="minorEastAsia" w:hAnsiTheme="minorEastAsia" w:cs="仿宋" w:hint="eastAsia"/>
                <w:bCs/>
                <w:color w:val="000000"/>
                <w:sz w:val="21"/>
                <w:szCs w:val="21"/>
              </w:rPr>
              <w:t xml:space="preserve">　</w:t>
            </w:r>
          </w:p>
        </w:tc>
        <w:tc>
          <w:tcPr>
            <w:tcW w:w="2691" w:type="dxa"/>
            <w:vAlign w:val="center"/>
          </w:tcPr>
          <w:p w:rsidR="00965C6A" w:rsidRDefault="005366F5">
            <w:pPr>
              <w:widowControl/>
              <w:jc w:val="center"/>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rPr>
              <w:t xml:space="preserve">　</w:t>
            </w:r>
            <w:r>
              <w:rPr>
                <w:rFonts w:asciiTheme="minorEastAsia" w:eastAsiaTheme="minorEastAsia" w:hAnsiTheme="minorEastAsia" w:cs="仿宋" w:hint="eastAsia"/>
                <w:bCs/>
                <w:color w:val="000000"/>
                <w:sz w:val="21"/>
                <w:szCs w:val="21"/>
                <w:lang w:val="en-US"/>
              </w:rPr>
              <w:t>简介</w:t>
            </w:r>
          </w:p>
        </w:tc>
        <w:tc>
          <w:tcPr>
            <w:tcW w:w="851" w:type="dxa"/>
            <w:vAlign w:val="center"/>
          </w:tcPr>
          <w:p w:rsidR="00965C6A" w:rsidRDefault="005366F5">
            <w:pPr>
              <w:widowControl/>
              <w:jc w:val="center"/>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rPr>
              <w:t>单价</w:t>
            </w:r>
          </w:p>
        </w:tc>
        <w:tc>
          <w:tcPr>
            <w:tcW w:w="639" w:type="dxa"/>
            <w:vAlign w:val="center"/>
          </w:tcPr>
          <w:p w:rsidR="00965C6A" w:rsidRDefault="005366F5">
            <w:pPr>
              <w:widowControl/>
              <w:jc w:val="center"/>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rPr>
              <w:t>总价</w:t>
            </w:r>
          </w:p>
        </w:tc>
        <w:tc>
          <w:tcPr>
            <w:tcW w:w="642" w:type="dxa"/>
            <w:vAlign w:val="center"/>
          </w:tcPr>
          <w:p w:rsidR="00965C6A" w:rsidRDefault="005366F5">
            <w:pPr>
              <w:widowControl/>
              <w:rPr>
                <w:rFonts w:asciiTheme="minorEastAsia" w:eastAsiaTheme="minorEastAsia" w:hAnsiTheme="minorEastAsia" w:cs="仿宋"/>
                <w:color w:val="000000"/>
                <w:sz w:val="21"/>
                <w:szCs w:val="21"/>
              </w:rPr>
            </w:pPr>
            <w:r>
              <w:rPr>
                <w:rFonts w:asciiTheme="minorEastAsia" w:eastAsiaTheme="minorEastAsia" w:hAnsiTheme="minorEastAsia" w:cs="仿宋" w:hint="eastAsia"/>
                <w:bCs/>
                <w:color w:val="000000"/>
                <w:sz w:val="21"/>
                <w:szCs w:val="21"/>
                <w:lang w:val="en-US"/>
              </w:rPr>
              <w:t>备注</w:t>
            </w:r>
          </w:p>
        </w:tc>
      </w:tr>
      <w:tr w:rsidR="00965C6A">
        <w:trPr>
          <w:trHeight w:val="424"/>
          <w:jc w:val="center"/>
        </w:trPr>
        <w:tc>
          <w:tcPr>
            <w:tcW w:w="572"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1</w:t>
            </w:r>
          </w:p>
        </w:tc>
        <w:tc>
          <w:tcPr>
            <w:tcW w:w="2176" w:type="dxa"/>
            <w:vAlign w:val="center"/>
          </w:tcPr>
          <w:p w:rsidR="00965C6A" w:rsidRDefault="005366F5">
            <w:pPr>
              <w:widowControl/>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网络</w:t>
            </w:r>
            <w:proofErr w:type="gramStart"/>
            <w:r>
              <w:rPr>
                <w:rFonts w:asciiTheme="minorEastAsia" w:eastAsiaTheme="minorEastAsia" w:hAnsiTheme="minorEastAsia" w:cs="仿宋" w:hint="eastAsia"/>
                <w:color w:val="000000"/>
                <w:sz w:val="21"/>
                <w:szCs w:val="21"/>
                <w:lang w:val="en-US"/>
              </w:rPr>
              <w:t>云服务</w:t>
            </w:r>
            <w:proofErr w:type="gramEnd"/>
            <w:r>
              <w:rPr>
                <w:rFonts w:asciiTheme="minorEastAsia" w:eastAsiaTheme="minorEastAsia" w:hAnsiTheme="minorEastAsia" w:cs="仿宋" w:hint="eastAsia"/>
                <w:color w:val="000000"/>
                <w:sz w:val="21"/>
                <w:szCs w:val="21"/>
                <w:lang w:val="en-US"/>
              </w:rPr>
              <w:t>和软件</w:t>
            </w:r>
            <w:r>
              <w:rPr>
                <w:rFonts w:asciiTheme="minorEastAsia" w:eastAsiaTheme="minorEastAsia" w:hAnsiTheme="minorEastAsia" w:cs="仿宋" w:hint="eastAsia"/>
                <w:color w:val="000000"/>
                <w:sz w:val="21"/>
                <w:szCs w:val="21"/>
              </w:rPr>
              <w:t>系统</w:t>
            </w:r>
          </w:p>
        </w:tc>
        <w:tc>
          <w:tcPr>
            <w:tcW w:w="851"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1</w:t>
            </w:r>
          </w:p>
        </w:tc>
        <w:tc>
          <w:tcPr>
            <w:tcW w:w="709"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套</w:t>
            </w:r>
          </w:p>
        </w:tc>
        <w:tc>
          <w:tcPr>
            <w:tcW w:w="2691" w:type="dxa"/>
            <w:vAlign w:val="center"/>
          </w:tcPr>
          <w:p w:rsidR="00965C6A" w:rsidRDefault="005366F5">
            <w:pPr>
              <w:widowControl/>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包括后台数据存储，分析和管理</w:t>
            </w:r>
          </w:p>
        </w:tc>
        <w:tc>
          <w:tcPr>
            <w:tcW w:w="851" w:type="dxa"/>
            <w:vAlign w:val="center"/>
          </w:tcPr>
          <w:p w:rsidR="00965C6A" w:rsidRDefault="00965C6A">
            <w:pPr>
              <w:widowControl/>
              <w:jc w:val="center"/>
              <w:rPr>
                <w:rFonts w:asciiTheme="minorEastAsia" w:eastAsiaTheme="minorEastAsia" w:hAnsiTheme="minorEastAsia" w:cs="仿宋"/>
                <w:color w:val="000000"/>
                <w:sz w:val="21"/>
                <w:szCs w:val="21"/>
              </w:rPr>
            </w:pPr>
          </w:p>
        </w:tc>
        <w:tc>
          <w:tcPr>
            <w:tcW w:w="639" w:type="dxa"/>
            <w:vAlign w:val="center"/>
          </w:tcPr>
          <w:p w:rsidR="00965C6A" w:rsidRDefault="00965C6A">
            <w:pPr>
              <w:widowControl/>
              <w:jc w:val="center"/>
              <w:rPr>
                <w:rFonts w:asciiTheme="minorEastAsia" w:eastAsiaTheme="minorEastAsia" w:hAnsiTheme="minorEastAsia" w:cs="仿宋"/>
                <w:color w:val="000000"/>
                <w:sz w:val="21"/>
                <w:szCs w:val="21"/>
              </w:rPr>
            </w:pPr>
          </w:p>
        </w:tc>
        <w:tc>
          <w:tcPr>
            <w:tcW w:w="642" w:type="dxa"/>
            <w:vAlign w:val="center"/>
          </w:tcPr>
          <w:p w:rsidR="00965C6A" w:rsidRDefault="00965C6A">
            <w:pPr>
              <w:widowControl/>
              <w:jc w:val="center"/>
              <w:rPr>
                <w:rFonts w:asciiTheme="minorEastAsia" w:eastAsiaTheme="minorEastAsia" w:hAnsiTheme="minorEastAsia" w:cs="仿宋"/>
                <w:color w:val="000000"/>
                <w:sz w:val="21"/>
                <w:szCs w:val="21"/>
              </w:rPr>
            </w:pPr>
          </w:p>
        </w:tc>
      </w:tr>
      <w:tr w:rsidR="00965C6A">
        <w:trPr>
          <w:trHeight w:val="285"/>
          <w:jc w:val="center"/>
        </w:trPr>
        <w:tc>
          <w:tcPr>
            <w:tcW w:w="572"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2</w:t>
            </w:r>
          </w:p>
        </w:tc>
        <w:tc>
          <w:tcPr>
            <w:tcW w:w="2176" w:type="dxa"/>
            <w:vAlign w:val="center"/>
          </w:tcPr>
          <w:p w:rsidR="00965C6A" w:rsidRDefault="005366F5">
            <w:pPr>
              <w:widowControl/>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lang w:val="en-US"/>
              </w:rPr>
              <w:t>汉维翻译</w:t>
            </w:r>
            <w:proofErr w:type="gramStart"/>
            <w:r>
              <w:rPr>
                <w:rFonts w:asciiTheme="minorEastAsia" w:eastAsiaTheme="minorEastAsia" w:hAnsiTheme="minorEastAsia" w:cs="仿宋" w:hint="eastAsia"/>
                <w:bCs/>
                <w:color w:val="000000"/>
                <w:sz w:val="21"/>
                <w:szCs w:val="21"/>
                <w:lang w:val="en-US"/>
              </w:rPr>
              <w:t>云服务</w:t>
            </w:r>
            <w:proofErr w:type="gramEnd"/>
            <w:r>
              <w:rPr>
                <w:rFonts w:asciiTheme="minorEastAsia" w:eastAsiaTheme="minorEastAsia" w:hAnsiTheme="minorEastAsia" w:cs="仿宋" w:hint="eastAsia"/>
                <w:bCs/>
                <w:color w:val="000000"/>
                <w:sz w:val="21"/>
                <w:szCs w:val="21"/>
                <w:lang w:val="en-US"/>
              </w:rPr>
              <w:t>引擎软件</w:t>
            </w:r>
          </w:p>
        </w:tc>
        <w:tc>
          <w:tcPr>
            <w:tcW w:w="851"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1</w:t>
            </w:r>
          </w:p>
        </w:tc>
        <w:tc>
          <w:tcPr>
            <w:tcW w:w="709"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套</w:t>
            </w:r>
          </w:p>
        </w:tc>
        <w:tc>
          <w:tcPr>
            <w:tcW w:w="2691" w:type="dxa"/>
            <w:vAlign w:val="center"/>
          </w:tcPr>
          <w:p w:rsidR="00965C6A" w:rsidRDefault="005366F5">
            <w:pPr>
              <w:widowControl/>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lang w:val="en-US"/>
              </w:rPr>
              <w:t>用于汉维语音识别、翻译和合成</w:t>
            </w:r>
          </w:p>
        </w:tc>
        <w:tc>
          <w:tcPr>
            <w:tcW w:w="851" w:type="dxa"/>
            <w:vAlign w:val="center"/>
          </w:tcPr>
          <w:p w:rsidR="00965C6A" w:rsidRDefault="00965C6A">
            <w:pPr>
              <w:widowControl/>
              <w:rPr>
                <w:rFonts w:asciiTheme="minorEastAsia" w:eastAsiaTheme="minorEastAsia" w:hAnsiTheme="minorEastAsia" w:cs="仿宋"/>
                <w:bCs/>
                <w:color w:val="000000"/>
                <w:sz w:val="21"/>
                <w:szCs w:val="21"/>
              </w:rPr>
            </w:pPr>
          </w:p>
        </w:tc>
        <w:tc>
          <w:tcPr>
            <w:tcW w:w="639" w:type="dxa"/>
            <w:vAlign w:val="center"/>
          </w:tcPr>
          <w:p w:rsidR="00965C6A" w:rsidRDefault="00965C6A">
            <w:pPr>
              <w:widowControl/>
              <w:rPr>
                <w:rFonts w:asciiTheme="minorEastAsia" w:eastAsiaTheme="minorEastAsia" w:hAnsiTheme="minorEastAsia" w:cs="仿宋"/>
                <w:bCs/>
                <w:color w:val="000000"/>
                <w:sz w:val="21"/>
                <w:szCs w:val="21"/>
              </w:rPr>
            </w:pPr>
          </w:p>
        </w:tc>
        <w:tc>
          <w:tcPr>
            <w:tcW w:w="642" w:type="dxa"/>
            <w:vAlign w:val="center"/>
          </w:tcPr>
          <w:p w:rsidR="00965C6A" w:rsidRDefault="00965C6A">
            <w:pPr>
              <w:widowControl/>
              <w:jc w:val="center"/>
              <w:rPr>
                <w:rFonts w:asciiTheme="minorEastAsia" w:eastAsiaTheme="minorEastAsia" w:hAnsiTheme="minorEastAsia" w:cs="仿宋"/>
                <w:color w:val="000000"/>
                <w:sz w:val="21"/>
                <w:szCs w:val="21"/>
              </w:rPr>
            </w:pPr>
          </w:p>
        </w:tc>
      </w:tr>
      <w:tr w:rsidR="00965C6A">
        <w:trPr>
          <w:trHeight w:val="285"/>
          <w:jc w:val="center"/>
        </w:trPr>
        <w:tc>
          <w:tcPr>
            <w:tcW w:w="572"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3</w:t>
            </w:r>
          </w:p>
        </w:tc>
        <w:tc>
          <w:tcPr>
            <w:tcW w:w="2176" w:type="dxa"/>
            <w:vAlign w:val="center"/>
          </w:tcPr>
          <w:p w:rsidR="00965C6A" w:rsidRDefault="005366F5">
            <w:pPr>
              <w:widowControl/>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网管工作站</w:t>
            </w:r>
            <w:r>
              <w:rPr>
                <w:rFonts w:asciiTheme="minorEastAsia" w:eastAsiaTheme="minorEastAsia" w:hAnsiTheme="minorEastAsia" w:cs="仿宋" w:hint="eastAsia"/>
                <w:color w:val="000000"/>
                <w:sz w:val="21"/>
                <w:szCs w:val="21"/>
                <w:lang w:val="en-US"/>
              </w:rPr>
              <w:t>软件</w:t>
            </w:r>
          </w:p>
        </w:tc>
        <w:tc>
          <w:tcPr>
            <w:tcW w:w="851"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1</w:t>
            </w:r>
          </w:p>
        </w:tc>
        <w:tc>
          <w:tcPr>
            <w:tcW w:w="709" w:type="dxa"/>
            <w:vAlign w:val="center"/>
          </w:tcPr>
          <w:p w:rsidR="00965C6A" w:rsidRDefault="005366F5">
            <w:pPr>
              <w:widowControl/>
              <w:jc w:val="center"/>
              <w:rPr>
                <w:rFonts w:asciiTheme="minorEastAsia" w:eastAsiaTheme="minorEastAsia" w:hAnsiTheme="minorEastAsia" w:cs="仿宋"/>
                <w:bCs/>
                <w:color w:val="000000"/>
                <w:sz w:val="21"/>
                <w:szCs w:val="21"/>
              </w:rPr>
            </w:pPr>
            <w:r>
              <w:rPr>
                <w:rFonts w:asciiTheme="minorEastAsia" w:eastAsiaTheme="minorEastAsia" w:hAnsiTheme="minorEastAsia" w:cs="仿宋" w:hint="eastAsia"/>
                <w:color w:val="000000"/>
                <w:sz w:val="21"/>
                <w:szCs w:val="21"/>
                <w:lang w:val="en-US"/>
              </w:rPr>
              <w:t>套</w:t>
            </w:r>
          </w:p>
        </w:tc>
        <w:tc>
          <w:tcPr>
            <w:tcW w:w="2691" w:type="dxa"/>
            <w:vAlign w:val="center"/>
          </w:tcPr>
          <w:p w:rsidR="00965C6A" w:rsidRDefault="005366F5">
            <w:pPr>
              <w:widowControl/>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用于应用软件的运营和管理</w:t>
            </w:r>
          </w:p>
        </w:tc>
        <w:tc>
          <w:tcPr>
            <w:tcW w:w="851" w:type="dxa"/>
            <w:vAlign w:val="center"/>
          </w:tcPr>
          <w:p w:rsidR="00965C6A" w:rsidRDefault="00965C6A">
            <w:pPr>
              <w:widowControl/>
              <w:jc w:val="center"/>
              <w:rPr>
                <w:rFonts w:asciiTheme="minorEastAsia" w:eastAsiaTheme="minorEastAsia" w:hAnsiTheme="minorEastAsia" w:cs="仿宋"/>
                <w:color w:val="000000"/>
                <w:sz w:val="21"/>
                <w:szCs w:val="21"/>
              </w:rPr>
            </w:pPr>
          </w:p>
        </w:tc>
        <w:tc>
          <w:tcPr>
            <w:tcW w:w="639" w:type="dxa"/>
            <w:vAlign w:val="center"/>
          </w:tcPr>
          <w:p w:rsidR="00965C6A" w:rsidRDefault="00965C6A">
            <w:pPr>
              <w:widowControl/>
              <w:jc w:val="center"/>
              <w:rPr>
                <w:rFonts w:asciiTheme="minorEastAsia" w:eastAsiaTheme="minorEastAsia" w:hAnsiTheme="minorEastAsia" w:cs="仿宋"/>
                <w:color w:val="000000"/>
                <w:sz w:val="21"/>
                <w:szCs w:val="21"/>
              </w:rPr>
            </w:pPr>
          </w:p>
        </w:tc>
        <w:tc>
          <w:tcPr>
            <w:tcW w:w="642" w:type="dxa"/>
            <w:vAlign w:val="center"/>
          </w:tcPr>
          <w:p w:rsidR="00965C6A" w:rsidRDefault="00965C6A">
            <w:pPr>
              <w:widowControl/>
              <w:jc w:val="center"/>
              <w:rPr>
                <w:rFonts w:asciiTheme="minorEastAsia" w:eastAsiaTheme="minorEastAsia" w:hAnsiTheme="minorEastAsia" w:cs="仿宋"/>
                <w:color w:val="000000"/>
                <w:sz w:val="21"/>
                <w:szCs w:val="21"/>
              </w:rPr>
            </w:pPr>
          </w:p>
        </w:tc>
      </w:tr>
      <w:tr w:rsidR="00965C6A">
        <w:trPr>
          <w:trHeight w:val="583"/>
          <w:jc w:val="center"/>
        </w:trPr>
        <w:tc>
          <w:tcPr>
            <w:tcW w:w="9131" w:type="dxa"/>
            <w:gridSpan w:val="8"/>
            <w:vAlign w:val="center"/>
          </w:tcPr>
          <w:p w:rsidR="00965C6A" w:rsidRDefault="005366F5">
            <w:pPr>
              <w:widowControl/>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rPr>
              <w:t>二、网络安全</w:t>
            </w:r>
            <w:r>
              <w:rPr>
                <w:rFonts w:asciiTheme="minorEastAsia" w:eastAsiaTheme="minorEastAsia" w:hAnsiTheme="minorEastAsia" w:cs="仿宋" w:hint="eastAsia"/>
                <w:bCs/>
                <w:color w:val="000000"/>
                <w:sz w:val="21"/>
                <w:szCs w:val="21"/>
                <w:lang w:val="en-US"/>
              </w:rPr>
              <w:t>软件</w:t>
            </w:r>
          </w:p>
        </w:tc>
      </w:tr>
      <w:tr w:rsidR="00965C6A">
        <w:trPr>
          <w:trHeight w:val="285"/>
          <w:jc w:val="center"/>
        </w:trPr>
        <w:tc>
          <w:tcPr>
            <w:tcW w:w="572"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1</w:t>
            </w:r>
          </w:p>
        </w:tc>
        <w:tc>
          <w:tcPr>
            <w:tcW w:w="2176" w:type="dxa"/>
            <w:vAlign w:val="center"/>
          </w:tcPr>
          <w:p w:rsidR="00965C6A" w:rsidRDefault="005366F5">
            <w:pPr>
              <w:widowControl/>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数据权限</w:t>
            </w:r>
            <w:r>
              <w:rPr>
                <w:rFonts w:asciiTheme="minorEastAsia" w:eastAsiaTheme="minorEastAsia" w:hAnsiTheme="minorEastAsia" w:cs="仿宋" w:hint="eastAsia"/>
                <w:color w:val="000000"/>
                <w:sz w:val="21"/>
                <w:szCs w:val="21"/>
              </w:rPr>
              <w:t>管理</w:t>
            </w:r>
            <w:r>
              <w:rPr>
                <w:rFonts w:asciiTheme="minorEastAsia" w:eastAsiaTheme="minorEastAsia" w:hAnsiTheme="minorEastAsia" w:cs="仿宋" w:hint="eastAsia"/>
                <w:color w:val="000000"/>
                <w:sz w:val="21"/>
                <w:szCs w:val="21"/>
                <w:lang w:val="en-US"/>
              </w:rPr>
              <w:t>系统</w:t>
            </w:r>
          </w:p>
        </w:tc>
        <w:tc>
          <w:tcPr>
            <w:tcW w:w="851"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1</w:t>
            </w:r>
          </w:p>
        </w:tc>
        <w:tc>
          <w:tcPr>
            <w:tcW w:w="709"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套</w:t>
            </w:r>
          </w:p>
        </w:tc>
        <w:tc>
          <w:tcPr>
            <w:tcW w:w="2691" w:type="dxa"/>
            <w:vAlign w:val="center"/>
          </w:tcPr>
          <w:p w:rsidR="00965C6A" w:rsidRDefault="005366F5">
            <w:pPr>
              <w:widowControl/>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可对系统用户进行3级数据权限管理</w:t>
            </w:r>
          </w:p>
        </w:tc>
        <w:tc>
          <w:tcPr>
            <w:tcW w:w="851" w:type="dxa"/>
            <w:vAlign w:val="center"/>
          </w:tcPr>
          <w:p w:rsidR="00965C6A" w:rsidRDefault="00965C6A">
            <w:pPr>
              <w:widowControl/>
              <w:rPr>
                <w:rFonts w:asciiTheme="minorEastAsia" w:eastAsiaTheme="minorEastAsia" w:hAnsiTheme="minorEastAsia" w:cs="仿宋"/>
                <w:color w:val="000000"/>
                <w:sz w:val="21"/>
                <w:szCs w:val="21"/>
              </w:rPr>
            </w:pPr>
          </w:p>
          <w:p w:rsidR="00965C6A" w:rsidRDefault="00965C6A">
            <w:pPr>
              <w:widowControl/>
              <w:jc w:val="center"/>
              <w:rPr>
                <w:rFonts w:asciiTheme="minorEastAsia" w:eastAsiaTheme="minorEastAsia" w:hAnsiTheme="minorEastAsia" w:cs="仿宋"/>
                <w:color w:val="000000"/>
                <w:sz w:val="21"/>
                <w:szCs w:val="21"/>
              </w:rPr>
            </w:pPr>
          </w:p>
        </w:tc>
        <w:tc>
          <w:tcPr>
            <w:tcW w:w="639" w:type="dxa"/>
            <w:vAlign w:val="center"/>
          </w:tcPr>
          <w:p w:rsidR="00965C6A" w:rsidRDefault="00965C6A">
            <w:pPr>
              <w:widowControl/>
              <w:rPr>
                <w:rFonts w:asciiTheme="minorEastAsia" w:eastAsiaTheme="minorEastAsia" w:hAnsiTheme="minorEastAsia" w:cs="仿宋"/>
                <w:color w:val="000000"/>
                <w:sz w:val="21"/>
                <w:szCs w:val="21"/>
              </w:rPr>
            </w:pPr>
          </w:p>
          <w:p w:rsidR="00965C6A" w:rsidRDefault="00965C6A">
            <w:pPr>
              <w:widowControl/>
              <w:jc w:val="center"/>
              <w:rPr>
                <w:rFonts w:asciiTheme="minorEastAsia" w:eastAsiaTheme="minorEastAsia" w:hAnsiTheme="minorEastAsia" w:cs="仿宋"/>
                <w:color w:val="000000"/>
                <w:sz w:val="21"/>
                <w:szCs w:val="21"/>
              </w:rPr>
            </w:pPr>
          </w:p>
        </w:tc>
        <w:tc>
          <w:tcPr>
            <w:tcW w:w="642" w:type="dxa"/>
            <w:vAlign w:val="center"/>
          </w:tcPr>
          <w:p w:rsidR="00965C6A" w:rsidRDefault="00965C6A">
            <w:pPr>
              <w:widowControl/>
              <w:jc w:val="center"/>
              <w:rPr>
                <w:rFonts w:asciiTheme="minorEastAsia" w:eastAsiaTheme="minorEastAsia" w:hAnsiTheme="minorEastAsia" w:cs="仿宋"/>
                <w:color w:val="000000"/>
                <w:sz w:val="21"/>
                <w:szCs w:val="21"/>
              </w:rPr>
            </w:pPr>
          </w:p>
        </w:tc>
      </w:tr>
      <w:tr w:rsidR="00965C6A">
        <w:trPr>
          <w:trHeight w:val="285"/>
          <w:jc w:val="center"/>
        </w:trPr>
        <w:tc>
          <w:tcPr>
            <w:tcW w:w="572"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2</w:t>
            </w:r>
          </w:p>
        </w:tc>
        <w:tc>
          <w:tcPr>
            <w:tcW w:w="2176" w:type="dxa"/>
            <w:vAlign w:val="center"/>
          </w:tcPr>
          <w:p w:rsidR="00965C6A" w:rsidRDefault="005366F5">
            <w:pPr>
              <w:widowControl/>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数据</w:t>
            </w:r>
            <w:r>
              <w:rPr>
                <w:rFonts w:asciiTheme="minorEastAsia" w:eastAsiaTheme="minorEastAsia" w:hAnsiTheme="minorEastAsia" w:cs="仿宋" w:hint="eastAsia"/>
                <w:color w:val="000000"/>
                <w:sz w:val="21"/>
                <w:szCs w:val="21"/>
              </w:rPr>
              <w:t>防火墙</w:t>
            </w:r>
          </w:p>
        </w:tc>
        <w:tc>
          <w:tcPr>
            <w:tcW w:w="851"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1</w:t>
            </w:r>
          </w:p>
        </w:tc>
        <w:tc>
          <w:tcPr>
            <w:tcW w:w="709"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套</w:t>
            </w:r>
          </w:p>
        </w:tc>
        <w:tc>
          <w:tcPr>
            <w:tcW w:w="2691" w:type="dxa"/>
            <w:vAlign w:val="center"/>
          </w:tcPr>
          <w:p w:rsidR="00965C6A" w:rsidRDefault="005366F5">
            <w:pPr>
              <w:widowControl/>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符合《国家健康医疗大数据标准、安全和服务管理办法（试行）》的要求</w:t>
            </w:r>
          </w:p>
        </w:tc>
        <w:tc>
          <w:tcPr>
            <w:tcW w:w="851" w:type="dxa"/>
            <w:vAlign w:val="center"/>
          </w:tcPr>
          <w:p w:rsidR="00965C6A" w:rsidRDefault="00965C6A">
            <w:pPr>
              <w:widowControl/>
              <w:rPr>
                <w:rFonts w:asciiTheme="minorEastAsia" w:eastAsiaTheme="minorEastAsia" w:hAnsiTheme="minorEastAsia" w:cs="仿宋"/>
                <w:color w:val="000000"/>
                <w:sz w:val="21"/>
                <w:szCs w:val="21"/>
              </w:rPr>
            </w:pPr>
          </w:p>
          <w:p w:rsidR="00965C6A" w:rsidRDefault="00965C6A">
            <w:pPr>
              <w:widowControl/>
              <w:rPr>
                <w:rFonts w:asciiTheme="minorEastAsia" w:eastAsiaTheme="minorEastAsia" w:hAnsiTheme="minorEastAsia" w:cs="仿宋"/>
                <w:color w:val="000000"/>
                <w:sz w:val="21"/>
                <w:szCs w:val="21"/>
              </w:rPr>
            </w:pPr>
          </w:p>
          <w:p w:rsidR="00965C6A" w:rsidRDefault="00965C6A">
            <w:pPr>
              <w:widowControl/>
              <w:rPr>
                <w:rFonts w:asciiTheme="minorEastAsia" w:eastAsiaTheme="minorEastAsia" w:hAnsiTheme="minorEastAsia" w:cs="仿宋"/>
                <w:color w:val="000000"/>
                <w:sz w:val="21"/>
                <w:szCs w:val="21"/>
              </w:rPr>
            </w:pPr>
          </w:p>
        </w:tc>
        <w:tc>
          <w:tcPr>
            <w:tcW w:w="639" w:type="dxa"/>
            <w:vAlign w:val="center"/>
          </w:tcPr>
          <w:p w:rsidR="00965C6A" w:rsidRDefault="00965C6A">
            <w:pPr>
              <w:widowControl/>
              <w:rPr>
                <w:rFonts w:asciiTheme="minorEastAsia" w:eastAsiaTheme="minorEastAsia" w:hAnsiTheme="minorEastAsia" w:cs="仿宋"/>
                <w:color w:val="000000"/>
                <w:sz w:val="21"/>
                <w:szCs w:val="21"/>
              </w:rPr>
            </w:pPr>
          </w:p>
          <w:p w:rsidR="00965C6A" w:rsidRDefault="00965C6A">
            <w:pPr>
              <w:widowControl/>
              <w:rPr>
                <w:rFonts w:asciiTheme="minorEastAsia" w:eastAsiaTheme="minorEastAsia" w:hAnsiTheme="minorEastAsia" w:cs="仿宋"/>
                <w:color w:val="000000"/>
                <w:sz w:val="21"/>
                <w:szCs w:val="21"/>
              </w:rPr>
            </w:pPr>
          </w:p>
          <w:p w:rsidR="00965C6A" w:rsidRDefault="00965C6A">
            <w:pPr>
              <w:widowControl/>
              <w:rPr>
                <w:rFonts w:asciiTheme="minorEastAsia" w:eastAsiaTheme="minorEastAsia" w:hAnsiTheme="minorEastAsia" w:cs="仿宋"/>
                <w:color w:val="000000"/>
                <w:sz w:val="21"/>
                <w:szCs w:val="21"/>
              </w:rPr>
            </w:pPr>
          </w:p>
        </w:tc>
        <w:tc>
          <w:tcPr>
            <w:tcW w:w="642" w:type="dxa"/>
            <w:vAlign w:val="center"/>
          </w:tcPr>
          <w:p w:rsidR="00965C6A" w:rsidRDefault="00965C6A">
            <w:pPr>
              <w:widowControl/>
              <w:jc w:val="center"/>
              <w:rPr>
                <w:rFonts w:asciiTheme="minorEastAsia" w:eastAsiaTheme="minorEastAsia" w:hAnsiTheme="minorEastAsia" w:cs="仿宋"/>
                <w:color w:val="000000"/>
                <w:sz w:val="21"/>
                <w:szCs w:val="21"/>
              </w:rPr>
            </w:pPr>
          </w:p>
        </w:tc>
      </w:tr>
      <w:tr w:rsidR="00965C6A">
        <w:trPr>
          <w:trHeight w:val="285"/>
          <w:jc w:val="center"/>
        </w:trPr>
        <w:tc>
          <w:tcPr>
            <w:tcW w:w="572"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3</w:t>
            </w:r>
          </w:p>
        </w:tc>
        <w:tc>
          <w:tcPr>
            <w:tcW w:w="2176" w:type="dxa"/>
            <w:vAlign w:val="center"/>
          </w:tcPr>
          <w:p w:rsidR="00965C6A" w:rsidRDefault="005366F5">
            <w:pPr>
              <w:widowControl/>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数据</w:t>
            </w:r>
            <w:r>
              <w:rPr>
                <w:rFonts w:asciiTheme="minorEastAsia" w:eastAsiaTheme="minorEastAsia" w:hAnsiTheme="minorEastAsia" w:cs="仿宋" w:hint="eastAsia"/>
                <w:color w:val="000000"/>
                <w:sz w:val="21"/>
                <w:szCs w:val="21"/>
              </w:rPr>
              <w:t>接入安全认证系统</w:t>
            </w:r>
          </w:p>
        </w:tc>
        <w:tc>
          <w:tcPr>
            <w:tcW w:w="851"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1</w:t>
            </w:r>
          </w:p>
        </w:tc>
        <w:tc>
          <w:tcPr>
            <w:tcW w:w="709" w:type="dxa"/>
            <w:vAlign w:val="center"/>
          </w:tcPr>
          <w:p w:rsidR="00965C6A" w:rsidRDefault="005366F5">
            <w:pPr>
              <w:widowControl/>
              <w:jc w:val="center"/>
              <w:rPr>
                <w:rFonts w:asciiTheme="minorEastAsia" w:eastAsiaTheme="minorEastAsia" w:hAnsiTheme="minorEastAsia" w:cs="仿宋"/>
                <w:color w:val="000000"/>
                <w:sz w:val="21"/>
                <w:szCs w:val="21"/>
              </w:rPr>
            </w:pPr>
            <w:bookmarkStart w:id="62" w:name="OLE_LINK20"/>
            <w:r>
              <w:rPr>
                <w:rFonts w:asciiTheme="minorEastAsia" w:eastAsiaTheme="minorEastAsia" w:hAnsiTheme="minorEastAsia" w:cs="仿宋" w:hint="eastAsia"/>
                <w:color w:val="000000"/>
                <w:sz w:val="21"/>
                <w:szCs w:val="21"/>
              </w:rPr>
              <w:t>套</w:t>
            </w:r>
            <w:bookmarkEnd w:id="62"/>
          </w:p>
        </w:tc>
        <w:tc>
          <w:tcPr>
            <w:tcW w:w="2691" w:type="dxa"/>
            <w:vAlign w:val="center"/>
          </w:tcPr>
          <w:p w:rsidR="00965C6A" w:rsidRDefault="005366F5">
            <w:pPr>
              <w:widowControl/>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符合《国家健康医疗大数据标准、安全和服务管理办法（试行）》的要求</w:t>
            </w:r>
          </w:p>
        </w:tc>
        <w:tc>
          <w:tcPr>
            <w:tcW w:w="851" w:type="dxa"/>
            <w:vAlign w:val="center"/>
          </w:tcPr>
          <w:p w:rsidR="00965C6A" w:rsidRDefault="00965C6A">
            <w:pPr>
              <w:widowControl/>
              <w:rPr>
                <w:rFonts w:asciiTheme="minorEastAsia" w:eastAsiaTheme="minorEastAsia" w:hAnsiTheme="minorEastAsia" w:cs="仿宋"/>
                <w:color w:val="000000"/>
                <w:sz w:val="21"/>
                <w:szCs w:val="21"/>
              </w:rPr>
            </w:pPr>
          </w:p>
          <w:p w:rsidR="00965C6A" w:rsidRDefault="00965C6A">
            <w:pPr>
              <w:widowControl/>
              <w:rPr>
                <w:rFonts w:asciiTheme="minorEastAsia" w:eastAsiaTheme="minorEastAsia" w:hAnsiTheme="minorEastAsia" w:cs="仿宋"/>
                <w:color w:val="000000"/>
                <w:sz w:val="21"/>
                <w:szCs w:val="21"/>
              </w:rPr>
            </w:pPr>
          </w:p>
          <w:p w:rsidR="00965C6A" w:rsidRDefault="00965C6A">
            <w:pPr>
              <w:widowControl/>
              <w:rPr>
                <w:rFonts w:asciiTheme="minorEastAsia" w:eastAsiaTheme="minorEastAsia" w:hAnsiTheme="minorEastAsia" w:cs="仿宋"/>
                <w:color w:val="000000"/>
                <w:sz w:val="21"/>
                <w:szCs w:val="21"/>
              </w:rPr>
            </w:pPr>
          </w:p>
        </w:tc>
        <w:tc>
          <w:tcPr>
            <w:tcW w:w="639" w:type="dxa"/>
            <w:vAlign w:val="center"/>
          </w:tcPr>
          <w:p w:rsidR="00965C6A" w:rsidRDefault="00965C6A">
            <w:pPr>
              <w:widowControl/>
              <w:rPr>
                <w:rFonts w:asciiTheme="minorEastAsia" w:eastAsiaTheme="minorEastAsia" w:hAnsiTheme="minorEastAsia" w:cs="仿宋"/>
                <w:color w:val="000000"/>
                <w:sz w:val="21"/>
                <w:szCs w:val="21"/>
              </w:rPr>
            </w:pPr>
          </w:p>
          <w:p w:rsidR="00965C6A" w:rsidRDefault="00965C6A">
            <w:pPr>
              <w:widowControl/>
              <w:rPr>
                <w:rFonts w:asciiTheme="minorEastAsia" w:eastAsiaTheme="minorEastAsia" w:hAnsiTheme="minorEastAsia" w:cs="仿宋"/>
                <w:color w:val="000000"/>
                <w:sz w:val="21"/>
                <w:szCs w:val="21"/>
              </w:rPr>
            </w:pPr>
          </w:p>
          <w:p w:rsidR="00965C6A" w:rsidRDefault="00965C6A">
            <w:pPr>
              <w:widowControl/>
              <w:rPr>
                <w:rFonts w:asciiTheme="minorEastAsia" w:eastAsiaTheme="minorEastAsia" w:hAnsiTheme="minorEastAsia" w:cs="仿宋"/>
                <w:color w:val="000000"/>
                <w:sz w:val="21"/>
                <w:szCs w:val="21"/>
              </w:rPr>
            </w:pPr>
          </w:p>
        </w:tc>
        <w:tc>
          <w:tcPr>
            <w:tcW w:w="642" w:type="dxa"/>
            <w:vAlign w:val="center"/>
          </w:tcPr>
          <w:p w:rsidR="00965C6A" w:rsidRDefault="00965C6A">
            <w:pPr>
              <w:widowControl/>
              <w:jc w:val="center"/>
              <w:rPr>
                <w:rFonts w:asciiTheme="minorEastAsia" w:eastAsiaTheme="minorEastAsia" w:hAnsiTheme="minorEastAsia" w:cs="仿宋"/>
                <w:color w:val="000000"/>
                <w:sz w:val="21"/>
                <w:szCs w:val="21"/>
              </w:rPr>
            </w:pPr>
          </w:p>
        </w:tc>
      </w:tr>
      <w:tr w:rsidR="00965C6A">
        <w:trPr>
          <w:trHeight w:val="578"/>
          <w:jc w:val="center"/>
        </w:trPr>
        <w:tc>
          <w:tcPr>
            <w:tcW w:w="9131" w:type="dxa"/>
            <w:gridSpan w:val="8"/>
            <w:vAlign w:val="center"/>
          </w:tcPr>
          <w:p w:rsidR="00965C6A" w:rsidRDefault="005366F5">
            <w:pPr>
              <w:widowControl/>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rPr>
              <w:t>三、</w:t>
            </w:r>
            <w:r>
              <w:rPr>
                <w:rFonts w:asciiTheme="minorEastAsia" w:eastAsiaTheme="minorEastAsia" w:hAnsiTheme="minorEastAsia" w:cs="仿宋" w:hint="eastAsia"/>
                <w:bCs/>
                <w:color w:val="000000"/>
                <w:sz w:val="21"/>
                <w:szCs w:val="21"/>
                <w:lang w:val="en-US"/>
              </w:rPr>
              <w:t>数据采集设备</w:t>
            </w:r>
          </w:p>
        </w:tc>
      </w:tr>
      <w:tr w:rsidR="00965C6A">
        <w:trPr>
          <w:trHeight w:val="285"/>
          <w:jc w:val="center"/>
        </w:trPr>
        <w:tc>
          <w:tcPr>
            <w:tcW w:w="572"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1</w:t>
            </w:r>
          </w:p>
        </w:tc>
        <w:tc>
          <w:tcPr>
            <w:tcW w:w="2176" w:type="dxa"/>
            <w:vAlign w:val="center"/>
          </w:tcPr>
          <w:p w:rsidR="00965C6A" w:rsidRDefault="005366F5">
            <w:pPr>
              <w:widowControl/>
              <w:rPr>
                <w:rFonts w:asciiTheme="minorEastAsia" w:eastAsiaTheme="minorEastAsia" w:hAnsiTheme="minorEastAsia" w:cs="仿宋"/>
                <w:color w:val="000000"/>
                <w:sz w:val="21"/>
                <w:szCs w:val="21"/>
              </w:rPr>
            </w:pPr>
            <w:bookmarkStart w:id="63" w:name="OLE_LINK4"/>
            <w:r>
              <w:rPr>
                <w:rFonts w:asciiTheme="minorEastAsia" w:eastAsiaTheme="minorEastAsia" w:hAnsiTheme="minorEastAsia" w:cs="仿宋" w:hint="eastAsia"/>
                <w:color w:val="000000"/>
                <w:sz w:val="21"/>
                <w:szCs w:val="21"/>
                <w:lang w:val="en-US"/>
              </w:rPr>
              <w:t>智能健康腕表</w:t>
            </w:r>
            <w:bookmarkEnd w:id="63"/>
          </w:p>
        </w:tc>
        <w:tc>
          <w:tcPr>
            <w:tcW w:w="851"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2000</w:t>
            </w:r>
          </w:p>
        </w:tc>
        <w:tc>
          <w:tcPr>
            <w:tcW w:w="709"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台</w:t>
            </w:r>
          </w:p>
        </w:tc>
        <w:tc>
          <w:tcPr>
            <w:tcW w:w="2691" w:type="dxa"/>
            <w:vAlign w:val="center"/>
          </w:tcPr>
          <w:p w:rsidR="00965C6A" w:rsidRDefault="005366F5">
            <w:pPr>
              <w:widowControl/>
              <w:rPr>
                <w:rFonts w:asciiTheme="minorEastAsia" w:eastAsiaTheme="minorEastAsia" w:hAnsiTheme="minorEastAsia" w:cs="仿宋"/>
                <w:bCs/>
                <w:color w:val="000000"/>
                <w:sz w:val="21"/>
                <w:szCs w:val="21"/>
              </w:rPr>
            </w:pPr>
            <w:bookmarkStart w:id="64" w:name="OLE_LINK6"/>
            <w:r>
              <w:rPr>
                <w:rFonts w:asciiTheme="minorEastAsia" w:eastAsiaTheme="minorEastAsia" w:hAnsiTheme="minorEastAsia" w:cs="仿宋" w:hint="eastAsia"/>
                <w:bCs/>
                <w:color w:val="000000"/>
                <w:sz w:val="21"/>
                <w:szCs w:val="21"/>
                <w:lang w:val="en-US"/>
              </w:rPr>
              <w:t>数据可通过4G、3G无线通信服务或wifi等接入后台。用于高风险患者的日常心率监控</w:t>
            </w:r>
            <w:bookmarkEnd w:id="64"/>
            <w:r>
              <w:rPr>
                <w:rFonts w:asciiTheme="minorEastAsia" w:eastAsiaTheme="minorEastAsia" w:hAnsiTheme="minorEastAsia" w:cs="仿宋" w:hint="eastAsia"/>
                <w:bCs/>
                <w:color w:val="000000"/>
                <w:sz w:val="21"/>
                <w:szCs w:val="21"/>
                <w:lang w:val="en-US"/>
              </w:rPr>
              <w:t>。</w:t>
            </w:r>
          </w:p>
        </w:tc>
        <w:tc>
          <w:tcPr>
            <w:tcW w:w="851" w:type="dxa"/>
            <w:vAlign w:val="center"/>
          </w:tcPr>
          <w:p w:rsidR="00965C6A" w:rsidRDefault="00965C6A">
            <w:pPr>
              <w:widowControl/>
              <w:jc w:val="center"/>
              <w:rPr>
                <w:rFonts w:asciiTheme="minorEastAsia" w:eastAsiaTheme="minorEastAsia" w:hAnsiTheme="minorEastAsia" w:cs="仿宋"/>
                <w:color w:val="000000"/>
                <w:sz w:val="21"/>
                <w:szCs w:val="21"/>
              </w:rPr>
            </w:pPr>
          </w:p>
        </w:tc>
        <w:tc>
          <w:tcPr>
            <w:tcW w:w="639" w:type="dxa"/>
            <w:vAlign w:val="center"/>
          </w:tcPr>
          <w:p w:rsidR="00965C6A" w:rsidRDefault="00965C6A">
            <w:pPr>
              <w:widowControl/>
              <w:jc w:val="center"/>
              <w:rPr>
                <w:rFonts w:asciiTheme="minorEastAsia" w:eastAsiaTheme="minorEastAsia" w:hAnsiTheme="minorEastAsia" w:cs="仿宋"/>
                <w:color w:val="000000"/>
                <w:sz w:val="21"/>
                <w:szCs w:val="21"/>
              </w:rPr>
            </w:pPr>
          </w:p>
        </w:tc>
        <w:tc>
          <w:tcPr>
            <w:tcW w:w="642" w:type="dxa"/>
            <w:vAlign w:val="center"/>
          </w:tcPr>
          <w:p w:rsidR="00965C6A" w:rsidRDefault="00965C6A">
            <w:pPr>
              <w:widowControl/>
              <w:jc w:val="center"/>
              <w:rPr>
                <w:rFonts w:asciiTheme="minorEastAsia" w:eastAsiaTheme="minorEastAsia" w:hAnsiTheme="minorEastAsia" w:cs="仿宋"/>
                <w:color w:val="000000"/>
                <w:sz w:val="21"/>
                <w:szCs w:val="21"/>
              </w:rPr>
            </w:pPr>
          </w:p>
        </w:tc>
      </w:tr>
      <w:tr w:rsidR="00965C6A">
        <w:trPr>
          <w:trHeight w:val="285"/>
          <w:jc w:val="center"/>
        </w:trPr>
        <w:tc>
          <w:tcPr>
            <w:tcW w:w="572"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2</w:t>
            </w:r>
          </w:p>
        </w:tc>
        <w:tc>
          <w:tcPr>
            <w:tcW w:w="2176" w:type="dxa"/>
            <w:vAlign w:val="center"/>
          </w:tcPr>
          <w:p w:rsidR="00965C6A" w:rsidRDefault="005366F5">
            <w:pPr>
              <w:widowControl/>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lang w:val="en-US"/>
              </w:rPr>
              <w:t>智能多参数体征快速检测仪</w:t>
            </w:r>
          </w:p>
        </w:tc>
        <w:tc>
          <w:tcPr>
            <w:tcW w:w="851"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2000</w:t>
            </w:r>
          </w:p>
        </w:tc>
        <w:tc>
          <w:tcPr>
            <w:tcW w:w="709"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台</w:t>
            </w:r>
          </w:p>
        </w:tc>
        <w:tc>
          <w:tcPr>
            <w:tcW w:w="2691" w:type="dxa"/>
            <w:vAlign w:val="center"/>
          </w:tcPr>
          <w:p w:rsidR="00965C6A" w:rsidRDefault="005366F5">
            <w:pPr>
              <w:widowControl/>
              <w:rPr>
                <w:rFonts w:asciiTheme="minorEastAsia" w:eastAsiaTheme="minorEastAsia" w:hAnsiTheme="minorEastAsia" w:cs="仿宋"/>
                <w:bCs/>
                <w:color w:val="000000"/>
                <w:sz w:val="21"/>
                <w:szCs w:val="21"/>
              </w:rPr>
            </w:pPr>
            <w:bookmarkStart w:id="65" w:name="OLE_LINK5"/>
            <w:bookmarkStart w:id="66" w:name="OLE_LINK7"/>
            <w:r>
              <w:rPr>
                <w:rFonts w:asciiTheme="minorEastAsia" w:eastAsiaTheme="minorEastAsia" w:hAnsiTheme="minorEastAsia" w:cs="仿宋" w:hint="eastAsia"/>
                <w:bCs/>
                <w:color w:val="000000"/>
                <w:sz w:val="21"/>
                <w:szCs w:val="21"/>
                <w:lang w:val="en-US"/>
              </w:rPr>
              <w:t>数据可通过智能健康腕表或小程序自动接入后台。</w:t>
            </w:r>
            <w:bookmarkEnd w:id="65"/>
            <w:r>
              <w:rPr>
                <w:rFonts w:asciiTheme="minorEastAsia" w:eastAsiaTheme="minorEastAsia" w:hAnsiTheme="minorEastAsia" w:cs="仿宋" w:hint="eastAsia"/>
                <w:bCs/>
                <w:color w:val="000000"/>
                <w:sz w:val="21"/>
                <w:szCs w:val="21"/>
                <w:lang w:val="en-US"/>
              </w:rPr>
              <w:t>用于部分高风险患者的心电、血氧、脉率、体温和血压的</w:t>
            </w:r>
            <w:bookmarkStart w:id="67" w:name="OLE_LINK8"/>
            <w:r>
              <w:rPr>
                <w:rFonts w:asciiTheme="minorEastAsia" w:eastAsiaTheme="minorEastAsia" w:hAnsiTheme="minorEastAsia" w:cs="仿宋" w:hint="eastAsia"/>
                <w:bCs/>
                <w:color w:val="000000"/>
                <w:sz w:val="21"/>
                <w:szCs w:val="21"/>
                <w:lang w:val="en-US"/>
              </w:rPr>
              <w:t>日常在线预警和监控</w:t>
            </w:r>
            <w:bookmarkEnd w:id="66"/>
            <w:bookmarkEnd w:id="67"/>
            <w:r>
              <w:rPr>
                <w:rFonts w:asciiTheme="minorEastAsia" w:eastAsiaTheme="minorEastAsia" w:hAnsiTheme="minorEastAsia" w:cs="仿宋" w:hint="eastAsia"/>
                <w:bCs/>
                <w:color w:val="000000"/>
                <w:sz w:val="21"/>
                <w:szCs w:val="21"/>
                <w:lang w:val="en-US"/>
              </w:rPr>
              <w:t>。</w:t>
            </w:r>
          </w:p>
        </w:tc>
        <w:tc>
          <w:tcPr>
            <w:tcW w:w="851" w:type="dxa"/>
            <w:vAlign w:val="center"/>
          </w:tcPr>
          <w:p w:rsidR="00965C6A" w:rsidRDefault="00965C6A">
            <w:pPr>
              <w:widowControl/>
              <w:jc w:val="center"/>
              <w:rPr>
                <w:rFonts w:asciiTheme="minorEastAsia" w:eastAsiaTheme="minorEastAsia" w:hAnsiTheme="minorEastAsia" w:cs="仿宋"/>
                <w:color w:val="000000"/>
                <w:sz w:val="21"/>
                <w:szCs w:val="21"/>
              </w:rPr>
            </w:pPr>
          </w:p>
        </w:tc>
        <w:tc>
          <w:tcPr>
            <w:tcW w:w="639" w:type="dxa"/>
            <w:vAlign w:val="center"/>
          </w:tcPr>
          <w:p w:rsidR="00965C6A" w:rsidRDefault="00965C6A">
            <w:pPr>
              <w:widowControl/>
              <w:jc w:val="center"/>
              <w:rPr>
                <w:rFonts w:asciiTheme="minorEastAsia" w:eastAsiaTheme="minorEastAsia" w:hAnsiTheme="minorEastAsia" w:cs="仿宋"/>
                <w:color w:val="000000"/>
                <w:sz w:val="21"/>
                <w:szCs w:val="21"/>
              </w:rPr>
            </w:pPr>
          </w:p>
        </w:tc>
        <w:tc>
          <w:tcPr>
            <w:tcW w:w="642" w:type="dxa"/>
            <w:vAlign w:val="center"/>
          </w:tcPr>
          <w:p w:rsidR="00965C6A" w:rsidRDefault="00965C6A">
            <w:pPr>
              <w:widowControl/>
              <w:jc w:val="center"/>
              <w:rPr>
                <w:rFonts w:asciiTheme="minorEastAsia" w:eastAsiaTheme="minorEastAsia" w:hAnsiTheme="minorEastAsia" w:cs="仿宋"/>
                <w:color w:val="000000"/>
                <w:sz w:val="21"/>
                <w:szCs w:val="21"/>
              </w:rPr>
            </w:pPr>
          </w:p>
        </w:tc>
      </w:tr>
      <w:tr w:rsidR="00965C6A">
        <w:trPr>
          <w:trHeight w:val="285"/>
          <w:jc w:val="center"/>
        </w:trPr>
        <w:tc>
          <w:tcPr>
            <w:tcW w:w="572"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3</w:t>
            </w:r>
          </w:p>
        </w:tc>
        <w:tc>
          <w:tcPr>
            <w:tcW w:w="2176" w:type="dxa"/>
            <w:vAlign w:val="center"/>
          </w:tcPr>
          <w:p w:rsidR="00965C6A" w:rsidRDefault="005366F5">
            <w:pPr>
              <w:widowControl/>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智能电子血压计</w:t>
            </w:r>
          </w:p>
        </w:tc>
        <w:tc>
          <w:tcPr>
            <w:tcW w:w="851"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200</w:t>
            </w:r>
            <w:r>
              <w:rPr>
                <w:rFonts w:asciiTheme="minorEastAsia" w:eastAsiaTheme="minorEastAsia" w:hAnsiTheme="minorEastAsia" w:cs="仿宋"/>
                <w:color w:val="000000"/>
                <w:sz w:val="21"/>
                <w:szCs w:val="21"/>
                <w:lang w:val="en-US"/>
              </w:rPr>
              <w:t>0</w:t>
            </w:r>
          </w:p>
        </w:tc>
        <w:tc>
          <w:tcPr>
            <w:tcW w:w="709"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套</w:t>
            </w:r>
          </w:p>
        </w:tc>
        <w:tc>
          <w:tcPr>
            <w:tcW w:w="2691" w:type="dxa"/>
            <w:vAlign w:val="center"/>
          </w:tcPr>
          <w:p w:rsidR="00965C6A" w:rsidRDefault="005366F5">
            <w:pPr>
              <w:widowControl/>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数据可通过智能健康腕表或小程序自动接入后台。用于多参数体征快速检测仪的血压标定，和高血压人群和</w:t>
            </w:r>
            <w:proofErr w:type="gramStart"/>
            <w:r>
              <w:rPr>
                <w:rFonts w:asciiTheme="minorEastAsia" w:eastAsiaTheme="minorEastAsia" w:hAnsiTheme="minorEastAsia" w:cs="仿宋" w:hint="eastAsia"/>
                <w:color w:val="000000"/>
                <w:sz w:val="21"/>
                <w:szCs w:val="21"/>
                <w:lang w:val="en-US"/>
              </w:rPr>
              <w:t>心脑血管病高风险</w:t>
            </w:r>
            <w:proofErr w:type="gramEnd"/>
            <w:r>
              <w:rPr>
                <w:rFonts w:asciiTheme="minorEastAsia" w:eastAsiaTheme="minorEastAsia" w:hAnsiTheme="minorEastAsia" w:cs="仿宋" w:hint="eastAsia"/>
                <w:color w:val="000000"/>
                <w:sz w:val="21"/>
                <w:szCs w:val="21"/>
                <w:lang w:val="en-US"/>
              </w:rPr>
              <w:t>人群的日常血压在线监控。</w:t>
            </w:r>
          </w:p>
        </w:tc>
        <w:tc>
          <w:tcPr>
            <w:tcW w:w="851" w:type="dxa"/>
            <w:vAlign w:val="center"/>
          </w:tcPr>
          <w:p w:rsidR="00965C6A" w:rsidRDefault="00965C6A">
            <w:pPr>
              <w:widowControl/>
              <w:jc w:val="center"/>
              <w:rPr>
                <w:rFonts w:asciiTheme="minorEastAsia" w:eastAsiaTheme="minorEastAsia" w:hAnsiTheme="minorEastAsia" w:cs="仿宋"/>
                <w:color w:val="000000"/>
                <w:sz w:val="21"/>
                <w:szCs w:val="21"/>
              </w:rPr>
            </w:pPr>
          </w:p>
        </w:tc>
        <w:tc>
          <w:tcPr>
            <w:tcW w:w="639" w:type="dxa"/>
            <w:vAlign w:val="center"/>
          </w:tcPr>
          <w:p w:rsidR="00965C6A" w:rsidRDefault="00965C6A">
            <w:pPr>
              <w:widowControl/>
              <w:jc w:val="center"/>
              <w:rPr>
                <w:rFonts w:asciiTheme="minorEastAsia" w:eastAsiaTheme="minorEastAsia" w:hAnsiTheme="minorEastAsia" w:cs="仿宋"/>
                <w:color w:val="000000"/>
                <w:sz w:val="21"/>
                <w:szCs w:val="21"/>
              </w:rPr>
            </w:pPr>
          </w:p>
        </w:tc>
        <w:tc>
          <w:tcPr>
            <w:tcW w:w="642" w:type="dxa"/>
            <w:vAlign w:val="center"/>
          </w:tcPr>
          <w:p w:rsidR="00965C6A" w:rsidRDefault="00965C6A">
            <w:pPr>
              <w:widowControl/>
              <w:jc w:val="center"/>
              <w:rPr>
                <w:rFonts w:asciiTheme="minorEastAsia" w:eastAsiaTheme="minorEastAsia" w:hAnsiTheme="minorEastAsia" w:cs="仿宋"/>
                <w:color w:val="000000"/>
                <w:sz w:val="21"/>
                <w:szCs w:val="21"/>
              </w:rPr>
            </w:pPr>
          </w:p>
        </w:tc>
      </w:tr>
      <w:tr w:rsidR="00965C6A">
        <w:trPr>
          <w:trHeight w:val="593"/>
          <w:jc w:val="center"/>
        </w:trPr>
        <w:tc>
          <w:tcPr>
            <w:tcW w:w="9131" w:type="dxa"/>
            <w:gridSpan w:val="8"/>
            <w:vAlign w:val="center"/>
          </w:tcPr>
          <w:p w:rsidR="00965C6A" w:rsidRDefault="005366F5">
            <w:pPr>
              <w:widowControl/>
              <w:rPr>
                <w:rFonts w:asciiTheme="minorEastAsia" w:eastAsiaTheme="minorEastAsia" w:hAnsiTheme="minorEastAsia" w:cs="仿宋"/>
                <w:bCs/>
                <w:color w:val="000000"/>
                <w:sz w:val="21"/>
                <w:szCs w:val="21"/>
              </w:rPr>
            </w:pPr>
            <w:r>
              <w:rPr>
                <w:rFonts w:asciiTheme="minorEastAsia" w:eastAsiaTheme="minorEastAsia" w:hAnsiTheme="minorEastAsia" w:cs="仿宋" w:hint="eastAsia"/>
                <w:bCs/>
                <w:color w:val="000000"/>
                <w:sz w:val="21"/>
                <w:szCs w:val="21"/>
              </w:rPr>
              <w:t>四、其他配套</w:t>
            </w:r>
          </w:p>
        </w:tc>
      </w:tr>
      <w:tr w:rsidR="00965C6A">
        <w:trPr>
          <w:trHeight w:val="685"/>
          <w:jc w:val="center"/>
        </w:trPr>
        <w:tc>
          <w:tcPr>
            <w:tcW w:w="572"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rPr>
              <w:t>1</w:t>
            </w:r>
          </w:p>
        </w:tc>
        <w:tc>
          <w:tcPr>
            <w:tcW w:w="2176" w:type="dxa"/>
            <w:vAlign w:val="center"/>
          </w:tcPr>
          <w:p w:rsidR="00965C6A" w:rsidRDefault="005366F5">
            <w:pPr>
              <w:widowControl/>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系统运营、使用和维护培训</w:t>
            </w:r>
          </w:p>
        </w:tc>
        <w:tc>
          <w:tcPr>
            <w:tcW w:w="851"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1</w:t>
            </w:r>
          </w:p>
        </w:tc>
        <w:tc>
          <w:tcPr>
            <w:tcW w:w="709"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次</w:t>
            </w:r>
          </w:p>
        </w:tc>
        <w:tc>
          <w:tcPr>
            <w:tcW w:w="2691" w:type="dxa"/>
            <w:vAlign w:val="center"/>
          </w:tcPr>
          <w:p w:rsidR="00965C6A" w:rsidRDefault="005366F5">
            <w:pPr>
              <w:widowControl/>
              <w:jc w:val="center"/>
              <w:rPr>
                <w:rFonts w:asciiTheme="minorEastAsia" w:eastAsiaTheme="minorEastAsia" w:hAnsiTheme="minorEastAsia" w:cs="仿宋"/>
                <w:color w:val="000000"/>
                <w:sz w:val="21"/>
                <w:szCs w:val="21"/>
              </w:rPr>
            </w:pPr>
            <w:r>
              <w:rPr>
                <w:rFonts w:asciiTheme="minorEastAsia" w:eastAsiaTheme="minorEastAsia" w:hAnsiTheme="minorEastAsia" w:cs="仿宋" w:hint="eastAsia"/>
                <w:color w:val="000000"/>
                <w:sz w:val="21"/>
                <w:szCs w:val="21"/>
                <w:lang w:val="en-US"/>
              </w:rPr>
              <w:t>对相关系统使用人员进行培训</w:t>
            </w:r>
          </w:p>
        </w:tc>
        <w:tc>
          <w:tcPr>
            <w:tcW w:w="851" w:type="dxa"/>
            <w:vAlign w:val="center"/>
          </w:tcPr>
          <w:p w:rsidR="00965C6A" w:rsidRDefault="00965C6A">
            <w:pPr>
              <w:widowControl/>
              <w:jc w:val="center"/>
              <w:rPr>
                <w:rFonts w:asciiTheme="minorEastAsia" w:eastAsiaTheme="minorEastAsia" w:hAnsiTheme="minorEastAsia" w:cs="仿宋"/>
                <w:color w:val="000000"/>
                <w:sz w:val="21"/>
                <w:szCs w:val="21"/>
              </w:rPr>
            </w:pPr>
          </w:p>
        </w:tc>
        <w:tc>
          <w:tcPr>
            <w:tcW w:w="639" w:type="dxa"/>
            <w:vAlign w:val="center"/>
          </w:tcPr>
          <w:p w:rsidR="00965C6A" w:rsidRDefault="00965C6A">
            <w:pPr>
              <w:widowControl/>
              <w:jc w:val="center"/>
              <w:rPr>
                <w:rFonts w:asciiTheme="minorEastAsia" w:eastAsiaTheme="minorEastAsia" w:hAnsiTheme="minorEastAsia" w:cs="仿宋"/>
                <w:color w:val="000000"/>
                <w:sz w:val="21"/>
                <w:szCs w:val="21"/>
              </w:rPr>
            </w:pPr>
          </w:p>
        </w:tc>
        <w:tc>
          <w:tcPr>
            <w:tcW w:w="642" w:type="dxa"/>
            <w:vAlign w:val="center"/>
          </w:tcPr>
          <w:p w:rsidR="00965C6A" w:rsidRDefault="00965C6A">
            <w:pPr>
              <w:widowControl/>
              <w:jc w:val="center"/>
              <w:rPr>
                <w:rFonts w:asciiTheme="minorEastAsia" w:eastAsiaTheme="minorEastAsia" w:hAnsiTheme="minorEastAsia" w:cs="仿宋"/>
                <w:color w:val="000000"/>
                <w:sz w:val="21"/>
                <w:szCs w:val="21"/>
              </w:rPr>
            </w:pPr>
          </w:p>
        </w:tc>
      </w:tr>
      <w:tr w:rsidR="00965C6A">
        <w:trPr>
          <w:trHeight w:val="463"/>
          <w:jc w:val="center"/>
        </w:trPr>
        <w:tc>
          <w:tcPr>
            <w:tcW w:w="9131" w:type="dxa"/>
            <w:gridSpan w:val="8"/>
          </w:tcPr>
          <w:p w:rsidR="00965C6A" w:rsidRDefault="005366F5">
            <w:pPr>
              <w:widowControl/>
              <w:rPr>
                <w:rFonts w:asciiTheme="minorEastAsia" w:eastAsiaTheme="minorEastAsia" w:hAnsiTheme="minorEastAsia"/>
                <w:bCs/>
                <w:color w:val="000000"/>
                <w:sz w:val="21"/>
                <w:szCs w:val="21"/>
              </w:rPr>
            </w:pPr>
            <w:r>
              <w:rPr>
                <w:rFonts w:asciiTheme="minorEastAsia" w:eastAsiaTheme="minorEastAsia" w:hAnsiTheme="minorEastAsia" w:cs="仿宋" w:hint="eastAsia"/>
                <w:color w:val="000000"/>
                <w:sz w:val="21"/>
                <w:szCs w:val="21"/>
              </w:rPr>
              <w:t>合计：</w:t>
            </w:r>
          </w:p>
        </w:tc>
      </w:tr>
    </w:tbl>
    <w:p w:rsidR="00965C6A" w:rsidRDefault="00965C6A">
      <w:pPr>
        <w:rPr>
          <w:lang w:val="en-US"/>
        </w:rPr>
      </w:pPr>
    </w:p>
    <w:p w:rsidR="00965C6A" w:rsidRDefault="00965C6A">
      <w:pPr>
        <w:pStyle w:val="a0"/>
        <w:spacing w:before="15"/>
        <w:rPr>
          <w:b/>
          <w:sz w:val="27"/>
        </w:rPr>
      </w:pPr>
    </w:p>
    <w:p w:rsidR="00965C6A" w:rsidRDefault="005366F5">
      <w:pPr>
        <w:spacing w:line="358" w:lineRule="exact"/>
        <w:ind w:left="300"/>
        <w:rPr>
          <w:sz w:val="28"/>
        </w:rPr>
      </w:pPr>
      <w:r>
        <w:rPr>
          <w:rFonts w:hint="eastAsia"/>
          <w:sz w:val="28"/>
        </w:rPr>
        <w:t xml:space="preserve"> </w:t>
      </w:r>
    </w:p>
    <w:p w:rsidR="00965C6A" w:rsidRDefault="00965C6A">
      <w:pPr>
        <w:pStyle w:val="aa"/>
        <w:widowControl/>
        <w:spacing w:before="0" w:beforeAutospacing="0" w:after="0" w:afterAutospacing="0" w:line="360" w:lineRule="auto"/>
        <w:ind w:firstLineChars="300" w:firstLine="840"/>
        <w:rPr>
          <w:rFonts w:cs="宋体"/>
          <w:sz w:val="28"/>
          <w:szCs w:val="28"/>
        </w:rPr>
      </w:pPr>
    </w:p>
    <w:p w:rsidR="00965C6A" w:rsidRDefault="00965C6A">
      <w:pPr>
        <w:spacing w:line="358" w:lineRule="exact"/>
        <w:rPr>
          <w:sz w:val="28"/>
        </w:rPr>
        <w:sectPr w:rsidR="00965C6A">
          <w:pgSz w:w="11910" w:h="16840"/>
          <w:pgMar w:top="1380" w:right="720" w:bottom="1140" w:left="780" w:header="877" w:footer="947" w:gutter="0"/>
          <w:cols w:space="720"/>
        </w:sectPr>
      </w:pPr>
    </w:p>
    <w:p w:rsidR="00965C6A" w:rsidRDefault="005366F5">
      <w:pPr>
        <w:pStyle w:val="1"/>
        <w:tabs>
          <w:tab w:val="left" w:pos="1406"/>
        </w:tabs>
        <w:rPr>
          <w:rFonts w:ascii="宋体" w:eastAsia="宋体" w:hAnsi="宋体" w:cs="宋体"/>
        </w:rPr>
      </w:pPr>
      <w:bookmarkStart w:id="68" w:name="第六章_投标文件格式"/>
      <w:bookmarkStart w:id="69" w:name="_Toc12088"/>
      <w:bookmarkEnd w:id="68"/>
      <w:r>
        <w:rPr>
          <w:rFonts w:ascii="宋体" w:eastAsia="宋体" w:hAnsi="宋体" w:cs="宋体" w:hint="eastAsia"/>
          <w:b w:val="0"/>
          <w:bCs w:val="0"/>
        </w:rPr>
        <w:lastRenderedPageBreak/>
        <w:t>第六章</w:t>
      </w:r>
      <w:r>
        <w:rPr>
          <w:rFonts w:ascii="宋体" w:eastAsia="宋体" w:hAnsi="宋体" w:cs="宋体" w:hint="eastAsia"/>
          <w:b w:val="0"/>
          <w:bCs w:val="0"/>
        </w:rPr>
        <w:tab/>
        <w:t>投标文件格式</w:t>
      </w:r>
      <w:bookmarkEnd w:id="69"/>
    </w:p>
    <w:p w:rsidR="00965C6A" w:rsidRDefault="00965C6A">
      <w:pPr>
        <w:pStyle w:val="a0"/>
        <w:rPr>
          <w:b/>
          <w:sz w:val="20"/>
        </w:rPr>
      </w:pPr>
    </w:p>
    <w:p w:rsidR="00965C6A" w:rsidRDefault="00965C6A">
      <w:pPr>
        <w:pStyle w:val="a0"/>
        <w:rPr>
          <w:b/>
          <w:sz w:val="20"/>
        </w:rPr>
      </w:pPr>
    </w:p>
    <w:p w:rsidR="00965C6A" w:rsidRDefault="00965C6A">
      <w:pPr>
        <w:pStyle w:val="a0"/>
        <w:spacing w:before="2"/>
        <w:rPr>
          <w:b/>
          <w:sz w:val="12"/>
        </w:rPr>
      </w:pPr>
    </w:p>
    <w:p w:rsidR="00965C6A" w:rsidRDefault="005366F5">
      <w:pPr>
        <w:spacing w:before="62"/>
        <w:ind w:left="370" w:right="426"/>
        <w:jc w:val="center"/>
        <w:outlineLvl w:val="0"/>
        <w:rPr>
          <w:sz w:val="28"/>
        </w:rPr>
      </w:pPr>
      <w:bookmarkStart w:id="70" w:name="_Toc23581"/>
      <w:r>
        <w:rPr>
          <w:rFonts w:hint="eastAsia"/>
          <w:sz w:val="28"/>
          <w:u w:val="single"/>
        </w:rPr>
        <w:t>（项目名称</w:t>
      </w:r>
      <w:r>
        <w:rPr>
          <w:rFonts w:hint="eastAsia"/>
          <w:sz w:val="28"/>
          <w:u w:val="single"/>
          <w:lang w:val="en-US"/>
        </w:rPr>
        <w:t>及标包</w:t>
      </w:r>
      <w:r>
        <w:rPr>
          <w:rFonts w:hint="eastAsia"/>
          <w:sz w:val="28"/>
          <w:u w:val="single"/>
        </w:rPr>
        <w:t>）</w:t>
      </w:r>
      <w:bookmarkEnd w:id="70"/>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spacing w:before="3"/>
        <w:rPr>
          <w:sz w:val="14"/>
        </w:rPr>
      </w:pPr>
    </w:p>
    <w:p w:rsidR="00965C6A" w:rsidRDefault="005366F5">
      <w:pPr>
        <w:tabs>
          <w:tab w:val="left" w:pos="1084"/>
          <w:tab w:val="left" w:pos="2169"/>
          <w:tab w:val="left" w:pos="3254"/>
        </w:tabs>
        <w:spacing w:line="1065" w:lineRule="exact"/>
        <w:ind w:right="58"/>
        <w:jc w:val="center"/>
        <w:rPr>
          <w:bCs/>
          <w:sz w:val="72"/>
        </w:rPr>
      </w:pPr>
      <w:r>
        <w:rPr>
          <w:rFonts w:hint="eastAsia"/>
          <w:bCs/>
          <w:sz w:val="72"/>
        </w:rPr>
        <w:t>投</w:t>
      </w:r>
      <w:r>
        <w:rPr>
          <w:rFonts w:hint="eastAsia"/>
          <w:bCs/>
          <w:sz w:val="72"/>
        </w:rPr>
        <w:tab/>
        <w:t>标</w:t>
      </w:r>
      <w:r>
        <w:rPr>
          <w:rFonts w:hint="eastAsia"/>
          <w:bCs/>
          <w:sz w:val="72"/>
        </w:rPr>
        <w:tab/>
        <w:t>文</w:t>
      </w:r>
      <w:r>
        <w:rPr>
          <w:rFonts w:hint="eastAsia"/>
          <w:bCs/>
          <w:sz w:val="72"/>
        </w:rPr>
        <w:tab/>
        <w:t>件</w:t>
      </w:r>
    </w:p>
    <w:p w:rsidR="00965C6A" w:rsidRDefault="005366F5">
      <w:pPr>
        <w:pStyle w:val="3"/>
        <w:spacing w:line="328" w:lineRule="exact"/>
        <w:ind w:left="370" w:right="423"/>
        <w:jc w:val="center"/>
      </w:pPr>
      <w:r>
        <w:rPr>
          <w:rFonts w:hint="eastAsia"/>
        </w:rPr>
        <w:t>项目编号：</w:t>
      </w:r>
    </w:p>
    <w:p w:rsidR="00965C6A" w:rsidRDefault="00965C6A">
      <w:pPr>
        <w:pStyle w:val="a0"/>
        <w:rPr>
          <w:sz w:val="28"/>
        </w:rPr>
      </w:pPr>
    </w:p>
    <w:p w:rsidR="00965C6A" w:rsidRDefault="00965C6A">
      <w:pPr>
        <w:pStyle w:val="a0"/>
        <w:rPr>
          <w:sz w:val="28"/>
        </w:rPr>
      </w:pPr>
    </w:p>
    <w:p w:rsidR="00965C6A" w:rsidRDefault="00965C6A">
      <w:pPr>
        <w:pStyle w:val="a0"/>
        <w:rPr>
          <w:sz w:val="28"/>
        </w:rPr>
      </w:pPr>
    </w:p>
    <w:p w:rsidR="00965C6A" w:rsidRDefault="00965C6A">
      <w:pPr>
        <w:pStyle w:val="a0"/>
        <w:rPr>
          <w:sz w:val="28"/>
        </w:rPr>
      </w:pPr>
    </w:p>
    <w:p w:rsidR="00965C6A" w:rsidRDefault="00965C6A">
      <w:pPr>
        <w:pStyle w:val="a0"/>
        <w:rPr>
          <w:sz w:val="28"/>
        </w:rPr>
      </w:pPr>
    </w:p>
    <w:p w:rsidR="00965C6A" w:rsidRDefault="00965C6A">
      <w:pPr>
        <w:pStyle w:val="a0"/>
        <w:rPr>
          <w:sz w:val="28"/>
        </w:rPr>
      </w:pPr>
    </w:p>
    <w:p w:rsidR="00965C6A" w:rsidRDefault="00965C6A">
      <w:pPr>
        <w:pStyle w:val="a0"/>
        <w:rPr>
          <w:sz w:val="28"/>
        </w:rPr>
      </w:pPr>
    </w:p>
    <w:p w:rsidR="00965C6A" w:rsidRDefault="00965C6A">
      <w:pPr>
        <w:pStyle w:val="a0"/>
        <w:rPr>
          <w:sz w:val="28"/>
        </w:rPr>
      </w:pPr>
    </w:p>
    <w:p w:rsidR="00965C6A" w:rsidRDefault="00965C6A">
      <w:pPr>
        <w:pStyle w:val="a0"/>
        <w:rPr>
          <w:sz w:val="28"/>
        </w:rPr>
      </w:pPr>
    </w:p>
    <w:p w:rsidR="00965C6A" w:rsidRDefault="00965C6A">
      <w:pPr>
        <w:pStyle w:val="a0"/>
        <w:rPr>
          <w:sz w:val="28"/>
        </w:rPr>
      </w:pPr>
    </w:p>
    <w:p w:rsidR="00965C6A" w:rsidRDefault="00965C6A">
      <w:pPr>
        <w:pStyle w:val="a0"/>
        <w:rPr>
          <w:sz w:val="28"/>
        </w:rPr>
      </w:pPr>
    </w:p>
    <w:p w:rsidR="00965C6A" w:rsidRDefault="00965C6A">
      <w:pPr>
        <w:pStyle w:val="a0"/>
        <w:spacing w:before="12"/>
        <w:rPr>
          <w:sz w:val="39"/>
        </w:rPr>
      </w:pPr>
    </w:p>
    <w:p w:rsidR="00965C6A" w:rsidRDefault="005366F5">
      <w:pPr>
        <w:tabs>
          <w:tab w:val="left" w:pos="6248"/>
        </w:tabs>
        <w:spacing w:line="333" w:lineRule="auto"/>
        <w:ind w:left="1421" w:right="2539"/>
        <w:jc w:val="both"/>
        <w:rPr>
          <w:sz w:val="28"/>
        </w:rPr>
      </w:pPr>
      <w:r>
        <w:rPr>
          <w:rFonts w:hint="eastAsia"/>
          <w:sz w:val="28"/>
        </w:rPr>
        <w:t xml:space="preserve">投 </w:t>
      </w:r>
      <w:r>
        <w:rPr>
          <w:rFonts w:hint="eastAsia"/>
          <w:spacing w:val="-3"/>
          <w:sz w:val="28"/>
        </w:rPr>
        <w:t xml:space="preserve">标 人 </w:t>
      </w:r>
      <w:r>
        <w:rPr>
          <w:rFonts w:hint="eastAsia"/>
          <w:sz w:val="28"/>
        </w:rPr>
        <w:t>：</w:t>
      </w:r>
      <w:r>
        <w:rPr>
          <w:rFonts w:hint="eastAsia"/>
          <w:sz w:val="28"/>
          <w:u w:val="single"/>
        </w:rPr>
        <w:t xml:space="preserve">                 </w:t>
      </w:r>
      <w:r>
        <w:rPr>
          <w:rFonts w:hint="eastAsia"/>
          <w:spacing w:val="139"/>
          <w:sz w:val="28"/>
          <w:u w:val="single"/>
        </w:rPr>
        <w:t xml:space="preserve"> </w:t>
      </w:r>
      <w:r>
        <w:rPr>
          <w:rFonts w:hint="eastAsia"/>
          <w:sz w:val="28"/>
        </w:rPr>
        <w:t xml:space="preserve">（ </w:t>
      </w:r>
      <w:r>
        <w:rPr>
          <w:rFonts w:hint="eastAsia"/>
          <w:spacing w:val="-3"/>
          <w:sz w:val="28"/>
        </w:rPr>
        <w:t xml:space="preserve">电 </w:t>
      </w:r>
      <w:r>
        <w:rPr>
          <w:rFonts w:hint="eastAsia"/>
          <w:sz w:val="28"/>
        </w:rPr>
        <w:t xml:space="preserve">子 章 </w:t>
      </w:r>
      <w:r>
        <w:rPr>
          <w:rFonts w:hint="eastAsia"/>
          <w:spacing w:val="-3"/>
          <w:sz w:val="28"/>
        </w:rPr>
        <w:t xml:space="preserve">） </w:t>
      </w:r>
      <w:r>
        <w:rPr>
          <w:rFonts w:hint="eastAsia"/>
          <w:sz w:val="28"/>
        </w:rPr>
        <w:t xml:space="preserve">法 定 代 </w:t>
      </w:r>
      <w:r>
        <w:rPr>
          <w:rFonts w:hint="eastAsia"/>
          <w:spacing w:val="-3"/>
          <w:sz w:val="28"/>
        </w:rPr>
        <w:t xml:space="preserve">表 </w:t>
      </w:r>
      <w:r>
        <w:rPr>
          <w:rFonts w:hint="eastAsia"/>
          <w:sz w:val="28"/>
        </w:rPr>
        <w:t>人 ：</w:t>
      </w:r>
      <w:r>
        <w:rPr>
          <w:rFonts w:hint="eastAsia"/>
          <w:sz w:val="28"/>
          <w:u w:val="single"/>
        </w:rPr>
        <w:t xml:space="preserve">           </w:t>
      </w:r>
      <w:r>
        <w:rPr>
          <w:rFonts w:hint="eastAsia"/>
          <w:spacing w:val="136"/>
          <w:sz w:val="28"/>
          <w:u w:val="single"/>
        </w:rPr>
        <w:t xml:space="preserve"> </w:t>
      </w:r>
      <w:r>
        <w:rPr>
          <w:rFonts w:hint="eastAsia"/>
          <w:sz w:val="28"/>
        </w:rPr>
        <w:t xml:space="preserve">（ </w:t>
      </w:r>
      <w:r>
        <w:rPr>
          <w:rFonts w:hint="eastAsia"/>
          <w:spacing w:val="-3"/>
          <w:sz w:val="28"/>
        </w:rPr>
        <w:t xml:space="preserve">电 </w:t>
      </w:r>
      <w:r>
        <w:rPr>
          <w:rFonts w:hint="eastAsia"/>
          <w:sz w:val="28"/>
        </w:rPr>
        <w:t xml:space="preserve">子 章 </w:t>
      </w:r>
      <w:r>
        <w:rPr>
          <w:rFonts w:hint="eastAsia"/>
          <w:spacing w:val="-3"/>
          <w:sz w:val="28"/>
        </w:rPr>
        <w:t xml:space="preserve">） </w:t>
      </w:r>
      <w:r>
        <w:rPr>
          <w:rFonts w:hint="eastAsia"/>
          <w:sz w:val="28"/>
        </w:rPr>
        <w:t>注册地</w:t>
      </w:r>
      <w:r>
        <w:rPr>
          <w:rFonts w:hint="eastAsia"/>
          <w:spacing w:val="-3"/>
          <w:sz w:val="28"/>
        </w:rPr>
        <w:t>址</w:t>
      </w:r>
      <w:r>
        <w:rPr>
          <w:rFonts w:hint="eastAsia"/>
          <w:sz w:val="28"/>
        </w:rPr>
        <w:t>：</w:t>
      </w:r>
      <w:r>
        <w:rPr>
          <w:rFonts w:hint="eastAsia"/>
          <w:sz w:val="28"/>
          <w:u w:val="single"/>
        </w:rPr>
        <w:t xml:space="preserve"> </w:t>
      </w:r>
      <w:r>
        <w:rPr>
          <w:rFonts w:hint="eastAsia"/>
          <w:sz w:val="28"/>
          <w:u w:val="single"/>
        </w:rPr>
        <w:tab/>
      </w:r>
    </w:p>
    <w:p w:rsidR="00965C6A" w:rsidRDefault="005366F5">
      <w:pPr>
        <w:tabs>
          <w:tab w:val="left" w:pos="3240"/>
        </w:tabs>
        <w:spacing w:before="5"/>
        <w:ind w:left="1421"/>
        <w:rPr>
          <w:sz w:val="28"/>
        </w:rPr>
      </w:pPr>
      <w:r>
        <w:rPr>
          <w:rFonts w:hint="eastAsia"/>
          <w:sz w:val="28"/>
        </w:rPr>
        <w:t xml:space="preserve">日    </w:t>
      </w:r>
      <w:r>
        <w:rPr>
          <w:rFonts w:hint="eastAsia"/>
          <w:spacing w:val="-3"/>
          <w:sz w:val="28"/>
        </w:rPr>
        <w:t>期</w:t>
      </w:r>
      <w:r>
        <w:rPr>
          <w:rFonts w:hint="eastAsia"/>
          <w:sz w:val="28"/>
        </w:rPr>
        <w:t>：</w:t>
      </w:r>
      <w:r>
        <w:rPr>
          <w:rFonts w:hint="eastAsia"/>
          <w:sz w:val="28"/>
          <w:u w:val="single"/>
        </w:rPr>
        <w:t xml:space="preserve"> </w:t>
      </w:r>
      <w:r>
        <w:rPr>
          <w:rFonts w:hint="eastAsia"/>
          <w:sz w:val="28"/>
          <w:u w:val="single"/>
        </w:rPr>
        <w:tab/>
      </w:r>
      <w:r>
        <w:rPr>
          <w:rFonts w:hint="eastAsia"/>
          <w:sz w:val="28"/>
        </w:rPr>
        <w:t>年</w:t>
      </w:r>
      <w:r>
        <w:rPr>
          <w:rFonts w:hint="eastAsia"/>
          <w:sz w:val="28"/>
          <w:u w:val="single"/>
        </w:rPr>
        <w:t xml:space="preserve"> </w:t>
      </w:r>
      <w:r>
        <w:rPr>
          <w:rFonts w:hint="eastAsia"/>
          <w:spacing w:val="-3"/>
          <w:sz w:val="28"/>
        </w:rPr>
        <w:t>月</w:t>
      </w:r>
      <w:r>
        <w:rPr>
          <w:rFonts w:hint="eastAsia"/>
          <w:spacing w:val="7"/>
          <w:sz w:val="28"/>
          <w:u w:val="single"/>
        </w:rPr>
        <w:t xml:space="preserve"> </w:t>
      </w:r>
      <w:r>
        <w:rPr>
          <w:rFonts w:hint="eastAsia"/>
          <w:spacing w:val="-3"/>
          <w:sz w:val="28"/>
        </w:rPr>
        <w:t>日</w:t>
      </w:r>
      <w:r>
        <w:rPr>
          <w:rFonts w:hint="eastAsia"/>
          <w:spacing w:val="-2"/>
          <w:sz w:val="28"/>
        </w:rPr>
        <w:t xml:space="preserve"> </w:t>
      </w:r>
      <w:r>
        <w:rPr>
          <w:rFonts w:hint="eastAsia"/>
          <w:sz w:val="28"/>
        </w:rPr>
        <w:t xml:space="preserve"> </w:t>
      </w:r>
    </w:p>
    <w:p w:rsidR="00965C6A" w:rsidRDefault="00965C6A">
      <w:pPr>
        <w:rPr>
          <w:sz w:val="28"/>
        </w:rPr>
        <w:sectPr w:rsidR="00965C6A">
          <w:pgSz w:w="11910" w:h="16840"/>
          <w:pgMar w:top="1380" w:right="720" w:bottom="1140" w:left="780" w:header="877" w:footer="947" w:gutter="0"/>
          <w:cols w:space="720"/>
        </w:sectPr>
      </w:pPr>
    </w:p>
    <w:p w:rsidR="00965C6A" w:rsidRDefault="005366F5">
      <w:pPr>
        <w:spacing w:before="71"/>
        <w:ind w:left="370" w:right="428"/>
        <w:jc w:val="center"/>
        <w:outlineLvl w:val="0"/>
        <w:rPr>
          <w:b/>
          <w:sz w:val="28"/>
        </w:rPr>
      </w:pPr>
      <w:bookmarkStart w:id="71" w:name="_Toc18495"/>
      <w:r>
        <w:rPr>
          <w:rFonts w:hint="eastAsia"/>
          <w:b/>
          <w:sz w:val="28"/>
        </w:rPr>
        <w:lastRenderedPageBreak/>
        <w:t>目录</w:t>
      </w:r>
      <w:bookmarkEnd w:id="71"/>
    </w:p>
    <w:p w:rsidR="00965C6A" w:rsidRDefault="005366F5">
      <w:pPr>
        <w:pStyle w:val="a0"/>
        <w:spacing w:before="28"/>
        <w:ind w:left="780"/>
      </w:pPr>
      <w:r>
        <w:rPr>
          <w:rFonts w:hint="eastAsia"/>
        </w:rPr>
        <w:t xml:space="preserve">一、投标函及投标函附录 </w:t>
      </w:r>
    </w:p>
    <w:p w:rsidR="00965C6A" w:rsidRDefault="005366F5">
      <w:pPr>
        <w:pStyle w:val="a0"/>
        <w:spacing w:before="1"/>
        <w:ind w:left="780"/>
        <w:rPr>
          <w:lang w:val="en-US"/>
        </w:rPr>
      </w:pPr>
      <w:r>
        <w:rPr>
          <w:rFonts w:hint="eastAsia"/>
          <w:lang w:val="en-US"/>
        </w:rPr>
        <w:t>二、法定代表人身份证明及授权委托书</w:t>
      </w:r>
    </w:p>
    <w:p w:rsidR="00965C6A" w:rsidRDefault="005366F5">
      <w:pPr>
        <w:pStyle w:val="a0"/>
        <w:spacing w:before="1"/>
        <w:ind w:left="780"/>
      </w:pPr>
      <w:r>
        <w:rPr>
          <w:rFonts w:hint="eastAsia"/>
          <w:lang w:val="en-US"/>
        </w:rPr>
        <w:t>三、资格审查资料 （一） 投标人基本情况表</w:t>
      </w:r>
    </w:p>
    <w:p w:rsidR="00965C6A" w:rsidRDefault="005366F5">
      <w:pPr>
        <w:pStyle w:val="a0"/>
        <w:spacing w:before="1"/>
        <w:ind w:left="780"/>
      </w:pPr>
      <w:r>
        <w:rPr>
          <w:rFonts w:hint="eastAsia"/>
        </w:rPr>
        <w:t>四、</w:t>
      </w:r>
      <w:r>
        <w:rPr>
          <w:rFonts w:hint="eastAsia"/>
          <w:lang w:val="en-US"/>
        </w:rPr>
        <w:t>无财政部门不良行为承诺函</w:t>
      </w:r>
      <w:r>
        <w:rPr>
          <w:rFonts w:hint="eastAsia"/>
        </w:rPr>
        <w:t xml:space="preserve"> </w:t>
      </w:r>
    </w:p>
    <w:p w:rsidR="00965C6A" w:rsidRDefault="005366F5">
      <w:pPr>
        <w:pStyle w:val="a0"/>
        <w:spacing w:before="161" w:line="364" w:lineRule="auto"/>
        <w:ind w:left="780" w:right="5903"/>
      </w:pPr>
      <w:r>
        <w:rPr>
          <w:rFonts w:hint="eastAsia"/>
        </w:rPr>
        <w:t>五、无行政或经济关联的书面声明  六、无重大违法记录的书面声明</w:t>
      </w:r>
    </w:p>
    <w:p w:rsidR="00965C6A" w:rsidRDefault="005366F5">
      <w:pPr>
        <w:pStyle w:val="a0"/>
        <w:spacing w:before="161" w:line="364" w:lineRule="auto"/>
        <w:ind w:left="780" w:right="2050"/>
      </w:pPr>
      <w:r>
        <w:rPr>
          <w:rFonts w:hint="eastAsia"/>
        </w:rPr>
        <w:t>七、具备履行合同所必需的设备和专业技术能力的证明材料</w:t>
      </w:r>
    </w:p>
    <w:p w:rsidR="00965C6A" w:rsidRDefault="005366F5">
      <w:pPr>
        <w:pStyle w:val="a0"/>
        <w:spacing w:before="161" w:line="364" w:lineRule="auto"/>
        <w:ind w:left="780" w:right="5903"/>
      </w:pPr>
      <w:r>
        <w:rPr>
          <w:rFonts w:hint="eastAsia"/>
        </w:rPr>
        <w:t xml:space="preserve"> 八、</w:t>
      </w:r>
      <w:r>
        <w:rPr>
          <w:rFonts w:hint="eastAsia"/>
          <w:lang w:val="en-US"/>
        </w:rPr>
        <w:t>财务报表</w:t>
      </w:r>
      <w:r>
        <w:rPr>
          <w:rFonts w:hint="eastAsia"/>
        </w:rPr>
        <w:t xml:space="preserve"> </w:t>
      </w:r>
    </w:p>
    <w:p w:rsidR="00965C6A" w:rsidRDefault="005366F5">
      <w:pPr>
        <w:pStyle w:val="a0"/>
        <w:spacing w:before="3" w:line="364" w:lineRule="auto"/>
        <w:ind w:left="780" w:right="7344"/>
        <w:rPr>
          <w:lang w:val="en-US"/>
        </w:rPr>
      </w:pPr>
      <w:r>
        <w:rPr>
          <w:rFonts w:hint="eastAsia"/>
        </w:rPr>
        <w:t>九、</w:t>
      </w:r>
      <w:r>
        <w:rPr>
          <w:rFonts w:hint="eastAsia"/>
          <w:lang w:val="en-US"/>
        </w:rPr>
        <w:t>信誉要求</w:t>
      </w:r>
    </w:p>
    <w:p w:rsidR="00965C6A" w:rsidRDefault="005366F5">
      <w:pPr>
        <w:pStyle w:val="a0"/>
        <w:spacing w:before="161" w:line="364" w:lineRule="auto"/>
        <w:ind w:left="780" w:right="5903"/>
      </w:pPr>
      <w:r>
        <w:rPr>
          <w:rFonts w:hint="eastAsia"/>
        </w:rPr>
        <w:t>十、</w:t>
      </w:r>
      <w:r>
        <w:rPr>
          <w:rFonts w:hint="eastAsia"/>
          <w:lang w:val="en-US"/>
        </w:rPr>
        <w:t>其他资料</w:t>
      </w:r>
      <w:r>
        <w:rPr>
          <w:rFonts w:hint="eastAsia"/>
        </w:rPr>
        <w:t xml:space="preserve"> </w:t>
      </w:r>
    </w:p>
    <w:p w:rsidR="00965C6A" w:rsidRDefault="005366F5">
      <w:pPr>
        <w:pStyle w:val="a0"/>
        <w:spacing w:before="161" w:line="364" w:lineRule="auto"/>
        <w:ind w:left="780" w:right="5903"/>
        <w:rPr>
          <w:lang w:val="en-US"/>
        </w:rPr>
      </w:pPr>
      <w:r>
        <w:rPr>
          <w:rFonts w:hint="eastAsia"/>
        </w:rPr>
        <w:t>十一、</w:t>
      </w:r>
      <w:r>
        <w:rPr>
          <w:rFonts w:hint="eastAsia"/>
          <w:lang w:val="en-US"/>
        </w:rPr>
        <w:t>投标一览表</w:t>
      </w:r>
    </w:p>
    <w:p w:rsidR="00965C6A" w:rsidRDefault="005366F5">
      <w:pPr>
        <w:pStyle w:val="a0"/>
        <w:spacing w:before="161" w:line="364" w:lineRule="auto"/>
        <w:ind w:left="780" w:right="5903"/>
        <w:rPr>
          <w:lang w:val="en-US"/>
        </w:rPr>
      </w:pPr>
      <w:r>
        <w:rPr>
          <w:rFonts w:hint="eastAsia"/>
        </w:rPr>
        <w:t>十二、</w:t>
      </w:r>
      <w:r>
        <w:rPr>
          <w:rFonts w:hint="eastAsia"/>
          <w:lang w:val="en-US"/>
        </w:rPr>
        <w:t>商务</w:t>
      </w:r>
      <w:proofErr w:type="gramStart"/>
      <w:r>
        <w:rPr>
          <w:rFonts w:hint="eastAsia"/>
          <w:lang w:val="en-US"/>
        </w:rPr>
        <w:t>标要求</w:t>
      </w:r>
      <w:proofErr w:type="gramEnd"/>
      <w:r>
        <w:rPr>
          <w:rFonts w:hint="eastAsia"/>
          <w:lang w:val="en-US"/>
        </w:rPr>
        <w:t>资料</w:t>
      </w:r>
    </w:p>
    <w:p w:rsidR="00965C6A" w:rsidRDefault="005366F5">
      <w:pPr>
        <w:pStyle w:val="a0"/>
        <w:spacing w:before="161" w:line="364" w:lineRule="auto"/>
        <w:ind w:left="780" w:right="5903"/>
        <w:rPr>
          <w:lang w:val="en-US"/>
        </w:rPr>
      </w:pPr>
      <w:r>
        <w:rPr>
          <w:rFonts w:hint="eastAsia"/>
          <w:lang w:val="en-US"/>
        </w:rPr>
        <w:t>十三、</w:t>
      </w:r>
      <w:r>
        <w:rPr>
          <w:rFonts w:hint="eastAsia"/>
        </w:rPr>
        <w:t xml:space="preserve"> </w:t>
      </w:r>
      <w:r>
        <w:rPr>
          <w:rFonts w:hint="eastAsia"/>
          <w:lang w:val="en-US"/>
        </w:rPr>
        <w:t>技术</w:t>
      </w:r>
      <w:proofErr w:type="gramStart"/>
      <w:r>
        <w:rPr>
          <w:rFonts w:hint="eastAsia"/>
          <w:lang w:val="en-US"/>
        </w:rPr>
        <w:t>标要求</w:t>
      </w:r>
      <w:proofErr w:type="gramEnd"/>
      <w:r>
        <w:rPr>
          <w:rFonts w:hint="eastAsia"/>
          <w:lang w:val="en-US"/>
        </w:rPr>
        <w:t>资料</w:t>
      </w:r>
    </w:p>
    <w:p w:rsidR="00965C6A" w:rsidRDefault="005366F5">
      <w:pPr>
        <w:pStyle w:val="a0"/>
        <w:spacing w:before="161" w:line="364" w:lineRule="auto"/>
        <w:ind w:left="780" w:right="5903"/>
        <w:rPr>
          <w:lang w:val="en-US"/>
        </w:rPr>
      </w:pPr>
      <w:r>
        <w:rPr>
          <w:rFonts w:hint="eastAsia"/>
          <w:lang w:val="en-US"/>
        </w:rPr>
        <w:t>十四、综合</w:t>
      </w:r>
      <w:proofErr w:type="gramStart"/>
      <w:r>
        <w:rPr>
          <w:rFonts w:hint="eastAsia"/>
          <w:lang w:val="en-US"/>
        </w:rPr>
        <w:t>标要求</w:t>
      </w:r>
      <w:proofErr w:type="gramEnd"/>
      <w:r>
        <w:rPr>
          <w:rFonts w:hint="eastAsia"/>
          <w:lang w:val="en-US"/>
        </w:rPr>
        <w:t>资料</w:t>
      </w:r>
    </w:p>
    <w:p w:rsidR="00965C6A" w:rsidRDefault="005366F5">
      <w:pPr>
        <w:pStyle w:val="a0"/>
        <w:spacing w:before="161" w:line="364" w:lineRule="auto"/>
        <w:ind w:left="780" w:right="5903"/>
        <w:rPr>
          <w:lang w:val="en-US"/>
        </w:rPr>
      </w:pPr>
      <w:r>
        <w:rPr>
          <w:rFonts w:hint="eastAsia"/>
          <w:lang w:val="en-US"/>
        </w:rPr>
        <w:t>十五、廉洁投标承诺</w:t>
      </w:r>
    </w:p>
    <w:p w:rsidR="00965C6A" w:rsidRDefault="005366F5">
      <w:pPr>
        <w:pStyle w:val="a0"/>
        <w:spacing w:before="161" w:line="364" w:lineRule="auto"/>
        <w:ind w:left="780" w:right="5903"/>
        <w:rPr>
          <w:lang w:val="en-US"/>
        </w:rPr>
      </w:pPr>
      <w:r>
        <w:rPr>
          <w:rFonts w:hint="eastAsia"/>
          <w:lang w:val="en-US"/>
        </w:rPr>
        <w:t>十六、政府采购政策</w:t>
      </w:r>
    </w:p>
    <w:p w:rsidR="00965C6A" w:rsidRDefault="00965C6A">
      <w:pPr>
        <w:sectPr w:rsidR="00965C6A">
          <w:pgSz w:w="11910" w:h="16840"/>
          <w:pgMar w:top="1380" w:right="720" w:bottom="1140" w:left="780" w:header="877" w:footer="947" w:gutter="0"/>
          <w:cols w:space="720"/>
        </w:sectPr>
      </w:pPr>
    </w:p>
    <w:p w:rsidR="00965C6A" w:rsidRDefault="00965C6A">
      <w:pPr>
        <w:pStyle w:val="a0"/>
        <w:rPr>
          <w:sz w:val="10"/>
        </w:rPr>
      </w:pPr>
    </w:p>
    <w:p w:rsidR="00965C6A" w:rsidRDefault="005366F5">
      <w:pPr>
        <w:pStyle w:val="2"/>
        <w:rPr>
          <w:rFonts w:ascii="宋体" w:eastAsia="宋体" w:hAnsi="宋体" w:cs="宋体"/>
        </w:rPr>
      </w:pPr>
      <w:bookmarkStart w:id="72" w:name="一、投标函及投标函附录"/>
      <w:bookmarkStart w:id="73" w:name="_Toc10778"/>
      <w:bookmarkEnd w:id="72"/>
      <w:r>
        <w:rPr>
          <w:rFonts w:ascii="宋体" w:eastAsia="宋体" w:hAnsi="宋体" w:cs="宋体" w:hint="eastAsia"/>
        </w:rPr>
        <w:t>一、投标函及投标函附录</w:t>
      </w:r>
      <w:bookmarkEnd w:id="73"/>
    </w:p>
    <w:p w:rsidR="00965C6A" w:rsidRDefault="005366F5">
      <w:pPr>
        <w:tabs>
          <w:tab w:val="left" w:pos="1140"/>
          <w:tab w:val="left" w:pos="1560"/>
          <w:tab w:val="left" w:pos="1980"/>
          <w:tab w:val="left" w:pos="2400"/>
          <w:tab w:val="left" w:pos="2820"/>
        </w:tabs>
        <w:spacing w:before="44" w:line="700" w:lineRule="atLeast"/>
        <w:ind w:left="300" w:right="4388" w:firstLine="4150"/>
        <w:outlineLvl w:val="1"/>
        <w:rPr>
          <w:b/>
          <w:sz w:val="24"/>
        </w:rPr>
      </w:pPr>
      <w:bookmarkStart w:id="74" w:name="（一）投标函"/>
      <w:bookmarkStart w:id="75" w:name="_Toc21944"/>
      <w:bookmarkEnd w:id="74"/>
      <w:r>
        <w:rPr>
          <w:rFonts w:hint="eastAsia"/>
          <w:b/>
          <w:sz w:val="24"/>
        </w:rPr>
        <w:t>（一）投标函</w:t>
      </w:r>
      <w:bookmarkEnd w:id="75"/>
    </w:p>
    <w:p w:rsidR="00965C6A" w:rsidRDefault="005366F5" w:rsidP="005366F5">
      <w:pPr>
        <w:spacing w:before="222" w:line="184" w:lineRule="auto"/>
        <w:ind w:firstLineChars="1892" w:firstLine="3954"/>
        <w:rPr>
          <w:sz w:val="21"/>
          <w:szCs w:val="21"/>
        </w:rPr>
      </w:pPr>
      <w:r>
        <w:rPr>
          <w:rFonts w:hint="eastAsia"/>
          <w:spacing w:val="-1"/>
          <w:sz w:val="21"/>
          <w:szCs w:val="21"/>
        </w:rPr>
        <w:t>（以电子系统生成为准）</w:t>
      </w:r>
    </w:p>
    <w:p w:rsidR="00965C6A" w:rsidRDefault="005366F5">
      <w:pPr>
        <w:widowControl/>
        <w:spacing w:line="360" w:lineRule="auto"/>
      </w:pPr>
      <w:r>
        <w:rPr>
          <w:rFonts w:hint="eastAsia"/>
          <w:color w:val="000000"/>
          <w:sz w:val="24"/>
          <w:szCs w:val="24"/>
          <w:lang w:val="en-US" w:bidi="ar"/>
        </w:rPr>
        <w:t>致（采购人名称）</w:t>
      </w:r>
      <w:r>
        <w:rPr>
          <w:rFonts w:hint="eastAsia"/>
          <w:color w:val="000000"/>
          <w:sz w:val="24"/>
          <w:szCs w:val="24"/>
          <w:u w:val="single"/>
          <w:lang w:val="en-US" w:bidi="ar"/>
        </w:rPr>
        <w:t xml:space="preserve">                 </w:t>
      </w:r>
      <w:r>
        <w:rPr>
          <w:rFonts w:hint="eastAsia"/>
          <w:color w:val="000000"/>
          <w:sz w:val="24"/>
          <w:szCs w:val="24"/>
          <w:lang w:val="en-US" w:bidi="ar"/>
        </w:rPr>
        <w:t xml:space="preserve"> ： </w:t>
      </w:r>
    </w:p>
    <w:p w:rsidR="00965C6A" w:rsidRDefault="005366F5">
      <w:pPr>
        <w:widowControl/>
        <w:spacing w:line="360" w:lineRule="auto"/>
      </w:pPr>
      <w:r>
        <w:rPr>
          <w:rFonts w:hint="eastAsia"/>
          <w:color w:val="000000"/>
          <w:sz w:val="24"/>
          <w:szCs w:val="24"/>
          <w:lang w:val="en-US" w:bidi="ar"/>
        </w:rPr>
        <w:t xml:space="preserve">1.我方已仔细研究了 </w:t>
      </w:r>
      <w:r>
        <w:rPr>
          <w:rFonts w:hint="eastAsia"/>
          <w:color w:val="000000"/>
          <w:sz w:val="24"/>
          <w:szCs w:val="24"/>
          <w:u w:val="single"/>
          <w:lang w:val="en-US" w:bidi="ar"/>
        </w:rPr>
        <w:t xml:space="preserve">                         </w:t>
      </w:r>
      <w:r>
        <w:rPr>
          <w:rFonts w:hint="eastAsia"/>
          <w:color w:val="000000"/>
          <w:sz w:val="24"/>
          <w:szCs w:val="24"/>
          <w:lang w:val="en-US" w:bidi="ar"/>
        </w:rPr>
        <w:t>（项目名称及标包）招标文件的全部内容，愿意</w:t>
      </w:r>
      <w:r>
        <w:rPr>
          <w:rFonts w:hint="eastAsia"/>
          <w:sz w:val="24"/>
          <w:szCs w:val="24"/>
        </w:rPr>
        <w:t>按照招标文件</w:t>
      </w:r>
      <w:r>
        <w:rPr>
          <w:rFonts w:hint="eastAsia"/>
          <w:sz w:val="24"/>
          <w:szCs w:val="24"/>
          <w:lang w:val="en-US"/>
        </w:rPr>
        <w:t>以人民币</w:t>
      </w:r>
      <w:r>
        <w:rPr>
          <w:rFonts w:hint="eastAsia"/>
          <w:sz w:val="24"/>
          <w:szCs w:val="24"/>
          <w:u w:val="single"/>
        </w:rPr>
        <w:t xml:space="preserve">（大写：             ）（￥：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进行投标</w:t>
      </w:r>
      <w:r>
        <w:rPr>
          <w:rFonts w:hint="eastAsia"/>
          <w:sz w:val="24"/>
          <w:szCs w:val="24"/>
          <w:lang w:val="en-US"/>
        </w:rPr>
        <w:t>报价</w:t>
      </w:r>
      <w:r>
        <w:rPr>
          <w:rFonts w:hint="eastAsia"/>
          <w:color w:val="000000"/>
          <w:sz w:val="24"/>
          <w:szCs w:val="24"/>
          <w:lang w:val="en-US" w:bidi="ar"/>
        </w:rPr>
        <w:t xml:space="preserve">，遵照采购人的要求承担本项目的全部工作。 </w:t>
      </w:r>
    </w:p>
    <w:p w:rsidR="00965C6A" w:rsidRDefault="005366F5">
      <w:pPr>
        <w:widowControl/>
        <w:spacing w:line="360" w:lineRule="auto"/>
      </w:pPr>
      <w:r>
        <w:rPr>
          <w:rFonts w:hint="eastAsia"/>
          <w:color w:val="000000"/>
          <w:sz w:val="24"/>
          <w:szCs w:val="24"/>
          <w:lang w:val="en-US" w:bidi="ar"/>
        </w:rPr>
        <w:t xml:space="preserve">2.我方承诺在投标有效期内不修改、撤销投标文件。 </w:t>
      </w:r>
    </w:p>
    <w:p w:rsidR="00965C6A" w:rsidRDefault="005366F5">
      <w:pPr>
        <w:widowControl/>
        <w:spacing w:line="360" w:lineRule="auto"/>
      </w:pPr>
      <w:r>
        <w:rPr>
          <w:rFonts w:hint="eastAsia"/>
          <w:color w:val="000000"/>
          <w:sz w:val="24"/>
          <w:szCs w:val="24"/>
          <w:lang w:val="en-US" w:bidi="ar"/>
        </w:rPr>
        <w:t xml:space="preserve">3.如我方中标： </w:t>
      </w:r>
    </w:p>
    <w:p w:rsidR="00965C6A" w:rsidRDefault="005366F5">
      <w:pPr>
        <w:widowControl/>
        <w:spacing w:line="360" w:lineRule="auto"/>
      </w:pPr>
      <w:r>
        <w:rPr>
          <w:rFonts w:hint="eastAsia"/>
          <w:color w:val="000000"/>
          <w:sz w:val="24"/>
          <w:szCs w:val="24"/>
          <w:lang w:val="en-US" w:bidi="ar"/>
        </w:rPr>
        <w:t xml:space="preserve">（1）我方承诺在收到中标通知书后，在中标通知书规定的期限内与你方签订合同。 </w:t>
      </w:r>
    </w:p>
    <w:p w:rsidR="00965C6A" w:rsidRDefault="005366F5">
      <w:pPr>
        <w:widowControl/>
        <w:spacing w:line="360" w:lineRule="auto"/>
      </w:pPr>
      <w:r>
        <w:rPr>
          <w:rFonts w:hint="eastAsia"/>
          <w:color w:val="000000"/>
          <w:sz w:val="24"/>
          <w:szCs w:val="24"/>
          <w:lang w:val="en-US" w:bidi="ar"/>
        </w:rPr>
        <w:t xml:space="preserve">（2）随同本投标函递交的投标函附录属于合同文件的组成部分。 </w:t>
      </w:r>
    </w:p>
    <w:p w:rsidR="00965C6A" w:rsidRDefault="005366F5">
      <w:pPr>
        <w:widowControl/>
        <w:spacing w:line="360" w:lineRule="auto"/>
      </w:pPr>
      <w:r>
        <w:rPr>
          <w:rFonts w:hint="eastAsia"/>
          <w:color w:val="000000"/>
          <w:sz w:val="24"/>
          <w:szCs w:val="24"/>
          <w:lang w:val="en-US" w:bidi="ar"/>
        </w:rPr>
        <w:t xml:space="preserve">（3）我方承诺在合同约定的期限内完成并移交全部合同项目。 </w:t>
      </w:r>
    </w:p>
    <w:p w:rsidR="00965C6A" w:rsidRDefault="005366F5">
      <w:pPr>
        <w:widowControl/>
        <w:spacing w:line="360" w:lineRule="auto"/>
      </w:pPr>
      <w:r>
        <w:rPr>
          <w:rFonts w:hint="eastAsia"/>
          <w:color w:val="000000"/>
          <w:sz w:val="24"/>
          <w:szCs w:val="24"/>
          <w:lang w:val="en-US" w:bidi="ar"/>
        </w:rPr>
        <w:t xml:space="preserve">（4）我方承诺履行招标文件及其澄清、修改文件（如果有）中的全部责任和义务。 </w:t>
      </w:r>
    </w:p>
    <w:p w:rsidR="00965C6A" w:rsidRDefault="005366F5">
      <w:pPr>
        <w:widowControl/>
        <w:spacing w:line="360" w:lineRule="auto"/>
      </w:pPr>
      <w:r>
        <w:rPr>
          <w:rFonts w:hint="eastAsia"/>
          <w:color w:val="000000"/>
          <w:sz w:val="24"/>
          <w:szCs w:val="24"/>
          <w:lang w:val="en-US" w:bidi="ar"/>
        </w:rPr>
        <w:t xml:space="preserve">（5）我方承诺根据招标文件的规定向招标代理机构支付招标代理服务费。 </w:t>
      </w:r>
    </w:p>
    <w:p w:rsidR="00965C6A" w:rsidRDefault="005366F5">
      <w:pPr>
        <w:widowControl/>
        <w:spacing w:line="360" w:lineRule="auto"/>
      </w:pPr>
      <w:r>
        <w:rPr>
          <w:rFonts w:hint="eastAsia"/>
          <w:color w:val="000000"/>
          <w:sz w:val="24"/>
          <w:szCs w:val="24"/>
          <w:lang w:val="en-US" w:bidi="ar"/>
        </w:rPr>
        <w:t>4.我方投标报价已包含应向知识产权所有权人支付的所有相关税费。并保证，你方在中国境内使用我方提供的货物/服务时，如有第三方提出侵犯其知识产权主张的，责任由我方承担。</w:t>
      </w:r>
    </w:p>
    <w:p w:rsidR="00965C6A" w:rsidRDefault="005366F5">
      <w:pPr>
        <w:widowControl/>
        <w:spacing w:line="360" w:lineRule="auto"/>
      </w:pPr>
      <w:r>
        <w:rPr>
          <w:rFonts w:hint="eastAsia"/>
          <w:color w:val="000000"/>
          <w:sz w:val="24"/>
          <w:szCs w:val="24"/>
          <w:lang w:val="en-US" w:bidi="ar"/>
        </w:rPr>
        <w:t xml:space="preserve">5.我方同意按本项目招标文件及其附件要求提供任何相关资料和信息，保证所提供的资料和信息是真实、有效、准确的。如违反前述约定，我方将承担由此引发的全部责任，包括但不限于赔偿因此给贵方造成的全部损失。 </w:t>
      </w:r>
    </w:p>
    <w:p w:rsidR="00965C6A" w:rsidRDefault="005366F5">
      <w:pPr>
        <w:widowControl/>
        <w:spacing w:line="360" w:lineRule="auto"/>
      </w:pPr>
      <w:r>
        <w:rPr>
          <w:rFonts w:hint="eastAsia"/>
          <w:color w:val="000000"/>
          <w:sz w:val="24"/>
          <w:szCs w:val="24"/>
          <w:lang w:val="en-US" w:bidi="ar"/>
        </w:rPr>
        <w:t xml:space="preserve">6.我方同意进一步提供贵方可能要求的与本次招标有关的任何证据或资料。 </w:t>
      </w:r>
    </w:p>
    <w:p w:rsidR="00965C6A" w:rsidRDefault="005366F5">
      <w:pPr>
        <w:widowControl/>
        <w:spacing w:line="360" w:lineRule="auto"/>
      </w:pPr>
      <w:r>
        <w:rPr>
          <w:rFonts w:hint="eastAsia"/>
          <w:color w:val="000000"/>
          <w:sz w:val="24"/>
          <w:szCs w:val="24"/>
          <w:lang w:val="en-US" w:bidi="ar"/>
        </w:rPr>
        <w:t xml:space="preserve">7.我方已确认收到全部招标文件，包括补充文件（如有）以及有关附件（如有）。对以上所有文件，我方已全面充分阅读及理解。 </w:t>
      </w:r>
    </w:p>
    <w:p w:rsidR="00965C6A" w:rsidRDefault="005366F5">
      <w:pPr>
        <w:widowControl/>
        <w:spacing w:line="360" w:lineRule="auto"/>
      </w:pPr>
      <w:r>
        <w:rPr>
          <w:rFonts w:hint="eastAsia"/>
          <w:color w:val="000000"/>
          <w:sz w:val="24"/>
          <w:szCs w:val="24"/>
          <w:lang w:val="en-US" w:bidi="ar"/>
        </w:rPr>
        <w:t>8.我方在此声明，我方所递交的投标文件及有关资料内容完整、真实和准确。</w:t>
      </w:r>
    </w:p>
    <w:p w:rsidR="00965C6A" w:rsidRDefault="005366F5">
      <w:pPr>
        <w:widowControl/>
        <w:spacing w:line="360" w:lineRule="auto"/>
      </w:pPr>
      <w:r>
        <w:rPr>
          <w:rFonts w:hint="eastAsia"/>
          <w:color w:val="000000"/>
          <w:sz w:val="24"/>
          <w:szCs w:val="24"/>
          <w:lang w:val="en-US" w:bidi="ar"/>
        </w:rPr>
        <w:t>供应商（</w:t>
      </w:r>
      <w:proofErr w:type="gramStart"/>
      <w:r>
        <w:rPr>
          <w:rFonts w:hint="eastAsia"/>
          <w:color w:val="000000"/>
          <w:sz w:val="24"/>
          <w:szCs w:val="24"/>
          <w:lang w:val="en-US" w:bidi="ar"/>
        </w:rPr>
        <w:t>盖电子</w:t>
      </w:r>
      <w:proofErr w:type="gramEnd"/>
      <w:r>
        <w:rPr>
          <w:rFonts w:hint="eastAsia"/>
          <w:color w:val="000000"/>
          <w:sz w:val="24"/>
          <w:szCs w:val="24"/>
          <w:lang w:val="en-US" w:bidi="ar"/>
        </w:rPr>
        <w:t xml:space="preserve">签章）： </w:t>
      </w:r>
    </w:p>
    <w:p w:rsidR="00965C6A" w:rsidRDefault="005366F5">
      <w:pPr>
        <w:widowControl/>
        <w:spacing w:line="360" w:lineRule="auto"/>
      </w:pPr>
      <w:r>
        <w:rPr>
          <w:rFonts w:hint="eastAsia"/>
          <w:color w:val="000000"/>
          <w:sz w:val="24"/>
          <w:szCs w:val="24"/>
          <w:lang w:val="en-US" w:bidi="ar"/>
        </w:rPr>
        <w:t>法定代表人（</w:t>
      </w:r>
      <w:proofErr w:type="gramStart"/>
      <w:r>
        <w:rPr>
          <w:rFonts w:hint="eastAsia"/>
          <w:color w:val="000000"/>
          <w:sz w:val="24"/>
          <w:szCs w:val="24"/>
          <w:lang w:val="en-US" w:bidi="ar"/>
        </w:rPr>
        <w:t>盖电子</w:t>
      </w:r>
      <w:proofErr w:type="gramEnd"/>
      <w:r>
        <w:rPr>
          <w:rFonts w:hint="eastAsia"/>
          <w:color w:val="000000"/>
          <w:sz w:val="24"/>
          <w:szCs w:val="24"/>
          <w:lang w:val="en-US" w:bidi="ar"/>
        </w:rPr>
        <w:t xml:space="preserve">签章）： </w:t>
      </w:r>
    </w:p>
    <w:p w:rsidR="00965C6A" w:rsidRDefault="005366F5">
      <w:pPr>
        <w:widowControl/>
        <w:spacing w:line="360" w:lineRule="auto"/>
      </w:pPr>
      <w:r>
        <w:rPr>
          <w:rFonts w:hint="eastAsia"/>
          <w:color w:val="000000"/>
          <w:sz w:val="24"/>
          <w:szCs w:val="24"/>
          <w:lang w:val="en-US" w:bidi="ar"/>
        </w:rPr>
        <w:t>日 期：</w:t>
      </w:r>
    </w:p>
    <w:p w:rsidR="00965C6A" w:rsidRDefault="00965C6A">
      <w:pPr>
        <w:pStyle w:val="a0"/>
        <w:rPr>
          <w:sz w:val="20"/>
        </w:rPr>
      </w:pPr>
    </w:p>
    <w:p w:rsidR="00965C6A" w:rsidRDefault="00965C6A">
      <w:pPr>
        <w:pStyle w:val="a0"/>
        <w:spacing w:before="1"/>
        <w:rPr>
          <w:sz w:val="28"/>
        </w:rPr>
      </w:pPr>
    </w:p>
    <w:p w:rsidR="00965C6A" w:rsidRDefault="005366F5">
      <w:pPr>
        <w:rPr>
          <w:w w:val="167"/>
        </w:rPr>
      </w:pPr>
      <w:bookmarkStart w:id="76" w:name="（二）投标函附录"/>
      <w:bookmarkEnd w:id="76"/>
      <w:r>
        <w:rPr>
          <w:rFonts w:hint="eastAsia"/>
        </w:rPr>
        <w:br w:type="page"/>
      </w:r>
    </w:p>
    <w:p w:rsidR="00965C6A" w:rsidRDefault="005366F5">
      <w:pPr>
        <w:pStyle w:val="4"/>
        <w:numPr>
          <w:ilvl w:val="0"/>
          <w:numId w:val="45"/>
        </w:numPr>
        <w:spacing w:line="433" w:lineRule="exact"/>
        <w:ind w:left="370" w:right="308"/>
        <w:jc w:val="center"/>
        <w:rPr>
          <w:rFonts w:ascii="宋体" w:eastAsia="宋体" w:hAnsi="宋体" w:cs="宋体"/>
          <w:w w:val="167"/>
        </w:rPr>
      </w:pPr>
      <w:bookmarkStart w:id="77" w:name="_Toc21376"/>
      <w:r>
        <w:rPr>
          <w:rFonts w:ascii="宋体" w:eastAsia="宋体" w:hAnsi="宋体" w:cs="宋体" w:hint="eastAsia"/>
        </w:rPr>
        <w:lastRenderedPageBreak/>
        <w:t>投标函附录</w:t>
      </w:r>
      <w:bookmarkEnd w:id="77"/>
      <w:r>
        <w:rPr>
          <w:rFonts w:ascii="宋体" w:eastAsia="宋体" w:hAnsi="宋体" w:cs="宋体" w:hint="eastAsia"/>
          <w:w w:val="167"/>
        </w:rPr>
        <w:t xml:space="preserve"> </w:t>
      </w:r>
    </w:p>
    <w:p w:rsidR="00965C6A" w:rsidRDefault="005366F5" w:rsidP="005366F5">
      <w:pPr>
        <w:spacing w:before="222" w:line="184" w:lineRule="auto"/>
        <w:ind w:firstLineChars="1992" w:firstLine="4163"/>
        <w:jc w:val="both"/>
        <w:rPr>
          <w:sz w:val="21"/>
          <w:szCs w:val="21"/>
        </w:rPr>
      </w:pPr>
      <w:r>
        <w:rPr>
          <w:rFonts w:hint="eastAsia"/>
          <w:spacing w:val="-1"/>
          <w:sz w:val="21"/>
          <w:szCs w:val="21"/>
        </w:rPr>
        <w:t>（以电子系统生成为准）</w:t>
      </w:r>
    </w:p>
    <w:p w:rsidR="00965C6A" w:rsidRDefault="00965C6A"/>
    <w:p w:rsidR="00965C6A" w:rsidRDefault="00965C6A">
      <w:pPr>
        <w:pStyle w:val="a0"/>
        <w:spacing w:before="16"/>
        <w:rPr>
          <w:b/>
          <w:sz w:val="13"/>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83"/>
        <w:gridCol w:w="6161"/>
      </w:tblGrid>
      <w:tr w:rsidR="00965C6A">
        <w:trPr>
          <w:trHeight w:val="849"/>
        </w:trPr>
        <w:tc>
          <w:tcPr>
            <w:tcW w:w="3183" w:type="dxa"/>
          </w:tcPr>
          <w:p w:rsidR="00965C6A" w:rsidRDefault="00965C6A">
            <w:pPr>
              <w:pStyle w:val="TableParagraph"/>
              <w:spacing w:before="15"/>
              <w:rPr>
                <w:b/>
                <w:sz w:val="17"/>
              </w:rPr>
            </w:pPr>
          </w:p>
          <w:p w:rsidR="00965C6A" w:rsidRDefault="005366F5">
            <w:pPr>
              <w:pStyle w:val="TableParagraph"/>
              <w:ind w:left="1031" w:right="902"/>
              <w:jc w:val="center"/>
              <w:rPr>
                <w:sz w:val="24"/>
              </w:rPr>
            </w:pPr>
            <w:r>
              <w:rPr>
                <w:rFonts w:hint="eastAsia"/>
                <w:sz w:val="24"/>
              </w:rPr>
              <w:t>项目名称</w:t>
            </w:r>
            <w:proofErr w:type="gramStart"/>
            <w:r>
              <w:rPr>
                <w:rFonts w:hint="eastAsia"/>
                <w:color w:val="000000"/>
                <w:sz w:val="24"/>
                <w:szCs w:val="24"/>
                <w:lang w:val="en-US" w:bidi="ar"/>
              </w:rPr>
              <w:t>及标包</w:t>
            </w:r>
            <w:proofErr w:type="gramEnd"/>
            <w:r>
              <w:rPr>
                <w:rFonts w:hint="eastAsia"/>
                <w:sz w:val="24"/>
              </w:rPr>
              <w:t xml:space="preserve"> </w:t>
            </w:r>
          </w:p>
        </w:tc>
        <w:tc>
          <w:tcPr>
            <w:tcW w:w="6161" w:type="dxa"/>
          </w:tcPr>
          <w:p w:rsidR="00965C6A" w:rsidRDefault="00965C6A">
            <w:pPr>
              <w:pStyle w:val="TableParagraph"/>
              <w:spacing w:before="15"/>
              <w:rPr>
                <w:b/>
                <w:sz w:val="17"/>
              </w:rPr>
            </w:pPr>
          </w:p>
          <w:p w:rsidR="00965C6A" w:rsidRDefault="005366F5">
            <w:pPr>
              <w:pStyle w:val="TableParagraph"/>
              <w:ind w:left="133"/>
              <w:jc w:val="center"/>
              <w:rPr>
                <w:sz w:val="24"/>
              </w:rPr>
            </w:pPr>
            <w:r>
              <w:rPr>
                <w:rFonts w:hint="eastAsia"/>
                <w:sz w:val="24"/>
              </w:rPr>
              <w:t xml:space="preserve"> </w:t>
            </w:r>
          </w:p>
        </w:tc>
      </w:tr>
      <w:tr w:rsidR="00965C6A">
        <w:trPr>
          <w:trHeight w:val="851"/>
        </w:trPr>
        <w:tc>
          <w:tcPr>
            <w:tcW w:w="3183" w:type="dxa"/>
          </w:tcPr>
          <w:p w:rsidR="00965C6A" w:rsidRDefault="00965C6A">
            <w:pPr>
              <w:pStyle w:val="TableParagraph"/>
              <w:spacing w:before="17"/>
              <w:rPr>
                <w:b/>
                <w:sz w:val="17"/>
              </w:rPr>
            </w:pPr>
          </w:p>
          <w:p w:rsidR="00965C6A" w:rsidRDefault="005366F5">
            <w:pPr>
              <w:pStyle w:val="TableParagraph"/>
              <w:ind w:left="1031" w:right="902"/>
              <w:jc w:val="center"/>
              <w:rPr>
                <w:sz w:val="24"/>
              </w:rPr>
            </w:pPr>
            <w:r>
              <w:rPr>
                <w:rFonts w:hint="eastAsia"/>
                <w:sz w:val="24"/>
              </w:rPr>
              <w:t xml:space="preserve">投标人 </w:t>
            </w:r>
          </w:p>
        </w:tc>
        <w:tc>
          <w:tcPr>
            <w:tcW w:w="6161" w:type="dxa"/>
          </w:tcPr>
          <w:p w:rsidR="00965C6A" w:rsidRDefault="00965C6A">
            <w:pPr>
              <w:pStyle w:val="TableParagraph"/>
              <w:spacing w:before="17"/>
              <w:rPr>
                <w:b/>
                <w:sz w:val="17"/>
              </w:rPr>
            </w:pPr>
          </w:p>
          <w:p w:rsidR="00965C6A" w:rsidRDefault="005366F5">
            <w:pPr>
              <w:pStyle w:val="TableParagraph"/>
              <w:ind w:left="133"/>
              <w:jc w:val="center"/>
              <w:rPr>
                <w:sz w:val="24"/>
              </w:rPr>
            </w:pPr>
            <w:r>
              <w:rPr>
                <w:rFonts w:hint="eastAsia"/>
                <w:sz w:val="24"/>
              </w:rPr>
              <w:t xml:space="preserve"> </w:t>
            </w:r>
          </w:p>
        </w:tc>
      </w:tr>
      <w:tr w:rsidR="00965C6A">
        <w:trPr>
          <w:trHeight w:val="998"/>
        </w:trPr>
        <w:tc>
          <w:tcPr>
            <w:tcW w:w="3183" w:type="dxa"/>
          </w:tcPr>
          <w:p w:rsidR="00965C6A" w:rsidRDefault="00965C6A">
            <w:pPr>
              <w:pStyle w:val="TableParagraph"/>
              <w:spacing w:before="4"/>
              <w:rPr>
                <w:bCs/>
              </w:rPr>
            </w:pPr>
          </w:p>
          <w:p w:rsidR="00965C6A" w:rsidRDefault="005366F5">
            <w:pPr>
              <w:pStyle w:val="TableParagraph"/>
              <w:ind w:left="1031" w:right="902"/>
              <w:jc w:val="center"/>
              <w:rPr>
                <w:bCs/>
                <w:sz w:val="24"/>
              </w:rPr>
            </w:pPr>
            <w:r>
              <w:rPr>
                <w:rFonts w:hint="eastAsia"/>
                <w:bCs/>
                <w:sz w:val="24"/>
              </w:rPr>
              <w:t xml:space="preserve">投标报价 </w:t>
            </w:r>
          </w:p>
        </w:tc>
        <w:tc>
          <w:tcPr>
            <w:tcW w:w="6161" w:type="dxa"/>
          </w:tcPr>
          <w:p w:rsidR="00965C6A" w:rsidRDefault="005366F5">
            <w:pPr>
              <w:pStyle w:val="TableParagraph"/>
              <w:kinsoku w:val="0"/>
              <w:overflowPunct w:val="0"/>
              <w:rPr>
                <w:sz w:val="24"/>
                <w:szCs w:val="24"/>
              </w:rPr>
            </w:pPr>
            <w:r>
              <w:rPr>
                <w:rFonts w:hint="eastAsia"/>
                <w:sz w:val="24"/>
                <w:szCs w:val="24"/>
              </w:rPr>
              <w:t xml:space="preserve">大写：                </w:t>
            </w:r>
          </w:p>
          <w:p w:rsidR="00965C6A" w:rsidRDefault="005366F5">
            <w:pPr>
              <w:pStyle w:val="TableParagraph"/>
              <w:spacing w:before="192"/>
              <w:rPr>
                <w:bCs/>
                <w:sz w:val="24"/>
              </w:rPr>
            </w:pPr>
            <w:r>
              <w:rPr>
                <w:rFonts w:hint="eastAsia"/>
                <w:sz w:val="24"/>
                <w:szCs w:val="24"/>
              </w:rPr>
              <w:t>小写：</w:t>
            </w:r>
          </w:p>
        </w:tc>
      </w:tr>
      <w:tr w:rsidR="00965C6A">
        <w:trPr>
          <w:trHeight w:val="851"/>
        </w:trPr>
        <w:tc>
          <w:tcPr>
            <w:tcW w:w="3183" w:type="dxa"/>
          </w:tcPr>
          <w:p w:rsidR="00965C6A" w:rsidRDefault="00965C6A">
            <w:pPr>
              <w:pStyle w:val="TableParagraph"/>
              <w:spacing w:before="17"/>
              <w:rPr>
                <w:b/>
                <w:sz w:val="17"/>
              </w:rPr>
            </w:pPr>
          </w:p>
          <w:p w:rsidR="00965C6A" w:rsidRDefault="005366F5">
            <w:pPr>
              <w:pStyle w:val="TableParagraph"/>
              <w:ind w:left="1031" w:right="902"/>
              <w:jc w:val="center"/>
              <w:rPr>
                <w:sz w:val="24"/>
              </w:rPr>
            </w:pPr>
            <w:r>
              <w:rPr>
                <w:rFonts w:hint="eastAsia"/>
                <w:sz w:val="24"/>
              </w:rPr>
              <w:t xml:space="preserve">投标范围 </w:t>
            </w:r>
          </w:p>
        </w:tc>
        <w:tc>
          <w:tcPr>
            <w:tcW w:w="6161" w:type="dxa"/>
          </w:tcPr>
          <w:p w:rsidR="00965C6A" w:rsidRDefault="00965C6A">
            <w:pPr>
              <w:pStyle w:val="TableParagraph"/>
              <w:spacing w:before="17"/>
              <w:rPr>
                <w:b/>
                <w:sz w:val="17"/>
              </w:rPr>
            </w:pPr>
          </w:p>
          <w:p w:rsidR="00965C6A" w:rsidRDefault="00965C6A">
            <w:pPr>
              <w:pStyle w:val="TableParagraph"/>
              <w:ind w:left="133"/>
              <w:jc w:val="center"/>
              <w:rPr>
                <w:sz w:val="24"/>
              </w:rPr>
            </w:pPr>
          </w:p>
        </w:tc>
      </w:tr>
      <w:tr w:rsidR="00965C6A">
        <w:trPr>
          <w:trHeight w:val="849"/>
        </w:trPr>
        <w:tc>
          <w:tcPr>
            <w:tcW w:w="3183" w:type="dxa"/>
          </w:tcPr>
          <w:p w:rsidR="00965C6A" w:rsidRDefault="00965C6A">
            <w:pPr>
              <w:pStyle w:val="TableParagraph"/>
              <w:spacing w:before="3"/>
              <w:rPr>
                <w:b/>
                <w:sz w:val="17"/>
              </w:rPr>
            </w:pPr>
          </w:p>
          <w:p w:rsidR="00965C6A" w:rsidRDefault="005366F5">
            <w:pPr>
              <w:pStyle w:val="TableParagraph"/>
              <w:ind w:left="1031" w:right="902"/>
              <w:jc w:val="center"/>
              <w:rPr>
                <w:sz w:val="24"/>
              </w:rPr>
            </w:pPr>
            <w:r>
              <w:rPr>
                <w:rFonts w:hint="eastAsia"/>
                <w:sz w:val="24"/>
                <w:lang w:val="en-US"/>
              </w:rPr>
              <w:t>供货</w:t>
            </w:r>
            <w:r>
              <w:rPr>
                <w:rFonts w:hint="eastAsia"/>
                <w:sz w:val="24"/>
              </w:rPr>
              <w:t xml:space="preserve">期 </w:t>
            </w:r>
          </w:p>
        </w:tc>
        <w:tc>
          <w:tcPr>
            <w:tcW w:w="6161" w:type="dxa"/>
          </w:tcPr>
          <w:p w:rsidR="00965C6A" w:rsidRDefault="00965C6A">
            <w:pPr>
              <w:pStyle w:val="TableParagraph"/>
              <w:spacing w:before="12"/>
              <w:rPr>
                <w:b/>
                <w:sz w:val="14"/>
              </w:rPr>
            </w:pPr>
          </w:p>
          <w:p w:rsidR="00965C6A" w:rsidRDefault="005366F5">
            <w:pPr>
              <w:pStyle w:val="TableParagraph"/>
              <w:spacing w:before="1"/>
              <w:ind w:left="133"/>
              <w:jc w:val="center"/>
              <w:rPr>
                <w:sz w:val="24"/>
              </w:rPr>
            </w:pPr>
            <w:r>
              <w:rPr>
                <w:rFonts w:hint="eastAsia"/>
                <w:sz w:val="24"/>
              </w:rPr>
              <w:t xml:space="preserve"> </w:t>
            </w:r>
          </w:p>
        </w:tc>
      </w:tr>
      <w:tr w:rsidR="00965C6A">
        <w:trPr>
          <w:trHeight w:val="849"/>
        </w:trPr>
        <w:tc>
          <w:tcPr>
            <w:tcW w:w="3183" w:type="dxa"/>
          </w:tcPr>
          <w:p w:rsidR="00965C6A" w:rsidRDefault="00965C6A">
            <w:pPr>
              <w:pStyle w:val="TableParagraph"/>
              <w:spacing w:before="5"/>
              <w:rPr>
                <w:b/>
                <w:sz w:val="17"/>
              </w:rPr>
            </w:pPr>
          </w:p>
          <w:p w:rsidR="00965C6A" w:rsidRDefault="005366F5">
            <w:pPr>
              <w:pStyle w:val="TableParagraph"/>
              <w:ind w:left="1031" w:right="902"/>
              <w:jc w:val="center"/>
              <w:rPr>
                <w:sz w:val="24"/>
                <w:lang w:val="en-US"/>
              </w:rPr>
            </w:pPr>
            <w:r>
              <w:rPr>
                <w:rFonts w:hint="eastAsia"/>
                <w:sz w:val="24"/>
              </w:rPr>
              <w:t>质量</w:t>
            </w:r>
            <w:r>
              <w:rPr>
                <w:rFonts w:hint="eastAsia"/>
                <w:sz w:val="24"/>
                <w:lang w:val="en-US"/>
              </w:rPr>
              <w:t>要求</w:t>
            </w:r>
          </w:p>
        </w:tc>
        <w:tc>
          <w:tcPr>
            <w:tcW w:w="6161" w:type="dxa"/>
          </w:tcPr>
          <w:p w:rsidR="00965C6A" w:rsidRDefault="00965C6A">
            <w:pPr>
              <w:pStyle w:val="TableParagraph"/>
              <w:spacing w:before="12"/>
              <w:rPr>
                <w:b/>
                <w:sz w:val="14"/>
              </w:rPr>
            </w:pPr>
          </w:p>
          <w:p w:rsidR="00965C6A" w:rsidRDefault="005366F5">
            <w:pPr>
              <w:pStyle w:val="TableParagraph"/>
              <w:spacing w:before="1"/>
              <w:ind w:left="133"/>
              <w:jc w:val="center"/>
              <w:rPr>
                <w:sz w:val="24"/>
              </w:rPr>
            </w:pPr>
            <w:r>
              <w:rPr>
                <w:rFonts w:hint="eastAsia"/>
                <w:sz w:val="24"/>
              </w:rPr>
              <w:t xml:space="preserve"> </w:t>
            </w:r>
          </w:p>
        </w:tc>
      </w:tr>
      <w:tr w:rsidR="00965C6A">
        <w:trPr>
          <w:trHeight w:val="851"/>
        </w:trPr>
        <w:tc>
          <w:tcPr>
            <w:tcW w:w="3183" w:type="dxa"/>
          </w:tcPr>
          <w:p w:rsidR="00965C6A" w:rsidRDefault="00965C6A">
            <w:pPr>
              <w:pStyle w:val="TableParagraph"/>
              <w:spacing w:before="17"/>
              <w:rPr>
                <w:b/>
                <w:sz w:val="17"/>
              </w:rPr>
            </w:pPr>
          </w:p>
          <w:p w:rsidR="00965C6A" w:rsidRDefault="005366F5">
            <w:pPr>
              <w:pStyle w:val="TableParagraph"/>
              <w:ind w:left="1031" w:right="902"/>
              <w:jc w:val="center"/>
              <w:rPr>
                <w:sz w:val="24"/>
              </w:rPr>
            </w:pPr>
            <w:r>
              <w:rPr>
                <w:rFonts w:hint="eastAsia"/>
                <w:sz w:val="24"/>
              </w:rPr>
              <w:t xml:space="preserve">投标有效期 </w:t>
            </w:r>
          </w:p>
        </w:tc>
        <w:tc>
          <w:tcPr>
            <w:tcW w:w="6161" w:type="dxa"/>
          </w:tcPr>
          <w:p w:rsidR="00965C6A" w:rsidRDefault="00965C6A">
            <w:pPr>
              <w:pStyle w:val="TableParagraph"/>
              <w:spacing w:before="17"/>
              <w:rPr>
                <w:b/>
                <w:sz w:val="17"/>
              </w:rPr>
            </w:pPr>
          </w:p>
          <w:p w:rsidR="00965C6A" w:rsidRDefault="005366F5">
            <w:pPr>
              <w:pStyle w:val="TableParagraph"/>
              <w:tabs>
                <w:tab w:val="left" w:pos="553"/>
                <w:tab w:val="left" w:pos="973"/>
                <w:tab w:val="left" w:pos="1393"/>
                <w:tab w:val="left" w:pos="1813"/>
              </w:tabs>
              <w:ind w:left="133"/>
              <w:jc w:val="center"/>
              <w:rPr>
                <w:sz w:val="24"/>
              </w:rPr>
            </w:pPr>
            <w:r>
              <w:rPr>
                <w:rFonts w:hint="eastAsia"/>
                <w:sz w:val="24"/>
                <w:u w:val="single"/>
              </w:rPr>
              <w:t xml:space="preserve"> </w:t>
            </w:r>
            <w:r>
              <w:rPr>
                <w:rFonts w:hint="eastAsia"/>
                <w:sz w:val="24"/>
                <w:u w:val="single"/>
              </w:rPr>
              <w:tab/>
              <w:t xml:space="preserve"> </w:t>
            </w:r>
            <w:r>
              <w:rPr>
                <w:rFonts w:hint="eastAsia"/>
                <w:sz w:val="24"/>
                <w:u w:val="single"/>
              </w:rPr>
              <w:tab/>
              <w:t xml:space="preserve"> </w:t>
            </w:r>
            <w:r>
              <w:rPr>
                <w:rFonts w:hint="eastAsia"/>
                <w:sz w:val="24"/>
                <w:u w:val="single"/>
              </w:rPr>
              <w:tab/>
              <w:t xml:space="preserve"> </w:t>
            </w:r>
            <w:r>
              <w:rPr>
                <w:rFonts w:hint="eastAsia"/>
                <w:sz w:val="24"/>
                <w:u w:val="single"/>
              </w:rPr>
              <w:tab/>
            </w:r>
            <w:r>
              <w:rPr>
                <w:rFonts w:hint="eastAsia"/>
                <w:sz w:val="24"/>
              </w:rPr>
              <w:t xml:space="preserve">日历天（投标截止时间起） </w:t>
            </w:r>
          </w:p>
        </w:tc>
      </w:tr>
      <w:tr w:rsidR="00965C6A">
        <w:trPr>
          <w:trHeight w:val="849"/>
        </w:trPr>
        <w:tc>
          <w:tcPr>
            <w:tcW w:w="3183" w:type="dxa"/>
          </w:tcPr>
          <w:p w:rsidR="00965C6A" w:rsidRDefault="00965C6A">
            <w:pPr>
              <w:pStyle w:val="TableParagraph"/>
              <w:spacing w:before="15"/>
              <w:rPr>
                <w:b/>
                <w:sz w:val="17"/>
              </w:rPr>
            </w:pPr>
          </w:p>
          <w:p w:rsidR="00965C6A" w:rsidRDefault="005366F5">
            <w:pPr>
              <w:pStyle w:val="TableParagraph"/>
              <w:ind w:left="1031" w:right="902"/>
              <w:jc w:val="center"/>
              <w:rPr>
                <w:sz w:val="24"/>
              </w:rPr>
            </w:pPr>
            <w:r>
              <w:rPr>
                <w:rFonts w:hint="eastAsia"/>
                <w:sz w:val="24"/>
              </w:rPr>
              <w:t xml:space="preserve">备注 </w:t>
            </w:r>
          </w:p>
        </w:tc>
        <w:tc>
          <w:tcPr>
            <w:tcW w:w="6161" w:type="dxa"/>
          </w:tcPr>
          <w:p w:rsidR="00965C6A" w:rsidRDefault="00965C6A">
            <w:pPr>
              <w:pStyle w:val="TableParagraph"/>
              <w:spacing w:before="15"/>
              <w:rPr>
                <w:b/>
                <w:sz w:val="17"/>
              </w:rPr>
            </w:pPr>
          </w:p>
          <w:p w:rsidR="00965C6A" w:rsidRDefault="005366F5">
            <w:pPr>
              <w:pStyle w:val="TableParagraph"/>
              <w:ind w:left="133"/>
              <w:jc w:val="center"/>
              <w:rPr>
                <w:sz w:val="24"/>
              </w:rPr>
            </w:pPr>
            <w:r>
              <w:rPr>
                <w:rFonts w:hint="eastAsia"/>
                <w:sz w:val="24"/>
              </w:rPr>
              <w:t xml:space="preserve"> </w:t>
            </w:r>
          </w:p>
        </w:tc>
      </w:tr>
    </w:tbl>
    <w:p w:rsidR="00965C6A" w:rsidRDefault="00965C6A">
      <w:pPr>
        <w:pStyle w:val="a0"/>
        <w:spacing w:before="15"/>
        <w:rPr>
          <w:b/>
          <w:sz w:val="33"/>
        </w:rPr>
      </w:pPr>
    </w:p>
    <w:p w:rsidR="00965C6A" w:rsidRDefault="005366F5">
      <w:pPr>
        <w:pStyle w:val="a0"/>
        <w:tabs>
          <w:tab w:val="left" w:pos="1980"/>
          <w:tab w:val="left" w:pos="2400"/>
          <w:tab w:val="left" w:pos="2820"/>
          <w:tab w:val="left" w:pos="3240"/>
          <w:tab w:val="left" w:pos="3660"/>
          <w:tab w:val="left" w:pos="4080"/>
          <w:tab w:val="left" w:pos="4500"/>
          <w:tab w:val="left" w:pos="4920"/>
          <w:tab w:val="left" w:pos="5340"/>
          <w:tab w:val="left" w:pos="5761"/>
          <w:tab w:val="left" w:pos="6181"/>
        </w:tabs>
        <w:spacing w:line="374" w:lineRule="auto"/>
        <w:ind w:left="300" w:right="2903"/>
      </w:pPr>
      <w:r>
        <w:rPr>
          <w:rFonts w:hint="eastAsia"/>
        </w:rPr>
        <w:t>投标人：</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（电子章） 法定代表人：</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（电子签章） </w:t>
      </w:r>
    </w:p>
    <w:p w:rsidR="00965C6A" w:rsidRDefault="005366F5">
      <w:pPr>
        <w:pStyle w:val="a0"/>
        <w:tabs>
          <w:tab w:val="left" w:pos="1980"/>
          <w:tab w:val="left" w:pos="2820"/>
          <w:tab w:val="left" w:pos="3660"/>
        </w:tabs>
        <w:spacing w:before="1"/>
        <w:ind w:left="300"/>
      </w:pPr>
      <w:r>
        <w:rPr>
          <w:rFonts w:hint="eastAsia"/>
        </w:rPr>
        <w:t xml:space="preserve">日 </w:t>
      </w:r>
      <w:r>
        <w:rPr>
          <w:rFonts w:hint="eastAsia"/>
          <w:spacing w:val="119"/>
        </w:rPr>
        <w:t xml:space="preserve"> </w:t>
      </w:r>
      <w:r>
        <w:rPr>
          <w:rFonts w:hint="eastAsia"/>
        </w:rPr>
        <w:t>期:</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 xml:space="preserve">日  </w:t>
      </w:r>
    </w:p>
    <w:p w:rsidR="00965C6A" w:rsidRDefault="00965C6A">
      <w:pPr>
        <w:sectPr w:rsidR="00965C6A">
          <w:pgSz w:w="11910" w:h="16840"/>
          <w:pgMar w:top="1380" w:right="720" w:bottom="1140" w:left="780" w:header="877" w:footer="947" w:gutter="0"/>
          <w:cols w:space="720"/>
        </w:sectPr>
      </w:pPr>
    </w:p>
    <w:p w:rsidR="00965C6A" w:rsidRDefault="00965C6A">
      <w:pPr>
        <w:pStyle w:val="a0"/>
        <w:spacing w:before="10"/>
        <w:rPr>
          <w:sz w:val="23"/>
        </w:rPr>
      </w:pPr>
    </w:p>
    <w:p w:rsidR="00965C6A" w:rsidRDefault="00965C6A">
      <w:pPr>
        <w:pStyle w:val="a0"/>
        <w:rPr>
          <w:sz w:val="10"/>
        </w:rPr>
      </w:pPr>
      <w:bookmarkStart w:id="78" w:name="（三）分项报价明细表"/>
      <w:bookmarkEnd w:id="78"/>
    </w:p>
    <w:p w:rsidR="00965C6A" w:rsidRDefault="005366F5">
      <w:pPr>
        <w:pStyle w:val="2"/>
        <w:ind w:right="427"/>
        <w:rPr>
          <w:rFonts w:ascii="宋体" w:eastAsia="宋体" w:hAnsi="宋体" w:cs="宋体"/>
        </w:rPr>
      </w:pPr>
      <w:bookmarkStart w:id="79" w:name="二、法定代表人身份证明及授权委托书"/>
      <w:bookmarkStart w:id="80" w:name="_Toc15282"/>
      <w:bookmarkEnd w:id="79"/>
      <w:r>
        <w:rPr>
          <w:rFonts w:ascii="宋体" w:eastAsia="宋体" w:hAnsi="宋体" w:cs="宋体" w:hint="eastAsia"/>
        </w:rPr>
        <w:t>二、法定代表人身份证明及授权委托书</w:t>
      </w:r>
      <w:bookmarkEnd w:id="80"/>
    </w:p>
    <w:p w:rsidR="00965C6A" w:rsidRDefault="00965C6A">
      <w:pPr>
        <w:pStyle w:val="a0"/>
        <w:spacing w:before="7"/>
        <w:rPr>
          <w:b/>
          <w:sz w:val="16"/>
        </w:rPr>
      </w:pPr>
    </w:p>
    <w:p w:rsidR="00965C6A" w:rsidRDefault="005366F5">
      <w:pPr>
        <w:pStyle w:val="4"/>
        <w:ind w:left="370" w:right="308"/>
        <w:jc w:val="center"/>
        <w:rPr>
          <w:rFonts w:ascii="宋体" w:eastAsia="宋体" w:hAnsi="宋体" w:cs="宋体"/>
        </w:rPr>
      </w:pPr>
      <w:bookmarkStart w:id="81" w:name="（一）法定代表人身份证明"/>
      <w:bookmarkStart w:id="82" w:name="_Toc29741"/>
      <w:bookmarkEnd w:id="81"/>
      <w:r>
        <w:rPr>
          <w:rFonts w:ascii="宋体" w:eastAsia="宋体" w:hAnsi="宋体" w:cs="宋体" w:hint="eastAsia"/>
        </w:rPr>
        <w:t>（一）法定代表人身份证明</w:t>
      </w:r>
      <w:bookmarkEnd w:id="82"/>
      <w:r>
        <w:rPr>
          <w:rFonts w:ascii="宋体" w:eastAsia="宋体" w:hAnsi="宋体" w:cs="宋体" w:hint="eastAsia"/>
          <w:w w:val="167"/>
        </w:rPr>
        <w:t xml:space="preserve"> </w:t>
      </w:r>
    </w:p>
    <w:p w:rsidR="00965C6A" w:rsidRDefault="00965C6A">
      <w:pPr>
        <w:pStyle w:val="a0"/>
        <w:spacing w:before="13"/>
        <w:rPr>
          <w:b/>
          <w:sz w:val="21"/>
        </w:rPr>
      </w:pPr>
    </w:p>
    <w:p w:rsidR="00965C6A" w:rsidRDefault="005366F5">
      <w:pPr>
        <w:pStyle w:val="a0"/>
        <w:tabs>
          <w:tab w:val="left" w:pos="2820"/>
        </w:tabs>
        <w:ind w:left="780"/>
      </w:pPr>
      <w:r>
        <w:rPr>
          <w:rFonts w:hint="eastAsia"/>
          <w:spacing w:val="-1"/>
        </w:rPr>
        <w:t>投</w:t>
      </w:r>
      <w:r>
        <w:rPr>
          <w:rFonts w:hint="eastAsia"/>
        </w:rPr>
        <w:t>标人名称：</w:t>
      </w:r>
      <w:r>
        <w:rPr>
          <w:rFonts w:hint="eastAsia"/>
          <w:u w:val="single"/>
        </w:rPr>
        <w:t xml:space="preserve"> </w:t>
      </w:r>
      <w:r>
        <w:rPr>
          <w:rFonts w:hint="eastAsia"/>
          <w:spacing w:val="-60"/>
          <w:u w:val="single"/>
        </w:rPr>
        <w:t xml:space="preserve"> </w:t>
      </w:r>
      <w:r>
        <w:rPr>
          <w:rFonts w:hint="eastAsia"/>
          <w:u w:val="single"/>
        </w:rPr>
        <w:t xml:space="preserve"> </w:t>
      </w:r>
      <w:r>
        <w:rPr>
          <w:rFonts w:hint="eastAsia"/>
          <w:u w:val="single"/>
        </w:rPr>
        <w:tab/>
      </w:r>
      <w:r>
        <w:rPr>
          <w:rFonts w:hint="eastAsia"/>
        </w:rPr>
        <w:t xml:space="preserve"> </w:t>
      </w:r>
    </w:p>
    <w:p w:rsidR="00965C6A" w:rsidRDefault="005366F5">
      <w:pPr>
        <w:pStyle w:val="a0"/>
        <w:tabs>
          <w:tab w:val="left" w:pos="2400"/>
          <w:tab w:val="left" w:pos="2820"/>
          <w:tab w:val="left" w:pos="3240"/>
          <w:tab w:val="left" w:pos="3660"/>
        </w:tabs>
        <w:spacing w:before="172" w:line="374" w:lineRule="auto"/>
        <w:ind w:left="780" w:right="6623"/>
      </w:pPr>
      <w:r>
        <w:rPr>
          <w:rFonts w:hint="eastAsia"/>
          <w:spacing w:val="-1"/>
        </w:rPr>
        <w:t>单</w:t>
      </w:r>
      <w:r>
        <w:rPr>
          <w:rFonts w:hint="eastAsia"/>
        </w:rPr>
        <w:t>位类型：</w:t>
      </w:r>
      <w:r>
        <w:rPr>
          <w:rFonts w:hint="eastAsia"/>
          <w:u w:val="single"/>
        </w:rPr>
        <w:t xml:space="preserve"> </w:t>
      </w:r>
      <w:r>
        <w:rPr>
          <w:rFonts w:hint="eastAsia"/>
          <w:u w:val="single"/>
        </w:rPr>
        <w:tab/>
        <w:t xml:space="preserve"> </w:t>
      </w:r>
      <w:r>
        <w:rPr>
          <w:rFonts w:hint="eastAsia"/>
          <w:u w:val="single"/>
        </w:rPr>
        <w:tab/>
        <w:t xml:space="preserve"> </w:t>
      </w:r>
      <w:r>
        <w:rPr>
          <w:rFonts w:hint="eastAsia"/>
          <w:u w:val="single"/>
        </w:rPr>
        <w:tab/>
        <w:t xml:space="preserve"> </w:t>
      </w:r>
      <w:r>
        <w:rPr>
          <w:rFonts w:hint="eastAsia"/>
          <w:u w:val="single"/>
        </w:rPr>
        <w:tab/>
      </w:r>
      <w:r>
        <w:rPr>
          <w:rFonts w:hint="eastAsia"/>
        </w:rPr>
        <w:t xml:space="preserve"> 地 </w:t>
      </w:r>
      <w:r>
        <w:rPr>
          <w:rFonts w:hint="eastAsia"/>
          <w:spacing w:val="119"/>
        </w:rPr>
        <w:t xml:space="preserve"> </w:t>
      </w:r>
      <w:r>
        <w:rPr>
          <w:rFonts w:hint="eastAsia"/>
        </w:rPr>
        <w:t>址 ：</w:t>
      </w:r>
      <w:r>
        <w:rPr>
          <w:rFonts w:hint="eastAsia"/>
          <w:u w:val="single"/>
        </w:rPr>
        <w:t xml:space="preserve"> </w:t>
      </w:r>
      <w:r>
        <w:rPr>
          <w:rFonts w:hint="eastAsia"/>
          <w:u w:val="single"/>
        </w:rPr>
        <w:tab/>
        <w:t xml:space="preserve"> </w:t>
      </w:r>
      <w:r>
        <w:rPr>
          <w:rFonts w:hint="eastAsia"/>
          <w:u w:val="single"/>
        </w:rPr>
        <w:tab/>
        <w:t xml:space="preserve"> </w:t>
      </w:r>
      <w:r>
        <w:rPr>
          <w:rFonts w:hint="eastAsia"/>
          <w:u w:val="single"/>
        </w:rPr>
        <w:tab/>
        <w:t xml:space="preserve"> </w:t>
      </w:r>
      <w:r>
        <w:rPr>
          <w:rFonts w:hint="eastAsia"/>
          <w:u w:val="single"/>
        </w:rPr>
        <w:tab/>
      </w:r>
      <w:r>
        <w:rPr>
          <w:rFonts w:hint="eastAsia"/>
        </w:rPr>
        <w:t xml:space="preserve"> </w:t>
      </w:r>
    </w:p>
    <w:p w:rsidR="00965C6A" w:rsidRDefault="005366F5">
      <w:pPr>
        <w:pStyle w:val="a0"/>
        <w:tabs>
          <w:tab w:val="left" w:pos="2400"/>
          <w:tab w:val="left" w:pos="2820"/>
          <w:tab w:val="left" w:pos="3240"/>
          <w:tab w:val="left" w:pos="3660"/>
          <w:tab w:val="left" w:pos="4500"/>
        </w:tabs>
        <w:spacing w:before="1" w:line="374" w:lineRule="auto"/>
        <w:ind w:left="780" w:right="5543"/>
      </w:pPr>
      <w:r>
        <w:rPr>
          <w:rFonts w:hint="eastAsia"/>
        </w:rPr>
        <w:t>成立时间：</w:t>
      </w:r>
      <w:r>
        <w:rPr>
          <w:rFonts w:hint="eastAsia"/>
          <w:u w:val="single"/>
        </w:rPr>
        <w:t xml:space="preserve"> </w:t>
      </w:r>
      <w:r>
        <w:rPr>
          <w:rFonts w:hint="eastAsia"/>
          <w:u w:val="single"/>
        </w:rPr>
        <w:tab/>
      </w:r>
      <w:r>
        <w:rPr>
          <w:rFonts w:hint="eastAsia"/>
          <w:u w:val="single"/>
        </w:rPr>
        <w:tab/>
      </w:r>
      <w:r>
        <w:rPr>
          <w:rFonts w:hint="eastAsia"/>
        </w:rPr>
        <w:t>年</w:t>
      </w:r>
      <w:r>
        <w:rPr>
          <w:rFonts w:hint="eastAsia"/>
          <w:u w:val="single"/>
        </w:rPr>
        <w:t xml:space="preserve"> </w:t>
      </w:r>
      <w:r>
        <w:rPr>
          <w:rFonts w:hint="eastAsia"/>
          <w:u w:val="single"/>
        </w:rPr>
        <w:tab/>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r>
        <w:rPr>
          <w:rFonts w:hint="eastAsia"/>
          <w:spacing w:val="-1"/>
        </w:rPr>
        <w:t>经</w:t>
      </w:r>
      <w:r>
        <w:rPr>
          <w:rFonts w:hint="eastAsia"/>
        </w:rPr>
        <w:t>营期限：</w:t>
      </w:r>
      <w:r>
        <w:rPr>
          <w:rFonts w:hint="eastAsia"/>
          <w:u w:val="single"/>
        </w:rPr>
        <w:t xml:space="preserve"> </w:t>
      </w:r>
      <w:r>
        <w:rPr>
          <w:rFonts w:hint="eastAsia"/>
          <w:u w:val="single"/>
        </w:rPr>
        <w:tab/>
        <w:t xml:space="preserve"> </w:t>
      </w:r>
      <w:r>
        <w:rPr>
          <w:rFonts w:hint="eastAsia"/>
          <w:u w:val="single"/>
        </w:rPr>
        <w:tab/>
        <w:t xml:space="preserve"> </w:t>
      </w:r>
      <w:r>
        <w:rPr>
          <w:rFonts w:hint="eastAsia"/>
          <w:u w:val="single"/>
        </w:rPr>
        <w:tab/>
        <w:t xml:space="preserve"> </w:t>
      </w:r>
      <w:r>
        <w:rPr>
          <w:rFonts w:hint="eastAsia"/>
          <w:u w:val="single"/>
        </w:rPr>
        <w:tab/>
      </w:r>
      <w:r>
        <w:rPr>
          <w:rFonts w:hint="eastAsia"/>
        </w:rPr>
        <w:t xml:space="preserve"> </w:t>
      </w:r>
    </w:p>
    <w:p w:rsidR="00965C6A" w:rsidRDefault="005366F5">
      <w:pPr>
        <w:pStyle w:val="a0"/>
        <w:tabs>
          <w:tab w:val="left" w:pos="2820"/>
          <w:tab w:val="left" w:pos="3240"/>
          <w:tab w:val="left" w:pos="3660"/>
        </w:tabs>
        <w:spacing w:before="1" w:line="374" w:lineRule="auto"/>
        <w:ind w:left="780" w:right="6623"/>
      </w:pPr>
      <w:r>
        <w:rPr>
          <w:rFonts w:hint="eastAsia"/>
          <w:spacing w:val="-1"/>
        </w:rPr>
        <w:t>姓</w:t>
      </w:r>
      <w:r>
        <w:rPr>
          <w:rFonts w:hint="eastAsia"/>
        </w:rPr>
        <w:t>名：性别：</w:t>
      </w:r>
      <w:r>
        <w:rPr>
          <w:rFonts w:hint="eastAsia"/>
          <w:u w:val="single"/>
        </w:rPr>
        <w:t xml:space="preserve"> </w:t>
      </w:r>
      <w:r>
        <w:rPr>
          <w:rFonts w:hint="eastAsia"/>
          <w:spacing w:val="-60"/>
          <w:u w:val="single"/>
        </w:rPr>
        <w:t xml:space="preserve"> </w:t>
      </w:r>
      <w:r>
        <w:rPr>
          <w:rFonts w:hint="eastAsia"/>
          <w:u w:val="single"/>
        </w:rPr>
        <w:t xml:space="preserve"> </w:t>
      </w:r>
      <w:r>
        <w:rPr>
          <w:rFonts w:hint="eastAsia"/>
          <w:u w:val="single"/>
        </w:rPr>
        <w:tab/>
        <w:t xml:space="preserve"> </w:t>
      </w:r>
      <w:r>
        <w:rPr>
          <w:rFonts w:hint="eastAsia"/>
          <w:u w:val="single"/>
        </w:rPr>
        <w:tab/>
        <w:t xml:space="preserve"> </w:t>
      </w:r>
      <w:r>
        <w:rPr>
          <w:rFonts w:hint="eastAsia"/>
          <w:u w:val="single"/>
        </w:rPr>
        <w:tab/>
      </w:r>
      <w:r>
        <w:rPr>
          <w:rFonts w:hint="eastAsia"/>
        </w:rPr>
        <w:t xml:space="preserve"> </w:t>
      </w:r>
      <w:r>
        <w:rPr>
          <w:rFonts w:hint="eastAsia"/>
          <w:spacing w:val="-1"/>
        </w:rPr>
        <w:t xml:space="preserve">           </w:t>
      </w:r>
      <w:r>
        <w:rPr>
          <w:rFonts w:hint="eastAsia"/>
          <w:spacing w:val="11"/>
        </w:rPr>
        <w:t xml:space="preserve"> </w:t>
      </w:r>
      <w:r>
        <w:rPr>
          <w:rFonts w:hint="eastAsia"/>
          <w:spacing w:val="-1"/>
        </w:rPr>
        <w:t>年</w:t>
      </w:r>
      <w:r>
        <w:rPr>
          <w:rFonts w:hint="eastAsia"/>
        </w:rPr>
        <w:t>龄：职务：</w:t>
      </w:r>
      <w:r>
        <w:rPr>
          <w:rFonts w:hint="eastAsia"/>
          <w:u w:val="single"/>
        </w:rPr>
        <w:t xml:space="preserve"> </w:t>
      </w:r>
      <w:r>
        <w:rPr>
          <w:rFonts w:hint="eastAsia"/>
          <w:spacing w:val="-60"/>
          <w:u w:val="single"/>
        </w:rPr>
        <w:t xml:space="preserve"> </w:t>
      </w:r>
      <w:r>
        <w:rPr>
          <w:rFonts w:hint="eastAsia"/>
          <w:u w:val="single"/>
        </w:rPr>
        <w:t xml:space="preserve"> </w:t>
      </w:r>
      <w:r>
        <w:rPr>
          <w:rFonts w:hint="eastAsia"/>
          <w:u w:val="single"/>
        </w:rPr>
        <w:tab/>
        <w:t xml:space="preserve"> </w:t>
      </w:r>
      <w:r>
        <w:rPr>
          <w:rFonts w:hint="eastAsia"/>
          <w:u w:val="single"/>
        </w:rPr>
        <w:tab/>
        <w:t xml:space="preserve"> </w:t>
      </w:r>
      <w:r>
        <w:rPr>
          <w:rFonts w:hint="eastAsia"/>
          <w:u w:val="single"/>
        </w:rPr>
        <w:tab/>
      </w:r>
      <w:r>
        <w:rPr>
          <w:rFonts w:hint="eastAsia"/>
        </w:rPr>
        <w:t xml:space="preserve"> </w:t>
      </w:r>
    </w:p>
    <w:p w:rsidR="00965C6A" w:rsidRDefault="005366F5">
      <w:pPr>
        <w:pStyle w:val="a0"/>
        <w:tabs>
          <w:tab w:val="left" w:pos="1560"/>
        </w:tabs>
        <w:spacing w:before="1" w:line="374" w:lineRule="auto"/>
        <w:ind w:left="1260" w:right="5363" w:hanging="480"/>
      </w:pPr>
      <w:r>
        <w:rPr>
          <w:rFonts w:hint="eastAsia"/>
        </w:rPr>
        <w:t>系</w:t>
      </w:r>
      <w:r>
        <w:rPr>
          <w:rFonts w:hint="eastAsia"/>
          <w:u w:val="single"/>
        </w:rPr>
        <w:t xml:space="preserve"> </w:t>
      </w:r>
      <w:r>
        <w:rPr>
          <w:rFonts w:hint="eastAsia"/>
          <w:u w:val="single"/>
        </w:rPr>
        <w:tab/>
      </w:r>
      <w:r>
        <w:rPr>
          <w:rFonts w:hint="eastAsia"/>
          <w:u w:val="single"/>
          <w:lang w:val="en-US"/>
        </w:rPr>
        <w:t xml:space="preserve">              </w:t>
      </w:r>
      <w:r>
        <w:rPr>
          <w:rFonts w:hint="eastAsia"/>
        </w:rPr>
        <w:t>（投标人名称）的法定代表人。</w:t>
      </w:r>
    </w:p>
    <w:p w:rsidR="00965C6A" w:rsidRDefault="005366F5" w:rsidP="005366F5">
      <w:pPr>
        <w:pStyle w:val="a0"/>
        <w:tabs>
          <w:tab w:val="left" w:pos="1560"/>
        </w:tabs>
        <w:spacing w:before="1" w:line="374" w:lineRule="auto"/>
        <w:ind w:leftChars="524" w:left="1194" w:right="5363" w:hangingChars="17" w:hanging="41"/>
      </w:pPr>
      <w:r>
        <w:rPr>
          <w:rFonts w:hint="eastAsia"/>
        </w:rPr>
        <w:t xml:space="preserve">特此证明。 </w:t>
      </w:r>
    </w:p>
    <w:p w:rsidR="00965C6A" w:rsidRDefault="00FF63F4">
      <w:pPr>
        <w:pStyle w:val="a0"/>
        <w:spacing w:before="2"/>
        <w:rPr>
          <w:sz w:val="23"/>
        </w:rPr>
      </w:pPr>
      <w:r>
        <w:pict>
          <v:shape id="_x0000_s1032" type="#_x0000_t202" style="position:absolute;margin-left:76.7pt;margin-top:17.05pt;width:442.05pt;height:180.75pt;z-index:-251650048;mso-wrap-distance-top:0;mso-wrap-distance-bottom:0;mso-position-horizontal-relative:page;mso-width-relative:page;mso-height-relative:page" filled="f" strokeweight=".48pt">
            <v:textbox inset="0,0,0,0">
              <w:txbxContent>
                <w:p w:rsidR="00AF07AE" w:rsidRDefault="00AF07AE">
                  <w:pPr>
                    <w:pStyle w:val="a0"/>
                  </w:pPr>
                </w:p>
                <w:p w:rsidR="00AF07AE" w:rsidRDefault="00AF07AE">
                  <w:pPr>
                    <w:pStyle w:val="a0"/>
                  </w:pPr>
                </w:p>
                <w:p w:rsidR="00AF07AE" w:rsidRDefault="00AF07AE">
                  <w:pPr>
                    <w:pStyle w:val="a0"/>
                  </w:pPr>
                </w:p>
                <w:p w:rsidR="00AF07AE" w:rsidRDefault="00AF07AE">
                  <w:pPr>
                    <w:pStyle w:val="a0"/>
                  </w:pPr>
                </w:p>
                <w:p w:rsidR="00AF07AE" w:rsidRDefault="00AF07AE">
                  <w:pPr>
                    <w:pStyle w:val="a0"/>
                    <w:spacing w:before="1"/>
                    <w:rPr>
                      <w:sz w:val="18"/>
                    </w:rPr>
                  </w:pPr>
                </w:p>
                <w:p w:rsidR="00AF07AE" w:rsidRDefault="00AF07AE">
                  <w:pPr>
                    <w:pStyle w:val="a0"/>
                    <w:ind w:left="2294" w:right="2177"/>
                    <w:jc w:val="center"/>
                  </w:pPr>
                  <w:r>
                    <w:t xml:space="preserve">（附法定代表人身份证扫描件正、反面） </w:t>
                  </w:r>
                </w:p>
                <w:p w:rsidR="00AF07AE" w:rsidRDefault="00AF07AE">
                  <w:pPr>
                    <w:pStyle w:val="a0"/>
                    <w:spacing w:before="6"/>
                    <w:rPr>
                      <w:sz w:val="17"/>
                    </w:rPr>
                  </w:pPr>
                </w:p>
                <w:p w:rsidR="00AF07AE" w:rsidRDefault="00AF07AE">
                  <w:pPr>
                    <w:ind w:left="103"/>
                    <w:rPr>
                      <w:sz w:val="21"/>
                    </w:rPr>
                  </w:pPr>
                  <w:r>
                    <w:rPr>
                      <w:sz w:val="21"/>
                    </w:rPr>
                    <w:t xml:space="preserve"> </w:t>
                  </w:r>
                </w:p>
              </w:txbxContent>
            </v:textbox>
            <w10:wrap type="topAndBottom" anchorx="page"/>
          </v:shape>
        </w:pict>
      </w: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spacing w:before="9"/>
        <w:rPr>
          <w:sz w:val="18"/>
        </w:rPr>
      </w:pPr>
    </w:p>
    <w:p w:rsidR="00965C6A" w:rsidRDefault="005366F5">
      <w:pPr>
        <w:pStyle w:val="a0"/>
        <w:tabs>
          <w:tab w:val="left" w:pos="2400"/>
        </w:tabs>
        <w:spacing w:before="67"/>
        <w:ind w:left="780"/>
      </w:pPr>
      <w:r>
        <w:rPr>
          <w:rFonts w:hint="eastAsia"/>
        </w:rPr>
        <w:t>投标人：</w:t>
      </w:r>
      <w:r>
        <w:rPr>
          <w:rFonts w:hint="eastAsia"/>
          <w:u w:val="single"/>
        </w:rPr>
        <w:t xml:space="preserve"> </w:t>
      </w:r>
      <w:r>
        <w:rPr>
          <w:rFonts w:hint="eastAsia"/>
          <w:u w:val="single"/>
        </w:rPr>
        <w:tab/>
      </w:r>
      <w:r>
        <w:rPr>
          <w:rFonts w:hint="eastAsia"/>
        </w:rPr>
        <w:t xml:space="preserve">（电子章） </w:t>
      </w:r>
    </w:p>
    <w:p w:rsidR="00965C6A" w:rsidRDefault="005366F5">
      <w:pPr>
        <w:pStyle w:val="a0"/>
        <w:tabs>
          <w:tab w:val="left" w:pos="2400"/>
          <w:tab w:val="left" w:pos="3240"/>
          <w:tab w:val="left" w:pos="4080"/>
        </w:tabs>
        <w:spacing w:before="172"/>
        <w:ind w:left="780"/>
      </w:pPr>
      <w:r>
        <w:rPr>
          <w:rFonts w:hint="eastAsia"/>
        </w:rPr>
        <w:t xml:space="preserve">日 </w:t>
      </w:r>
      <w:r>
        <w:rPr>
          <w:rFonts w:hint="eastAsia"/>
          <w:spacing w:val="119"/>
        </w:rPr>
        <w:t xml:space="preserve"> </w:t>
      </w:r>
      <w:r>
        <w:rPr>
          <w:rFonts w:hint="eastAsia"/>
        </w:rPr>
        <w:t>期:</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 xml:space="preserve">日  </w:t>
      </w:r>
    </w:p>
    <w:p w:rsidR="00965C6A" w:rsidRDefault="00965C6A">
      <w:pPr>
        <w:sectPr w:rsidR="00965C6A">
          <w:pgSz w:w="11910" w:h="16840"/>
          <w:pgMar w:top="1380" w:right="720" w:bottom="1140" w:left="780" w:header="877" w:footer="947" w:gutter="0"/>
          <w:cols w:space="720"/>
        </w:sectPr>
      </w:pPr>
    </w:p>
    <w:p w:rsidR="00965C6A" w:rsidRDefault="00965C6A">
      <w:pPr>
        <w:pStyle w:val="a0"/>
        <w:spacing w:before="10"/>
        <w:rPr>
          <w:sz w:val="23"/>
        </w:rPr>
      </w:pPr>
    </w:p>
    <w:p w:rsidR="00965C6A" w:rsidRDefault="005366F5">
      <w:pPr>
        <w:pStyle w:val="4"/>
        <w:spacing w:line="432" w:lineRule="exact"/>
        <w:ind w:left="370" w:right="308"/>
        <w:jc w:val="center"/>
        <w:rPr>
          <w:rFonts w:ascii="宋体" w:eastAsia="宋体" w:hAnsi="宋体" w:cs="宋体"/>
        </w:rPr>
      </w:pPr>
      <w:bookmarkStart w:id="83" w:name="（二）授权委托书"/>
      <w:bookmarkStart w:id="84" w:name="_Toc30324"/>
      <w:bookmarkEnd w:id="83"/>
      <w:r>
        <w:rPr>
          <w:rFonts w:ascii="宋体" w:eastAsia="宋体" w:hAnsi="宋体" w:cs="宋体" w:hint="eastAsia"/>
        </w:rPr>
        <w:t>（二）授权委托书</w:t>
      </w:r>
      <w:bookmarkEnd w:id="84"/>
      <w:r>
        <w:rPr>
          <w:rFonts w:ascii="宋体" w:eastAsia="宋体" w:hAnsi="宋体" w:cs="宋体" w:hint="eastAsia"/>
          <w:w w:val="167"/>
        </w:rPr>
        <w:t xml:space="preserve"> </w:t>
      </w:r>
    </w:p>
    <w:p w:rsidR="00965C6A" w:rsidRDefault="00965C6A">
      <w:pPr>
        <w:pStyle w:val="a0"/>
        <w:spacing w:before="12"/>
        <w:rPr>
          <w:b/>
          <w:sz w:val="21"/>
        </w:rPr>
      </w:pPr>
    </w:p>
    <w:p w:rsidR="00965C6A" w:rsidRDefault="005366F5">
      <w:pPr>
        <w:pStyle w:val="a0"/>
        <w:spacing w:before="1" w:line="374" w:lineRule="auto"/>
        <w:ind w:left="300" w:right="356" w:firstLine="720"/>
        <w:jc w:val="both"/>
      </w:pPr>
      <w:r>
        <w:rPr>
          <w:rFonts w:hint="eastAsia"/>
        </w:rPr>
        <w:t>本 人</w:t>
      </w:r>
      <w:r>
        <w:rPr>
          <w:rFonts w:hint="eastAsia"/>
          <w:u w:val="single"/>
        </w:rPr>
        <w:t xml:space="preserve">              </w:t>
      </w:r>
      <w:r>
        <w:rPr>
          <w:rFonts w:hint="eastAsia"/>
        </w:rPr>
        <w:t>（ 姓 名 ） 系</w:t>
      </w:r>
      <w:r>
        <w:rPr>
          <w:rFonts w:hint="eastAsia"/>
          <w:u w:val="single"/>
        </w:rPr>
        <w:t xml:space="preserve">         </w:t>
      </w:r>
      <w:r>
        <w:rPr>
          <w:rFonts w:hint="eastAsia"/>
        </w:rPr>
        <w:t>（ 投 标 人 名 称 ） 的 法 定 代表人，现委托</w:t>
      </w:r>
      <w:r>
        <w:rPr>
          <w:rFonts w:hint="eastAsia"/>
          <w:u w:val="single"/>
        </w:rPr>
        <w:t xml:space="preserve">           </w:t>
      </w:r>
      <w:r>
        <w:rPr>
          <w:rFonts w:hint="eastAsia"/>
        </w:rPr>
        <w:t>（姓名，职务，联系方式）为我方代理人。代理人根据授权，以我方名义签署、澄清、说明、补正、递交、撤回、修改</w:t>
      </w:r>
      <w:r>
        <w:rPr>
          <w:rFonts w:hint="eastAsia"/>
          <w:u w:val="single"/>
        </w:rPr>
        <w:t xml:space="preserve">                           </w:t>
      </w:r>
      <w:r>
        <w:rPr>
          <w:rFonts w:hint="eastAsia"/>
        </w:rPr>
        <w:t>（项目名称</w:t>
      </w:r>
      <w:r>
        <w:rPr>
          <w:rFonts w:hint="eastAsia"/>
          <w:color w:val="000000"/>
          <w:lang w:val="en-US" w:bidi="ar"/>
        </w:rPr>
        <w:t>及标包</w:t>
      </w:r>
      <w:r>
        <w:rPr>
          <w:rFonts w:hint="eastAsia"/>
        </w:rPr>
        <w:t>）</w:t>
      </w:r>
      <w:r>
        <w:rPr>
          <w:rFonts w:hint="eastAsia"/>
          <w:spacing w:val="-1"/>
        </w:rPr>
        <w:t>投标文件、签订合同和处理有关事宜，其法律后果由我方承</w:t>
      </w:r>
      <w:r>
        <w:rPr>
          <w:rFonts w:hint="eastAsia"/>
        </w:rPr>
        <w:t xml:space="preserve">担。 </w:t>
      </w:r>
    </w:p>
    <w:p w:rsidR="00965C6A" w:rsidRDefault="005366F5">
      <w:pPr>
        <w:pStyle w:val="a0"/>
        <w:spacing w:before="1"/>
        <w:ind w:left="780"/>
      </w:pPr>
      <w:r>
        <w:rPr>
          <w:rFonts w:hint="eastAsia"/>
        </w:rPr>
        <w:t xml:space="preserve">我方对被授权人的签名事项负全部责任。 </w:t>
      </w:r>
    </w:p>
    <w:p w:rsidR="00965C6A" w:rsidRDefault="005366F5">
      <w:pPr>
        <w:pStyle w:val="a0"/>
        <w:spacing w:before="173" w:line="374" w:lineRule="auto"/>
        <w:ind w:left="300" w:right="359" w:firstLine="480"/>
        <w:jc w:val="both"/>
      </w:pPr>
      <w:r>
        <w:rPr>
          <w:rFonts w:hint="eastAsia"/>
          <w:spacing w:val="-6"/>
        </w:rPr>
        <w:t>在贵中心收到我方撤销授权的书面通知以前，本授权书一直有效。被授权人在授权书有效期内签署的所有文件不因授权的撤销而失效。除我方书面撤销授权外，本授权书自投标截止之</w:t>
      </w:r>
      <w:r>
        <w:rPr>
          <w:rFonts w:hint="eastAsia"/>
        </w:rPr>
        <w:t xml:space="preserve">日起直至我方的投标有效期结束前始终有效。 </w:t>
      </w:r>
    </w:p>
    <w:p w:rsidR="00965C6A" w:rsidRDefault="005366F5">
      <w:pPr>
        <w:pStyle w:val="a0"/>
        <w:spacing w:before="1" w:after="29"/>
        <w:ind w:left="780"/>
      </w:pPr>
      <w:r>
        <w:rPr>
          <w:rFonts w:hint="eastAsia"/>
        </w:rPr>
        <w:t xml:space="preserve">被授权人无转委托权，特此委托。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26"/>
        <w:gridCol w:w="4924"/>
      </w:tblGrid>
      <w:tr w:rsidR="00965C6A">
        <w:trPr>
          <w:trHeight w:val="2637"/>
        </w:trPr>
        <w:tc>
          <w:tcPr>
            <w:tcW w:w="4926"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8"/>
              <w:rPr>
                <w:sz w:val="18"/>
              </w:rPr>
            </w:pPr>
          </w:p>
          <w:p w:rsidR="00965C6A" w:rsidRDefault="005366F5">
            <w:pPr>
              <w:pStyle w:val="TableParagraph"/>
              <w:ind w:left="1240" w:right="1115"/>
              <w:jc w:val="center"/>
              <w:rPr>
                <w:sz w:val="24"/>
              </w:rPr>
            </w:pPr>
            <w:r>
              <w:rPr>
                <w:rFonts w:hint="eastAsia"/>
                <w:sz w:val="24"/>
              </w:rPr>
              <w:t xml:space="preserve">法定代表人身份证（1） </w:t>
            </w:r>
          </w:p>
        </w:tc>
        <w:tc>
          <w:tcPr>
            <w:tcW w:w="4924" w:type="dxa"/>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8"/>
              <w:rPr>
                <w:sz w:val="18"/>
              </w:rPr>
            </w:pPr>
          </w:p>
          <w:p w:rsidR="00965C6A" w:rsidRDefault="005366F5">
            <w:pPr>
              <w:pStyle w:val="TableParagraph"/>
              <w:ind w:left="1235" w:right="1118"/>
              <w:jc w:val="center"/>
              <w:rPr>
                <w:sz w:val="24"/>
              </w:rPr>
            </w:pPr>
            <w:r>
              <w:rPr>
                <w:rFonts w:hint="eastAsia"/>
                <w:sz w:val="24"/>
              </w:rPr>
              <w:t xml:space="preserve">法定代表人身份证（2） </w:t>
            </w:r>
          </w:p>
        </w:tc>
      </w:tr>
      <w:tr w:rsidR="00965C6A">
        <w:trPr>
          <w:trHeight w:val="2781"/>
        </w:trPr>
        <w:tc>
          <w:tcPr>
            <w:tcW w:w="4926" w:type="dxa"/>
            <w:tcBorders>
              <w:right w:val="single" w:sz="6" w:space="0" w:color="000000"/>
            </w:tcBorders>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3"/>
              <w:rPr>
                <w:sz w:val="24"/>
              </w:rPr>
            </w:pPr>
          </w:p>
          <w:p w:rsidR="00965C6A" w:rsidRDefault="005366F5">
            <w:pPr>
              <w:pStyle w:val="TableParagraph"/>
              <w:ind w:left="642" w:right="510"/>
              <w:jc w:val="center"/>
              <w:rPr>
                <w:sz w:val="24"/>
              </w:rPr>
            </w:pPr>
            <w:r>
              <w:rPr>
                <w:rFonts w:hint="eastAsia"/>
                <w:sz w:val="24"/>
              </w:rPr>
              <w:t xml:space="preserve">法定代表人授权委托人身份证（1） </w:t>
            </w:r>
          </w:p>
        </w:tc>
        <w:tc>
          <w:tcPr>
            <w:tcW w:w="4924" w:type="dxa"/>
            <w:tcBorders>
              <w:left w:val="single" w:sz="6" w:space="0" w:color="000000"/>
            </w:tcBorders>
          </w:tcPr>
          <w:p w:rsidR="00965C6A" w:rsidRDefault="00965C6A">
            <w:pPr>
              <w:pStyle w:val="TableParagraph"/>
              <w:rPr>
                <w:sz w:val="24"/>
              </w:rPr>
            </w:pPr>
          </w:p>
          <w:p w:rsidR="00965C6A" w:rsidRDefault="00965C6A">
            <w:pPr>
              <w:pStyle w:val="TableParagraph"/>
              <w:rPr>
                <w:sz w:val="24"/>
              </w:rPr>
            </w:pPr>
          </w:p>
          <w:p w:rsidR="00965C6A" w:rsidRDefault="00965C6A">
            <w:pPr>
              <w:pStyle w:val="TableParagraph"/>
              <w:rPr>
                <w:sz w:val="24"/>
              </w:rPr>
            </w:pPr>
          </w:p>
          <w:p w:rsidR="00965C6A" w:rsidRDefault="00965C6A">
            <w:pPr>
              <w:pStyle w:val="TableParagraph"/>
              <w:spacing w:before="3"/>
              <w:rPr>
                <w:sz w:val="24"/>
              </w:rPr>
            </w:pPr>
          </w:p>
          <w:p w:rsidR="00965C6A" w:rsidRDefault="005366F5">
            <w:pPr>
              <w:pStyle w:val="TableParagraph"/>
              <w:ind w:left="642" w:right="509"/>
              <w:jc w:val="center"/>
              <w:rPr>
                <w:sz w:val="24"/>
              </w:rPr>
            </w:pPr>
            <w:r>
              <w:rPr>
                <w:rFonts w:hint="eastAsia"/>
                <w:sz w:val="24"/>
              </w:rPr>
              <w:t xml:space="preserve">法定代表人授权委托人身份证（2） </w:t>
            </w:r>
          </w:p>
        </w:tc>
      </w:tr>
    </w:tbl>
    <w:p w:rsidR="00965C6A" w:rsidRDefault="005366F5">
      <w:pPr>
        <w:pStyle w:val="a0"/>
        <w:spacing w:before="144"/>
        <w:ind w:left="780"/>
      </w:pPr>
      <w:r>
        <w:rPr>
          <w:rFonts w:hint="eastAsia"/>
        </w:rPr>
        <w:t xml:space="preserve"> </w:t>
      </w:r>
    </w:p>
    <w:p w:rsidR="00965C6A" w:rsidRDefault="005366F5">
      <w:pPr>
        <w:pStyle w:val="a0"/>
        <w:spacing w:before="172"/>
        <w:ind w:left="780"/>
      </w:pPr>
      <w:r>
        <w:rPr>
          <w:rFonts w:hint="eastAsia"/>
        </w:rPr>
        <w:t xml:space="preserve"> </w:t>
      </w:r>
    </w:p>
    <w:p w:rsidR="00965C6A" w:rsidRDefault="005366F5">
      <w:pPr>
        <w:pStyle w:val="a0"/>
        <w:tabs>
          <w:tab w:val="left" w:pos="1560"/>
          <w:tab w:val="left" w:pos="1980"/>
          <w:tab w:val="left" w:pos="2400"/>
          <w:tab w:val="left" w:pos="2820"/>
          <w:tab w:val="left" w:pos="3240"/>
          <w:tab w:val="left" w:pos="3660"/>
          <w:tab w:val="left" w:pos="4080"/>
          <w:tab w:val="left" w:pos="4500"/>
          <w:tab w:val="left" w:pos="4920"/>
          <w:tab w:val="left" w:pos="5340"/>
          <w:tab w:val="left" w:pos="5761"/>
          <w:tab w:val="left" w:pos="6181"/>
        </w:tabs>
        <w:spacing w:before="173" w:line="374" w:lineRule="auto"/>
        <w:ind w:left="300" w:right="2663"/>
      </w:pPr>
      <w:r>
        <w:rPr>
          <w:rFonts w:hint="eastAsia"/>
        </w:rPr>
        <w:t>投标人：</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（电子章）  法定代表人或授权委托人：</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（电子签章） 日期:</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u w:val="single"/>
        </w:rPr>
        <w:tab/>
      </w:r>
      <w:r>
        <w:rPr>
          <w:rFonts w:hint="eastAsia"/>
        </w:rPr>
        <w:t>月</w:t>
      </w:r>
      <w:r>
        <w:rPr>
          <w:rFonts w:hint="eastAsia"/>
          <w:u w:val="single"/>
        </w:rPr>
        <w:t xml:space="preserve"> </w:t>
      </w:r>
      <w:r>
        <w:rPr>
          <w:rFonts w:hint="eastAsia"/>
          <w:u w:val="single"/>
        </w:rPr>
        <w:tab/>
      </w:r>
      <w:r>
        <w:rPr>
          <w:rFonts w:hint="eastAsia"/>
          <w:u w:val="single"/>
        </w:rPr>
        <w:tab/>
      </w:r>
      <w:r>
        <w:rPr>
          <w:rFonts w:hint="eastAsia"/>
        </w:rPr>
        <w:t xml:space="preserve">日 </w:t>
      </w:r>
    </w:p>
    <w:p w:rsidR="00965C6A" w:rsidRDefault="00965C6A">
      <w:pPr>
        <w:spacing w:line="374" w:lineRule="auto"/>
        <w:sectPr w:rsidR="00965C6A">
          <w:pgSz w:w="11910" w:h="16840"/>
          <w:pgMar w:top="1380" w:right="720" w:bottom="1140" w:left="780" w:header="877" w:footer="947" w:gutter="0"/>
          <w:cols w:space="720"/>
        </w:sectPr>
      </w:pPr>
    </w:p>
    <w:p w:rsidR="00965C6A" w:rsidRDefault="00965C6A">
      <w:pPr>
        <w:pStyle w:val="a0"/>
        <w:rPr>
          <w:sz w:val="10"/>
        </w:rPr>
      </w:pPr>
    </w:p>
    <w:p w:rsidR="00965C6A" w:rsidRDefault="005366F5">
      <w:pPr>
        <w:pStyle w:val="2"/>
        <w:ind w:right="426"/>
        <w:rPr>
          <w:rFonts w:ascii="宋体" w:eastAsia="宋体" w:hAnsi="宋体" w:cs="宋体"/>
        </w:rPr>
      </w:pPr>
      <w:bookmarkStart w:id="85" w:name="三、资格审查资料"/>
      <w:bookmarkStart w:id="86" w:name="_Toc12201"/>
      <w:bookmarkEnd w:id="85"/>
      <w:r>
        <w:rPr>
          <w:rFonts w:ascii="宋体" w:eastAsia="宋体" w:hAnsi="宋体" w:cs="宋体" w:hint="eastAsia"/>
        </w:rPr>
        <w:t>三、资格审查资料</w:t>
      </w:r>
      <w:bookmarkEnd w:id="86"/>
    </w:p>
    <w:p w:rsidR="00965C6A" w:rsidRDefault="005366F5">
      <w:pPr>
        <w:spacing w:before="343" w:line="185" w:lineRule="auto"/>
        <w:ind w:firstLine="3242"/>
        <w:outlineLvl w:val="2"/>
        <w:rPr>
          <w:sz w:val="28"/>
          <w:szCs w:val="28"/>
        </w:rPr>
      </w:pPr>
      <w:bookmarkStart w:id="87" w:name="_Toc14939"/>
      <w:r>
        <w:rPr>
          <w:rFonts w:hint="eastAsia"/>
          <w:spacing w:val="-16"/>
          <w:sz w:val="28"/>
          <w:szCs w:val="28"/>
        </w:rPr>
        <w:t>（一）</w:t>
      </w:r>
      <w:r>
        <w:rPr>
          <w:rFonts w:hint="eastAsia"/>
          <w:spacing w:val="28"/>
          <w:sz w:val="28"/>
          <w:szCs w:val="28"/>
        </w:rPr>
        <w:t xml:space="preserve"> </w:t>
      </w:r>
      <w:r>
        <w:rPr>
          <w:rFonts w:hint="eastAsia"/>
          <w:spacing w:val="-16"/>
          <w:sz w:val="28"/>
          <w:szCs w:val="28"/>
        </w:rPr>
        <w:t>投标人基本情况表</w:t>
      </w:r>
      <w:bookmarkEnd w:id="87"/>
    </w:p>
    <w:p w:rsidR="00965C6A" w:rsidRDefault="00965C6A"/>
    <w:p w:rsidR="00965C6A" w:rsidRDefault="005366F5">
      <w:pPr>
        <w:jc w:val="center"/>
      </w:pPr>
      <w:r>
        <w:rPr>
          <w:rFonts w:hint="eastAsia"/>
          <w:spacing w:val="-1"/>
          <w:sz w:val="21"/>
          <w:szCs w:val="21"/>
        </w:rPr>
        <w:t>（以电子系统生成为准）</w:t>
      </w:r>
    </w:p>
    <w:p w:rsidR="00965C6A" w:rsidRDefault="00965C6A">
      <w:pPr>
        <w:spacing w:line="157" w:lineRule="exact"/>
      </w:pPr>
    </w:p>
    <w:tbl>
      <w:tblPr>
        <w:tblStyle w:val="TableNormal"/>
        <w:tblW w:w="953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4"/>
        <w:gridCol w:w="1076"/>
        <w:gridCol w:w="1802"/>
        <w:gridCol w:w="714"/>
        <w:gridCol w:w="538"/>
        <w:gridCol w:w="1088"/>
        <w:gridCol w:w="176"/>
        <w:gridCol w:w="722"/>
        <w:gridCol w:w="1434"/>
      </w:tblGrid>
      <w:tr w:rsidR="00965C6A">
        <w:trPr>
          <w:trHeight w:val="477"/>
          <w:jc w:val="center"/>
        </w:trPr>
        <w:tc>
          <w:tcPr>
            <w:tcW w:w="1984" w:type="dxa"/>
          </w:tcPr>
          <w:p w:rsidR="00965C6A" w:rsidRDefault="005366F5">
            <w:pPr>
              <w:spacing w:before="120" w:line="184" w:lineRule="auto"/>
              <w:ind w:firstLine="400"/>
              <w:rPr>
                <w:sz w:val="24"/>
                <w:szCs w:val="24"/>
              </w:rPr>
            </w:pPr>
            <w:r>
              <w:rPr>
                <w:rFonts w:hint="eastAsia"/>
                <w:spacing w:val="-3"/>
                <w:sz w:val="24"/>
                <w:szCs w:val="24"/>
              </w:rPr>
              <w:t>投标人名称</w:t>
            </w:r>
          </w:p>
        </w:tc>
        <w:tc>
          <w:tcPr>
            <w:tcW w:w="7550" w:type="dxa"/>
            <w:gridSpan w:val="8"/>
          </w:tcPr>
          <w:p w:rsidR="00965C6A" w:rsidRDefault="00965C6A">
            <w:pPr>
              <w:rPr>
                <w:sz w:val="21"/>
              </w:rPr>
            </w:pPr>
          </w:p>
        </w:tc>
      </w:tr>
      <w:tr w:rsidR="00965C6A">
        <w:trPr>
          <w:trHeight w:val="940"/>
          <w:jc w:val="center"/>
        </w:trPr>
        <w:tc>
          <w:tcPr>
            <w:tcW w:w="1984" w:type="dxa"/>
          </w:tcPr>
          <w:p w:rsidR="00965C6A" w:rsidRDefault="00965C6A">
            <w:pPr>
              <w:rPr>
                <w:sz w:val="21"/>
              </w:rPr>
            </w:pPr>
          </w:p>
          <w:p w:rsidR="00965C6A" w:rsidRDefault="005366F5">
            <w:pPr>
              <w:spacing w:before="78" w:line="184" w:lineRule="auto"/>
              <w:ind w:firstLine="517"/>
              <w:rPr>
                <w:sz w:val="24"/>
                <w:szCs w:val="24"/>
              </w:rPr>
            </w:pPr>
            <w:r>
              <w:rPr>
                <w:rFonts w:hint="eastAsia"/>
                <w:spacing w:val="-3"/>
                <w:sz w:val="24"/>
                <w:szCs w:val="24"/>
              </w:rPr>
              <w:t>注册地址</w:t>
            </w:r>
          </w:p>
        </w:tc>
        <w:tc>
          <w:tcPr>
            <w:tcW w:w="4130" w:type="dxa"/>
            <w:gridSpan w:val="4"/>
          </w:tcPr>
          <w:p w:rsidR="00965C6A" w:rsidRDefault="00965C6A">
            <w:pPr>
              <w:rPr>
                <w:sz w:val="21"/>
              </w:rPr>
            </w:pPr>
          </w:p>
        </w:tc>
        <w:tc>
          <w:tcPr>
            <w:tcW w:w="1088" w:type="dxa"/>
          </w:tcPr>
          <w:p w:rsidR="00965C6A" w:rsidRDefault="005366F5">
            <w:pPr>
              <w:spacing w:before="115" w:line="468" w:lineRule="exact"/>
              <w:ind w:firstLine="328"/>
              <w:rPr>
                <w:sz w:val="24"/>
                <w:szCs w:val="24"/>
              </w:rPr>
            </w:pPr>
            <w:r>
              <w:rPr>
                <w:rFonts w:hint="eastAsia"/>
                <w:spacing w:val="-14"/>
                <w:position w:val="16"/>
                <w:sz w:val="24"/>
                <w:szCs w:val="24"/>
              </w:rPr>
              <w:t>邮政</w:t>
            </w:r>
          </w:p>
          <w:p w:rsidR="00965C6A" w:rsidRDefault="005366F5">
            <w:pPr>
              <w:spacing w:line="204" w:lineRule="auto"/>
              <w:ind w:firstLine="312"/>
              <w:rPr>
                <w:sz w:val="24"/>
                <w:szCs w:val="24"/>
              </w:rPr>
            </w:pPr>
            <w:r>
              <w:rPr>
                <w:rFonts w:hint="eastAsia"/>
                <w:spacing w:val="-6"/>
                <w:sz w:val="24"/>
                <w:szCs w:val="24"/>
              </w:rPr>
              <w:t>编码</w:t>
            </w:r>
          </w:p>
        </w:tc>
        <w:tc>
          <w:tcPr>
            <w:tcW w:w="2332" w:type="dxa"/>
            <w:gridSpan w:val="3"/>
          </w:tcPr>
          <w:p w:rsidR="00965C6A" w:rsidRDefault="00965C6A">
            <w:pPr>
              <w:rPr>
                <w:sz w:val="21"/>
              </w:rPr>
            </w:pPr>
          </w:p>
        </w:tc>
      </w:tr>
      <w:tr w:rsidR="00965C6A">
        <w:trPr>
          <w:trHeight w:val="605"/>
          <w:jc w:val="center"/>
        </w:trPr>
        <w:tc>
          <w:tcPr>
            <w:tcW w:w="1984" w:type="dxa"/>
            <w:vMerge w:val="restart"/>
            <w:tcBorders>
              <w:bottom w:val="nil"/>
            </w:tcBorders>
          </w:tcPr>
          <w:p w:rsidR="00965C6A" w:rsidRDefault="00965C6A">
            <w:pPr>
              <w:spacing w:line="367" w:lineRule="auto"/>
              <w:rPr>
                <w:sz w:val="21"/>
              </w:rPr>
            </w:pPr>
          </w:p>
          <w:p w:rsidR="00965C6A" w:rsidRDefault="005366F5">
            <w:pPr>
              <w:spacing w:before="78" w:line="184" w:lineRule="auto"/>
              <w:ind w:firstLine="518"/>
              <w:rPr>
                <w:sz w:val="24"/>
                <w:szCs w:val="24"/>
              </w:rPr>
            </w:pPr>
            <w:r>
              <w:rPr>
                <w:rFonts w:hint="eastAsia"/>
                <w:spacing w:val="-3"/>
                <w:sz w:val="24"/>
                <w:szCs w:val="24"/>
              </w:rPr>
              <w:t>联系方式</w:t>
            </w:r>
          </w:p>
        </w:tc>
        <w:tc>
          <w:tcPr>
            <w:tcW w:w="1076" w:type="dxa"/>
          </w:tcPr>
          <w:p w:rsidR="00965C6A" w:rsidRDefault="005366F5">
            <w:pPr>
              <w:spacing w:before="183" w:line="184" w:lineRule="auto"/>
              <w:ind w:firstLine="183"/>
              <w:rPr>
                <w:sz w:val="24"/>
                <w:szCs w:val="24"/>
              </w:rPr>
            </w:pPr>
            <w:r>
              <w:rPr>
                <w:rFonts w:hint="eastAsia"/>
                <w:spacing w:val="-4"/>
                <w:sz w:val="24"/>
                <w:szCs w:val="24"/>
              </w:rPr>
              <w:t>联系人</w:t>
            </w:r>
          </w:p>
        </w:tc>
        <w:tc>
          <w:tcPr>
            <w:tcW w:w="3054" w:type="dxa"/>
            <w:gridSpan w:val="3"/>
          </w:tcPr>
          <w:p w:rsidR="00965C6A" w:rsidRDefault="00965C6A">
            <w:pPr>
              <w:rPr>
                <w:sz w:val="21"/>
              </w:rPr>
            </w:pPr>
          </w:p>
        </w:tc>
        <w:tc>
          <w:tcPr>
            <w:tcW w:w="1088" w:type="dxa"/>
          </w:tcPr>
          <w:p w:rsidR="00965C6A" w:rsidRDefault="005366F5">
            <w:pPr>
              <w:spacing w:before="183" w:line="184" w:lineRule="auto"/>
              <w:ind w:firstLine="338"/>
              <w:rPr>
                <w:sz w:val="24"/>
                <w:szCs w:val="24"/>
              </w:rPr>
            </w:pPr>
            <w:r>
              <w:rPr>
                <w:rFonts w:hint="eastAsia"/>
                <w:spacing w:val="-19"/>
                <w:sz w:val="24"/>
                <w:szCs w:val="24"/>
              </w:rPr>
              <w:t>电话</w:t>
            </w:r>
          </w:p>
        </w:tc>
        <w:tc>
          <w:tcPr>
            <w:tcW w:w="2332" w:type="dxa"/>
            <w:gridSpan w:val="3"/>
          </w:tcPr>
          <w:p w:rsidR="00965C6A" w:rsidRDefault="00965C6A">
            <w:pPr>
              <w:rPr>
                <w:sz w:val="21"/>
              </w:rPr>
            </w:pPr>
          </w:p>
        </w:tc>
      </w:tr>
      <w:tr w:rsidR="00965C6A">
        <w:trPr>
          <w:trHeight w:val="619"/>
          <w:jc w:val="center"/>
        </w:trPr>
        <w:tc>
          <w:tcPr>
            <w:tcW w:w="1984" w:type="dxa"/>
            <w:vMerge/>
            <w:tcBorders>
              <w:top w:val="nil"/>
            </w:tcBorders>
          </w:tcPr>
          <w:p w:rsidR="00965C6A" w:rsidRDefault="00965C6A">
            <w:pPr>
              <w:rPr>
                <w:sz w:val="21"/>
              </w:rPr>
            </w:pPr>
          </w:p>
        </w:tc>
        <w:tc>
          <w:tcPr>
            <w:tcW w:w="1076" w:type="dxa"/>
          </w:tcPr>
          <w:p w:rsidR="00965C6A" w:rsidRDefault="005366F5">
            <w:pPr>
              <w:spacing w:before="190" w:line="184" w:lineRule="auto"/>
              <w:ind w:firstLine="300"/>
              <w:rPr>
                <w:sz w:val="24"/>
                <w:szCs w:val="24"/>
              </w:rPr>
            </w:pPr>
            <w:r>
              <w:rPr>
                <w:rFonts w:hint="eastAsia"/>
                <w:spacing w:val="-4"/>
                <w:sz w:val="24"/>
                <w:szCs w:val="24"/>
              </w:rPr>
              <w:t>传真</w:t>
            </w:r>
          </w:p>
        </w:tc>
        <w:tc>
          <w:tcPr>
            <w:tcW w:w="3054" w:type="dxa"/>
            <w:gridSpan w:val="3"/>
          </w:tcPr>
          <w:p w:rsidR="00965C6A" w:rsidRDefault="00965C6A">
            <w:pPr>
              <w:rPr>
                <w:sz w:val="21"/>
              </w:rPr>
            </w:pPr>
          </w:p>
        </w:tc>
        <w:tc>
          <w:tcPr>
            <w:tcW w:w="1088" w:type="dxa"/>
          </w:tcPr>
          <w:p w:rsidR="00965C6A" w:rsidRDefault="005366F5">
            <w:pPr>
              <w:spacing w:before="190" w:line="184" w:lineRule="auto"/>
              <w:ind w:firstLine="329"/>
              <w:rPr>
                <w:sz w:val="24"/>
                <w:szCs w:val="24"/>
              </w:rPr>
            </w:pPr>
            <w:r>
              <w:rPr>
                <w:rFonts w:hint="eastAsia"/>
                <w:spacing w:val="-15"/>
                <w:sz w:val="24"/>
                <w:szCs w:val="24"/>
              </w:rPr>
              <w:t>网址</w:t>
            </w:r>
          </w:p>
        </w:tc>
        <w:tc>
          <w:tcPr>
            <w:tcW w:w="2332" w:type="dxa"/>
            <w:gridSpan w:val="3"/>
          </w:tcPr>
          <w:p w:rsidR="00965C6A" w:rsidRDefault="00965C6A">
            <w:pPr>
              <w:rPr>
                <w:sz w:val="21"/>
              </w:rPr>
            </w:pPr>
          </w:p>
        </w:tc>
      </w:tr>
      <w:tr w:rsidR="00965C6A">
        <w:trPr>
          <w:trHeight w:val="618"/>
          <w:jc w:val="center"/>
        </w:trPr>
        <w:tc>
          <w:tcPr>
            <w:tcW w:w="1984" w:type="dxa"/>
          </w:tcPr>
          <w:p w:rsidR="00965C6A" w:rsidRDefault="005366F5">
            <w:pPr>
              <w:spacing w:before="188" w:line="184" w:lineRule="auto"/>
              <w:ind w:firstLine="520"/>
              <w:rPr>
                <w:sz w:val="24"/>
                <w:szCs w:val="24"/>
              </w:rPr>
            </w:pPr>
            <w:r>
              <w:rPr>
                <w:rFonts w:hint="eastAsia"/>
                <w:spacing w:val="-4"/>
                <w:sz w:val="24"/>
                <w:szCs w:val="24"/>
              </w:rPr>
              <w:t>组织结构</w:t>
            </w:r>
          </w:p>
        </w:tc>
        <w:tc>
          <w:tcPr>
            <w:tcW w:w="7550" w:type="dxa"/>
            <w:gridSpan w:val="8"/>
          </w:tcPr>
          <w:p w:rsidR="00965C6A" w:rsidRDefault="00965C6A">
            <w:pPr>
              <w:rPr>
                <w:sz w:val="21"/>
              </w:rPr>
            </w:pPr>
          </w:p>
        </w:tc>
      </w:tr>
      <w:tr w:rsidR="00965C6A">
        <w:trPr>
          <w:trHeight w:val="606"/>
          <w:jc w:val="center"/>
        </w:trPr>
        <w:tc>
          <w:tcPr>
            <w:tcW w:w="1984" w:type="dxa"/>
          </w:tcPr>
          <w:p w:rsidR="00965C6A" w:rsidRDefault="005366F5">
            <w:pPr>
              <w:spacing w:before="184" w:line="184" w:lineRule="auto"/>
              <w:ind w:firstLine="398"/>
              <w:rPr>
                <w:sz w:val="24"/>
                <w:szCs w:val="24"/>
              </w:rPr>
            </w:pPr>
            <w:r>
              <w:rPr>
                <w:rFonts w:hint="eastAsia"/>
                <w:spacing w:val="-3"/>
                <w:sz w:val="24"/>
                <w:szCs w:val="24"/>
              </w:rPr>
              <w:t>法定代表人</w:t>
            </w:r>
          </w:p>
        </w:tc>
        <w:tc>
          <w:tcPr>
            <w:tcW w:w="1076" w:type="dxa"/>
          </w:tcPr>
          <w:p w:rsidR="00965C6A" w:rsidRDefault="005366F5">
            <w:pPr>
              <w:spacing w:before="184" w:line="184" w:lineRule="auto"/>
              <w:ind w:firstLine="302"/>
              <w:rPr>
                <w:sz w:val="24"/>
                <w:szCs w:val="24"/>
              </w:rPr>
            </w:pPr>
            <w:r>
              <w:rPr>
                <w:rFonts w:hint="eastAsia"/>
                <w:spacing w:val="-5"/>
                <w:sz w:val="24"/>
                <w:szCs w:val="24"/>
              </w:rPr>
              <w:t>姓名</w:t>
            </w:r>
          </w:p>
        </w:tc>
        <w:tc>
          <w:tcPr>
            <w:tcW w:w="1802" w:type="dxa"/>
          </w:tcPr>
          <w:p w:rsidR="00965C6A" w:rsidRDefault="00965C6A">
            <w:pPr>
              <w:rPr>
                <w:sz w:val="21"/>
              </w:rPr>
            </w:pPr>
          </w:p>
        </w:tc>
        <w:tc>
          <w:tcPr>
            <w:tcW w:w="1252" w:type="dxa"/>
            <w:gridSpan w:val="2"/>
          </w:tcPr>
          <w:p w:rsidR="00965C6A" w:rsidRDefault="005366F5">
            <w:pPr>
              <w:spacing w:before="184" w:line="184" w:lineRule="auto"/>
              <w:ind w:firstLine="154"/>
              <w:rPr>
                <w:sz w:val="24"/>
                <w:szCs w:val="24"/>
              </w:rPr>
            </w:pPr>
            <w:r>
              <w:rPr>
                <w:rFonts w:hint="eastAsia"/>
                <w:spacing w:val="-3"/>
                <w:sz w:val="24"/>
                <w:szCs w:val="24"/>
              </w:rPr>
              <w:t>技术职称</w:t>
            </w:r>
          </w:p>
        </w:tc>
        <w:tc>
          <w:tcPr>
            <w:tcW w:w="1264" w:type="dxa"/>
            <w:gridSpan w:val="2"/>
          </w:tcPr>
          <w:p w:rsidR="00965C6A" w:rsidRDefault="00965C6A">
            <w:pPr>
              <w:rPr>
                <w:sz w:val="21"/>
              </w:rPr>
            </w:pPr>
          </w:p>
        </w:tc>
        <w:tc>
          <w:tcPr>
            <w:tcW w:w="722" w:type="dxa"/>
          </w:tcPr>
          <w:p w:rsidR="00965C6A" w:rsidRDefault="005366F5">
            <w:pPr>
              <w:spacing w:before="184" w:line="184" w:lineRule="auto"/>
              <w:ind w:firstLine="156"/>
              <w:rPr>
                <w:sz w:val="24"/>
                <w:szCs w:val="24"/>
              </w:rPr>
            </w:pPr>
            <w:r>
              <w:rPr>
                <w:rFonts w:hint="eastAsia"/>
                <w:spacing w:val="-19"/>
                <w:sz w:val="24"/>
                <w:szCs w:val="24"/>
              </w:rPr>
              <w:t>电话</w:t>
            </w:r>
          </w:p>
        </w:tc>
        <w:tc>
          <w:tcPr>
            <w:tcW w:w="1434" w:type="dxa"/>
          </w:tcPr>
          <w:p w:rsidR="00965C6A" w:rsidRDefault="00965C6A">
            <w:pPr>
              <w:rPr>
                <w:sz w:val="21"/>
              </w:rPr>
            </w:pPr>
          </w:p>
        </w:tc>
      </w:tr>
      <w:tr w:rsidR="00965C6A">
        <w:trPr>
          <w:trHeight w:val="630"/>
          <w:jc w:val="center"/>
        </w:trPr>
        <w:tc>
          <w:tcPr>
            <w:tcW w:w="1984" w:type="dxa"/>
          </w:tcPr>
          <w:p w:rsidR="00965C6A" w:rsidRDefault="005366F5">
            <w:pPr>
              <w:spacing w:before="197" w:line="184" w:lineRule="auto"/>
              <w:ind w:firstLine="398"/>
              <w:rPr>
                <w:sz w:val="24"/>
                <w:szCs w:val="24"/>
              </w:rPr>
            </w:pPr>
            <w:r>
              <w:rPr>
                <w:rFonts w:hint="eastAsia"/>
                <w:spacing w:val="-3"/>
                <w:sz w:val="24"/>
                <w:szCs w:val="24"/>
              </w:rPr>
              <w:t>技术负责人</w:t>
            </w:r>
          </w:p>
        </w:tc>
        <w:tc>
          <w:tcPr>
            <w:tcW w:w="1076" w:type="dxa"/>
          </w:tcPr>
          <w:p w:rsidR="00965C6A" w:rsidRDefault="005366F5">
            <w:pPr>
              <w:spacing w:before="197" w:line="184" w:lineRule="auto"/>
              <w:ind w:firstLine="302"/>
              <w:rPr>
                <w:sz w:val="24"/>
                <w:szCs w:val="24"/>
              </w:rPr>
            </w:pPr>
            <w:r>
              <w:rPr>
                <w:rFonts w:hint="eastAsia"/>
                <w:spacing w:val="-5"/>
                <w:sz w:val="24"/>
                <w:szCs w:val="24"/>
              </w:rPr>
              <w:t>姓名</w:t>
            </w:r>
          </w:p>
        </w:tc>
        <w:tc>
          <w:tcPr>
            <w:tcW w:w="1802" w:type="dxa"/>
          </w:tcPr>
          <w:p w:rsidR="00965C6A" w:rsidRDefault="00965C6A">
            <w:pPr>
              <w:rPr>
                <w:sz w:val="21"/>
              </w:rPr>
            </w:pPr>
          </w:p>
        </w:tc>
        <w:tc>
          <w:tcPr>
            <w:tcW w:w="1252" w:type="dxa"/>
            <w:gridSpan w:val="2"/>
          </w:tcPr>
          <w:p w:rsidR="00965C6A" w:rsidRDefault="005366F5">
            <w:pPr>
              <w:spacing w:before="197" w:line="184" w:lineRule="auto"/>
              <w:ind w:firstLine="154"/>
              <w:rPr>
                <w:sz w:val="24"/>
                <w:szCs w:val="24"/>
              </w:rPr>
            </w:pPr>
            <w:r>
              <w:rPr>
                <w:rFonts w:hint="eastAsia"/>
                <w:spacing w:val="-3"/>
                <w:sz w:val="24"/>
                <w:szCs w:val="24"/>
              </w:rPr>
              <w:t>技术职称</w:t>
            </w:r>
          </w:p>
        </w:tc>
        <w:tc>
          <w:tcPr>
            <w:tcW w:w="1264" w:type="dxa"/>
            <w:gridSpan w:val="2"/>
          </w:tcPr>
          <w:p w:rsidR="00965C6A" w:rsidRDefault="00965C6A">
            <w:pPr>
              <w:rPr>
                <w:sz w:val="21"/>
              </w:rPr>
            </w:pPr>
          </w:p>
        </w:tc>
        <w:tc>
          <w:tcPr>
            <w:tcW w:w="722" w:type="dxa"/>
          </w:tcPr>
          <w:p w:rsidR="00965C6A" w:rsidRDefault="005366F5">
            <w:pPr>
              <w:spacing w:before="197" w:line="184" w:lineRule="auto"/>
              <w:ind w:firstLine="156"/>
              <w:rPr>
                <w:sz w:val="24"/>
                <w:szCs w:val="24"/>
              </w:rPr>
            </w:pPr>
            <w:r>
              <w:rPr>
                <w:rFonts w:hint="eastAsia"/>
                <w:spacing w:val="-19"/>
                <w:sz w:val="24"/>
                <w:szCs w:val="24"/>
              </w:rPr>
              <w:t>电话</w:t>
            </w:r>
          </w:p>
        </w:tc>
        <w:tc>
          <w:tcPr>
            <w:tcW w:w="1434" w:type="dxa"/>
          </w:tcPr>
          <w:p w:rsidR="00965C6A" w:rsidRDefault="00965C6A">
            <w:pPr>
              <w:rPr>
                <w:sz w:val="21"/>
              </w:rPr>
            </w:pPr>
          </w:p>
        </w:tc>
      </w:tr>
      <w:tr w:rsidR="00965C6A">
        <w:trPr>
          <w:trHeight w:val="618"/>
          <w:jc w:val="center"/>
        </w:trPr>
        <w:tc>
          <w:tcPr>
            <w:tcW w:w="1984" w:type="dxa"/>
          </w:tcPr>
          <w:p w:rsidR="00965C6A" w:rsidRDefault="005366F5">
            <w:pPr>
              <w:spacing w:before="191" w:line="184" w:lineRule="auto"/>
              <w:ind w:firstLine="519"/>
              <w:rPr>
                <w:sz w:val="24"/>
                <w:szCs w:val="24"/>
              </w:rPr>
            </w:pPr>
            <w:r>
              <w:rPr>
                <w:rFonts w:hint="eastAsia"/>
                <w:spacing w:val="-3"/>
                <w:sz w:val="24"/>
                <w:szCs w:val="24"/>
              </w:rPr>
              <w:t>成立时间</w:t>
            </w:r>
          </w:p>
        </w:tc>
        <w:tc>
          <w:tcPr>
            <w:tcW w:w="2878" w:type="dxa"/>
            <w:gridSpan w:val="2"/>
          </w:tcPr>
          <w:p w:rsidR="00965C6A" w:rsidRDefault="00965C6A">
            <w:pPr>
              <w:rPr>
                <w:sz w:val="21"/>
              </w:rPr>
            </w:pPr>
          </w:p>
        </w:tc>
        <w:tc>
          <w:tcPr>
            <w:tcW w:w="4672" w:type="dxa"/>
            <w:gridSpan w:val="6"/>
          </w:tcPr>
          <w:p w:rsidR="00965C6A" w:rsidRDefault="005366F5">
            <w:pPr>
              <w:spacing w:before="191" w:line="184" w:lineRule="auto"/>
              <w:ind w:firstLine="124"/>
              <w:rPr>
                <w:sz w:val="24"/>
                <w:szCs w:val="24"/>
              </w:rPr>
            </w:pPr>
            <w:r>
              <w:rPr>
                <w:rFonts w:hint="eastAsia"/>
                <w:spacing w:val="-4"/>
                <w:sz w:val="24"/>
                <w:szCs w:val="24"/>
              </w:rPr>
              <w:t>员工总人数：</w:t>
            </w:r>
          </w:p>
        </w:tc>
      </w:tr>
      <w:tr w:rsidR="00965C6A">
        <w:trPr>
          <w:trHeight w:val="618"/>
          <w:jc w:val="center"/>
        </w:trPr>
        <w:tc>
          <w:tcPr>
            <w:tcW w:w="1984" w:type="dxa"/>
          </w:tcPr>
          <w:p w:rsidR="00965C6A" w:rsidRDefault="005366F5">
            <w:pPr>
              <w:spacing w:before="189" w:line="184" w:lineRule="auto"/>
              <w:ind w:firstLine="281"/>
              <w:rPr>
                <w:sz w:val="24"/>
                <w:szCs w:val="24"/>
              </w:rPr>
            </w:pPr>
            <w:r>
              <w:rPr>
                <w:rFonts w:hint="eastAsia"/>
                <w:spacing w:val="-3"/>
                <w:sz w:val="24"/>
                <w:szCs w:val="24"/>
              </w:rPr>
              <w:t>企业资质等级</w:t>
            </w:r>
          </w:p>
        </w:tc>
        <w:tc>
          <w:tcPr>
            <w:tcW w:w="2878" w:type="dxa"/>
            <w:gridSpan w:val="2"/>
          </w:tcPr>
          <w:p w:rsidR="00965C6A" w:rsidRDefault="00965C6A">
            <w:pPr>
              <w:rPr>
                <w:sz w:val="21"/>
              </w:rPr>
            </w:pPr>
          </w:p>
        </w:tc>
        <w:tc>
          <w:tcPr>
            <w:tcW w:w="714" w:type="dxa"/>
            <w:vMerge w:val="restart"/>
            <w:tcBorders>
              <w:bottom w:val="nil"/>
            </w:tcBorders>
          </w:tcPr>
          <w:p w:rsidR="00965C6A" w:rsidRDefault="00965C6A">
            <w:pPr>
              <w:spacing w:line="266" w:lineRule="auto"/>
              <w:rPr>
                <w:sz w:val="21"/>
              </w:rPr>
            </w:pPr>
          </w:p>
          <w:p w:rsidR="00965C6A" w:rsidRDefault="00965C6A">
            <w:pPr>
              <w:spacing w:line="266" w:lineRule="auto"/>
              <w:rPr>
                <w:sz w:val="21"/>
              </w:rPr>
            </w:pPr>
          </w:p>
          <w:p w:rsidR="00965C6A" w:rsidRDefault="00965C6A">
            <w:pPr>
              <w:spacing w:line="266" w:lineRule="auto"/>
              <w:rPr>
                <w:sz w:val="21"/>
              </w:rPr>
            </w:pPr>
          </w:p>
          <w:p w:rsidR="00965C6A" w:rsidRDefault="00965C6A">
            <w:pPr>
              <w:spacing w:line="267" w:lineRule="auto"/>
              <w:rPr>
                <w:sz w:val="21"/>
              </w:rPr>
            </w:pPr>
          </w:p>
          <w:p w:rsidR="00965C6A" w:rsidRDefault="00965C6A">
            <w:pPr>
              <w:spacing w:line="267" w:lineRule="auto"/>
              <w:rPr>
                <w:sz w:val="21"/>
              </w:rPr>
            </w:pPr>
          </w:p>
          <w:p w:rsidR="00965C6A" w:rsidRDefault="005366F5">
            <w:pPr>
              <w:spacing w:before="78" w:line="184" w:lineRule="auto"/>
              <w:ind w:firstLine="125"/>
              <w:rPr>
                <w:sz w:val="24"/>
                <w:szCs w:val="24"/>
              </w:rPr>
            </w:pPr>
            <w:r>
              <w:rPr>
                <w:rFonts w:hint="eastAsia"/>
                <w:spacing w:val="-6"/>
                <w:sz w:val="24"/>
                <w:szCs w:val="24"/>
              </w:rPr>
              <w:t>其中</w:t>
            </w:r>
          </w:p>
        </w:tc>
        <w:tc>
          <w:tcPr>
            <w:tcW w:w="1802" w:type="dxa"/>
            <w:gridSpan w:val="3"/>
          </w:tcPr>
          <w:p w:rsidR="00965C6A" w:rsidRDefault="005366F5">
            <w:pPr>
              <w:spacing w:before="189" w:line="184" w:lineRule="auto"/>
              <w:ind w:firstLine="432"/>
              <w:rPr>
                <w:sz w:val="24"/>
                <w:szCs w:val="24"/>
              </w:rPr>
            </w:pPr>
            <w:r>
              <w:rPr>
                <w:rFonts w:hint="eastAsia"/>
                <w:spacing w:val="-4"/>
                <w:sz w:val="24"/>
                <w:szCs w:val="24"/>
              </w:rPr>
              <w:t>项目经理</w:t>
            </w:r>
          </w:p>
        </w:tc>
        <w:tc>
          <w:tcPr>
            <w:tcW w:w="2156" w:type="dxa"/>
            <w:gridSpan w:val="2"/>
          </w:tcPr>
          <w:p w:rsidR="00965C6A" w:rsidRDefault="00965C6A">
            <w:pPr>
              <w:rPr>
                <w:sz w:val="21"/>
              </w:rPr>
            </w:pPr>
          </w:p>
        </w:tc>
      </w:tr>
      <w:tr w:rsidR="00965C6A">
        <w:trPr>
          <w:trHeight w:val="767"/>
          <w:jc w:val="center"/>
        </w:trPr>
        <w:tc>
          <w:tcPr>
            <w:tcW w:w="1984" w:type="dxa"/>
          </w:tcPr>
          <w:p w:rsidR="00965C6A" w:rsidRDefault="005366F5">
            <w:pPr>
              <w:spacing w:before="265" w:line="184" w:lineRule="auto"/>
              <w:ind w:firstLine="405"/>
              <w:rPr>
                <w:sz w:val="24"/>
                <w:szCs w:val="24"/>
              </w:rPr>
            </w:pPr>
            <w:r>
              <w:rPr>
                <w:rFonts w:hint="eastAsia"/>
                <w:spacing w:val="-4"/>
                <w:sz w:val="24"/>
                <w:szCs w:val="24"/>
              </w:rPr>
              <w:t>营业执照号</w:t>
            </w:r>
          </w:p>
        </w:tc>
        <w:tc>
          <w:tcPr>
            <w:tcW w:w="2878" w:type="dxa"/>
            <w:gridSpan w:val="2"/>
          </w:tcPr>
          <w:p w:rsidR="00965C6A" w:rsidRDefault="00965C6A">
            <w:pPr>
              <w:rPr>
                <w:sz w:val="21"/>
              </w:rPr>
            </w:pPr>
          </w:p>
        </w:tc>
        <w:tc>
          <w:tcPr>
            <w:tcW w:w="714" w:type="dxa"/>
            <w:vMerge/>
            <w:tcBorders>
              <w:top w:val="nil"/>
              <w:bottom w:val="nil"/>
            </w:tcBorders>
          </w:tcPr>
          <w:p w:rsidR="00965C6A" w:rsidRDefault="00965C6A">
            <w:pPr>
              <w:rPr>
                <w:sz w:val="21"/>
              </w:rPr>
            </w:pPr>
          </w:p>
        </w:tc>
        <w:tc>
          <w:tcPr>
            <w:tcW w:w="1802" w:type="dxa"/>
            <w:gridSpan w:val="3"/>
          </w:tcPr>
          <w:p w:rsidR="00965C6A" w:rsidRDefault="005366F5">
            <w:pPr>
              <w:spacing w:before="265" w:line="184" w:lineRule="auto"/>
              <w:ind w:firstLine="194"/>
              <w:rPr>
                <w:sz w:val="24"/>
                <w:szCs w:val="24"/>
              </w:rPr>
            </w:pPr>
            <w:r>
              <w:rPr>
                <w:rFonts w:hint="eastAsia"/>
                <w:spacing w:val="-3"/>
                <w:sz w:val="24"/>
                <w:szCs w:val="24"/>
              </w:rPr>
              <w:t>高级职称人员</w:t>
            </w:r>
          </w:p>
        </w:tc>
        <w:tc>
          <w:tcPr>
            <w:tcW w:w="2156" w:type="dxa"/>
            <w:gridSpan w:val="2"/>
          </w:tcPr>
          <w:p w:rsidR="00965C6A" w:rsidRDefault="00965C6A">
            <w:pPr>
              <w:rPr>
                <w:sz w:val="21"/>
              </w:rPr>
            </w:pPr>
          </w:p>
        </w:tc>
      </w:tr>
      <w:tr w:rsidR="00965C6A">
        <w:trPr>
          <w:trHeight w:val="631"/>
          <w:jc w:val="center"/>
        </w:trPr>
        <w:tc>
          <w:tcPr>
            <w:tcW w:w="1984" w:type="dxa"/>
          </w:tcPr>
          <w:p w:rsidR="00965C6A" w:rsidRDefault="005366F5">
            <w:pPr>
              <w:spacing w:before="198" w:line="184" w:lineRule="auto"/>
              <w:ind w:firstLine="517"/>
              <w:rPr>
                <w:sz w:val="24"/>
                <w:szCs w:val="24"/>
              </w:rPr>
            </w:pPr>
            <w:r>
              <w:rPr>
                <w:rFonts w:hint="eastAsia"/>
                <w:spacing w:val="-3"/>
                <w:sz w:val="24"/>
                <w:szCs w:val="24"/>
              </w:rPr>
              <w:t>注册资金</w:t>
            </w:r>
          </w:p>
        </w:tc>
        <w:tc>
          <w:tcPr>
            <w:tcW w:w="2878" w:type="dxa"/>
            <w:gridSpan w:val="2"/>
          </w:tcPr>
          <w:p w:rsidR="00965C6A" w:rsidRDefault="00965C6A">
            <w:pPr>
              <w:rPr>
                <w:sz w:val="21"/>
              </w:rPr>
            </w:pPr>
          </w:p>
        </w:tc>
        <w:tc>
          <w:tcPr>
            <w:tcW w:w="714" w:type="dxa"/>
            <w:vMerge/>
            <w:tcBorders>
              <w:top w:val="nil"/>
              <w:bottom w:val="nil"/>
            </w:tcBorders>
          </w:tcPr>
          <w:p w:rsidR="00965C6A" w:rsidRDefault="00965C6A">
            <w:pPr>
              <w:rPr>
                <w:sz w:val="21"/>
              </w:rPr>
            </w:pPr>
          </w:p>
        </w:tc>
        <w:tc>
          <w:tcPr>
            <w:tcW w:w="1802" w:type="dxa"/>
            <w:gridSpan w:val="3"/>
          </w:tcPr>
          <w:p w:rsidR="00965C6A" w:rsidRDefault="005366F5">
            <w:pPr>
              <w:spacing w:before="198" w:line="184" w:lineRule="auto"/>
              <w:ind w:firstLine="210"/>
              <w:rPr>
                <w:sz w:val="24"/>
                <w:szCs w:val="24"/>
              </w:rPr>
            </w:pPr>
            <w:r>
              <w:rPr>
                <w:rFonts w:hint="eastAsia"/>
                <w:spacing w:val="-6"/>
                <w:sz w:val="24"/>
                <w:szCs w:val="24"/>
              </w:rPr>
              <w:t>中级职称人员</w:t>
            </w:r>
          </w:p>
        </w:tc>
        <w:tc>
          <w:tcPr>
            <w:tcW w:w="2156" w:type="dxa"/>
            <w:gridSpan w:val="2"/>
          </w:tcPr>
          <w:p w:rsidR="00965C6A" w:rsidRDefault="00965C6A">
            <w:pPr>
              <w:rPr>
                <w:sz w:val="21"/>
              </w:rPr>
            </w:pPr>
          </w:p>
        </w:tc>
      </w:tr>
      <w:tr w:rsidR="00965C6A">
        <w:trPr>
          <w:trHeight w:val="767"/>
          <w:jc w:val="center"/>
        </w:trPr>
        <w:tc>
          <w:tcPr>
            <w:tcW w:w="1984" w:type="dxa"/>
          </w:tcPr>
          <w:p w:rsidR="00965C6A" w:rsidRDefault="005366F5">
            <w:pPr>
              <w:spacing w:before="266" w:line="184" w:lineRule="auto"/>
              <w:ind w:firstLine="518"/>
              <w:rPr>
                <w:sz w:val="24"/>
                <w:szCs w:val="24"/>
              </w:rPr>
            </w:pPr>
            <w:r>
              <w:rPr>
                <w:rFonts w:hint="eastAsia"/>
                <w:spacing w:val="-3"/>
                <w:sz w:val="24"/>
                <w:szCs w:val="24"/>
              </w:rPr>
              <w:t>开户银行</w:t>
            </w:r>
          </w:p>
        </w:tc>
        <w:tc>
          <w:tcPr>
            <w:tcW w:w="2878" w:type="dxa"/>
            <w:gridSpan w:val="2"/>
          </w:tcPr>
          <w:p w:rsidR="00965C6A" w:rsidRDefault="00965C6A">
            <w:pPr>
              <w:rPr>
                <w:sz w:val="21"/>
              </w:rPr>
            </w:pPr>
          </w:p>
        </w:tc>
        <w:tc>
          <w:tcPr>
            <w:tcW w:w="714" w:type="dxa"/>
            <w:vMerge/>
            <w:tcBorders>
              <w:top w:val="nil"/>
              <w:bottom w:val="nil"/>
            </w:tcBorders>
          </w:tcPr>
          <w:p w:rsidR="00965C6A" w:rsidRDefault="00965C6A">
            <w:pPr>
              <w:rPr>
                <w:sz w:val="21"/>
              </w:rPr>
            </w:pPr>
          </w:p>
        </w:tc>
        <w:tc>
          <w:tcPr>
            <w:tcW w:w="1802" w:type="dxa"/>
            <w:gridSpan w:val="3"/>
          </w:tcPr>
          <w:p w:rsidR="00965C6A" w:rsidRDefault="005366F5">
            <w:pPr>
              <w:spacing w:before="266" w:line="184" w:lineRule="auto"/>
              <w:ind w:firstLine="187"/>
              <w:rPr>
                <w:sz w:val="24"/>
                <w:szCs w:val="24"/>
              </w:rPr>
            </w:pPr>
            <w:r>
              <w:rPr>
                <w:rFonts w:hint="eastAsia"/>
                <w:spacing w:val="-2"/>
                <w:sz w:val="24"/>
                <w:szCs w:val="24"/>
              </w:rPr>
              <w:t>初级职称人员</w:t>
            </w:r>
          </w:p>
        </w:tc>
        <w:tc>
          <w:tcPr>
            <w:tcW w:w="2156" w:type="dxa"/>
            <w:gridSpan w:val="2"/>
          </w:tcPr>
          <w:p w:rsidR="00965C6A" w:rsidRDefault="00965C6A">
            <w:pPr>
              <w:rPr>
                <w:sz w:val="21"/>
              </w:rPr>
            </w:pPr>
          </w:p>
        </w:tc>
      </w:tr>
      <w:tr w:rsidR="00965C6A">
        <w:trPr>
          <w:trHeight w:val="619"/>
          <w:jc w:val="center"/>
        </w:trPr>
        <w:tc>
          <w:tcPr>
            <w:tcW w:w="1984" w:type="dxa"/>
          </w:tcPr>
          <w:p w:rsidR="00965C6A" w:rsidRDefault="005366F5">
            <w:pPr>
              <w:spacing w:before="192" w:line="184" w:lineRule="auto"/>
              <w:ind w:firstLine="761"/>
              <w:rPr>
                <w:sz w:val="24"/>
                <w:szCs w:val="24"/>
              </w:rPr>
            </w:pPr>
            <w:r>
              <w:rPr>
                <w:rFonts w:hint="eastAsia"/>
                <w:spacing w:val="-7"/>
                <w:sz w:val="24"/>
                <w:szCs w:val="24"/>
              </w:rPr>
              <w:t>账号</w:t>
            </w:r>
          </w:p>
        </w:tc>
        <w:tc>
          <w:tcPr>
            <w:tcW w:w="2878" w:type="dxa"/>
            <w:gridSpan w:val="2"/>
          </w:tcPr>
          <w:p w:rsidR="00965C6A" w:rsidRDefault="00965C6A">
            <w:pPr>
              <w:rPr>
                <w:sz w:val="21"/>
              </w:rPr>
            </w:pPr>
          </w:p>
        </w:tc>
        <w:tc>
          <w:tcPr>
            <w:tcW w:w="714" w:type="dxa"/>
            <w:vMerge/>
            <w:tcBorders>
              <w:top w:val="nil"/>
            </w:tcBorders>
          </w:tcPr>
          <w:p w:rsidR="00965C6A" w:rsidRDefault="00965C6A">
            <w:pPr>
              <w:rPr>
                <w:sz w:val="21"/>
              </w:rPr>
            </w:pPr>
          </w:p>
        </w:tc>
        <w:tc>
          <w:tcPr>
            <w:tcW w:w="1802" w:type="dxa"/>
            <w:gridSpan w:val="3"/>
          </w:tcPr>
          <w:p w:rsidR="00965C6A" w:rsidRDefault="005366F5">
            <w:pPr>
              <w:spacing w:before="192" w:line="184" w:lineRule="auto"/>
              <w:ind w:firstLine="669"/>
              <w:rPr>
                <w:sz w:val="24"/>
                <w:szCs w:val="24"/>
              </w:rPr>
            </w:pPr>
            <w:r>
              <w:rPr>
                <w:rFonts w:hint="eastAsia"/>
                <w:spacing w:val="-6"/>
                <w:sz w:val="24"/>
                <w:szCs w:val="24"/>
              </w:rPr>
              <w:t>技工</w:t>
            </w:r>
          </w:p>
        </w:tc>
        <w:tc>
          <w:tcPr>
            <w:tcW w:w="2156" w:type="dxa"/>
            <w:gridSpan w:val="2"/>
          </w:tcPr>
          <w:p w:rsidR="00965C6A" w:rsidRDefault="00965C6A">
            <w:pPr>
              <w:rPr>
                <w:sz w:val="21"/>
              </w:rPr>
            </w:pPr>
          </w:p>
        </w:tc>
      </w:tr>
      <w:tr w:rsidR="00965C6A">
        <w:trPr>
          <w:trHeight w:val="1998"/>
          <w:jc w:val="center"/>
        </w:trPr>
        <w:tc>
          <w:tcPr>
            <w:tcW w:w="1984" w:type="dxa"/>
          </w:tcPr>
          <w:p w:rsidR="00965C6A" w:rsidRDefault="00965C6A">
            <w:pPr>
              <w:spacing w:line="353" w:lineRule="auto"/>
              <w:rPr>
                <w:sz w:val="21"/>
              </w:rPr>
            </w:pPr>
          </w:p>
          <w:p w:rsidR="00965C6A" w:rsidRDefault="00965C6A">
            <w:pPr>
              <w:spacing w:line="353" w:lineRule="auto"/>
              <w:rPr>
                <w:sz w:val="21"/>
              </w:rPr>
            </w:pPr>
          </w:p>
          <w:p w:rsidR="00965C6A" w:rsidRDefault="005366F5">
            <w:pPr>
              <w:spacing w:before="78" w:line="184" w:lineRule="auto"/>
              <w:ind w:firstLine="279"/>
              <w:rPr>
                <w:sz w:val="24"/>
                <w:szCs w:val="24"/>
              </w:rPr>
            </w:pPr>
            <w:r>
              <w:rPr>
                <w:rFonts w:hint="eastAsia"/>
                <w:spacing w:val="-2"/>
                <w:sz w:val="24"/>
                <w:szCs w:val="24"/>
              </w:rPr>
              <w:t>经营范围备注</w:t>
            </w:r>
          </w:p>
        </w:tc>
        <w:tc>
          <w:tcPr>
            <w:tcW w:w="7550" w:type="dxa"/>
            <w:gridSpan w:val="8"/>
          </w:tcPr>
          <w:p w:rsidR="00965C6A" w:rsidRDefault="00965C6A">
            <w:pPr>
              <w:rPr>
                <w:sz w:val="21"/>
              </w:rPr>
            </w:pPr>
          </w:p>
        </w:tc>
      </w:tr>
    </w:tbl>
    <w:p w:rsidR="00965C6A" w:rsidRDefault="005366F5">
      <w:pPr>
        <w:spacing w:before="129" w:line="184" w:lineRule="auto"/>
        <w:ind w:firstLine="74"/>
        <w:outlineLvl w:val="2"/>
        <w:rPr>
          <w:sz w:val="21"/>
          <w:szCs w:val="21"/>
        </w:rPr>
      </w:pPr>
      <w:bookmarkStart w:id="88" w:name="_Toc21511"/>
      <w:r>
        <w:rPr>
          <w:rFonts w:hint="eastAsia"/>
          <w:spacing w:val="-7"/>
          <w:sz w:val="21"/>
          <w:szCs w:val="21"/>
        </w:rPr>
        <w:t>后附：</w:t>
      </w:r>
      <w:r>
        <w:rPr>
          <w:rFonts w:hint="eastAsia"/>
          <w:spacing w:val="65"/>
          <w:sz w:val="21"/>
          <w:szCs w:val="21"/>
        </w:rPr>
        <w:t xml:space="preserve"> </w:t>
      </w:r>
      <w:r>
        <w:rPr>
          <w:rFonts w:hint="eastAsia"/>
          <w:spacing w:val="-7"/>
          <w:sz w:val="21"/>
          <w:szCs w:val="21"/>
        </w:rPr>
        <w:t>企业营业执照等证件复印件盖单位公章或电子签章。</w:t>
      </w:r>
      <w:bookmarkEnd w:id="88"/>
    </w:p>
    <w:p w:rsidR="00965C6A" w:rsidRDefault="00965C6A">
      <w:pPr>
        <w:pStyle w:val="11"/>
        <w:sectPr w:rsidR="00965C6A">
          <w:pgSz w:w="11910" w:h="16840"/>
          <w:pgMar w:top="1380" w:right="720" w:bottom="1140" w:left="780" w:header="877" w:footer="947" w:gutter="0"/>
          <w:cols w:space="720"/>
        </w:sectPr>
      </w:pPr>
    </w:p>
    <w:p w:rsidR="00965C6A" w:rsidRDefault="00965C6A">
      <w:pPr>
        <w:pStyle w:val="a0"/>
        <w:spacing w:before="17"/>
        <w:rPr>
          <w:b/>
          <w:sz w:val="6"/>
        </w:rPr>
      </w:pPr>
    </w:p>
    <w:p w:rsidR="00965C6A" w:rsidRDefault="00965C6A">
      <w:pPr>
        <w:pStyle w:val="a0"/>
        <w:rPr>
          <w:sz w:val="10"/>
        </w:rPr>
      </w:pPr>
      <w:bookmarkStart w:id="89" w:name="四、投标一览表"/>
      <w:bookmarkEnd w:id="89"/>
    </w:p>
    <w:p w:rsidR="00965C6A" w:rsidRDefault="005366F5">
      <w:pPr>
        <w:pStyle w:val="2"/>
        <w:rPr>
          <w:rFonts w:ascii="宋体" w:eastAsia="宋体" w:hAnsi="宋体" w:cs="宋体"/>
        </w:rPr>
      </w:pPr>
      <w:bookmarkStart w:id="90" w:name="五、无财政部门不良行为承诺函"/>
      <w:bookmarkStart w:id="91" w:name="_Toc16622"/>
      <w:bookmarkEnd w:id="90"/>
      <w:r>
        <w:rPr>
          <w:rFonts w:ascii="宋体" w:eastAsia="宋体" w:hAnsi="宋体" w:cs="宋体" w:hint="eastAsia"/>
          <w:lang w:val="en-US"/>
        </w:rPr>
        <w:t>四</w:t>
      </w:r>
      <w:r>
        <w:rPr>
          <w:rFonts w:ascii="宋体" w:eastAsia="宋体" w:hAnsi="宋体" w:cs="宋体" w:hint="eastAsia"/>
        </w:rPr>
        <w:t>、无财政部门不良行为承诺函</w:t>
      </w:r>
      <w:bookmarkEnd w:id="91"/>
    </w:p>
    <w:p w:rsidR="00965C6A" w:rsidRDefault="005366F5">
      <w:pPr>
        <w:pStyle w:val="a0"/>
        <w:spacing w:before="64"/>
        <w:ind w:left="370" w:right="428" w:firstLineChars="1300" w:firstLine="3640"/>
        <w:jc w:val="both"/>
      </w:pPr>
      <w:r>
        <w:rPr>
          <w:rFonts w:hint="eastAsia"/>
          <w:sz w:val="28"/>
          <w:szCs w:val="28"/>
        </w:rPr>
        <w:t>（以系统生成为准）</w:t>
      </w:r>
    </w:p>
    <w:p w:rsidR="00965C6A" w:rsidRDefault="00965C6A">
      <w:pPr>
        <w:pStyle w:val="a0"/>
        <w:rPr>
          <w:sz w:val="10"/>
        </w:rPr>
      </w:pPr>
    </w:p>
    <w:p w:rsidR="00965C6A" w:rsidRDefault="005366F5">
      <w:pPr>
        <w:widowControl/>
        <w:kinsoku w:val="0"/>
        <w:adjustRightInd w:val="0"/>
        <w:snapToGrid w:val="0"/>
        <w:spacing w:before="225" w:line="273" w:lineRule="auto"/>
        <w:ind w:left="2147" w:right="67" w:hanging="2076"/>
        <w:jc w:val="center"/>
        <w:textAlignment w:val="baseline"/>
        <w:rPr>
          <w:b/>
          <w:bCs/>
          <w:snapToGrid w:val="0"/>
          <w:color w:val="3D4B64"/>
          <w:spacing w:val="-1"/>
          <w:sz w:val="32"/>
          <w:szCs w:val="32"/>
        </w:rPr>
      </w:pPr>
      <w:bookmarkStart w:id="92" w:name="六、无行政或经济关联的书面声明"/>
      <w:bookmarkEnd w:id="92"/>
      <w:r>
        <w:rPr>
          <w:rFonts w:hint="eastAsia"/>
          <w:b/>
          <w:bCs/>
          <w:snapToGrid w:val="0"/>
          <w:color w:val="3D4B64"/>
          <w:spacing w:val="-1"/>
          <w:sz w:val="32"/>
          <w:szCs w:val="32"/>
        </w:rPr>
        <w:t>根据《政府采购质疑和投诉办法》第三十七条规定 ，供应商未被财政部门列入不良行为记录名单的承诺；</w:t>
      </w:r>
    </w:p>
    <w:p w:rsidR="00965C6A" w:rsidRDefault="005366F5">
      <w:pPr>
        <w:widowControl/>
        <w:kinsoku w:val="0"/>
        <w:adjustRightInd w:val="0"/>
        <w:snapToGrid w:val="0"/>
        <w:spacing w:before="225" w:line="273" w:lineRule="auto"/>
        <w:ind w:left="2147" w:right="67" w:hanging="2076"/>
        <w:jc w:val="center"/>
        <w:textAlignment w:val="baseline"/>
        <w:rPr>
          <w:b/>
          <w:bCs/>
          <w:snapToGrid w:val="0"/>
          <w:color w:val="3D4B64"/>
          <w:spacing w:val="-1"/>
          <w:sz w:val="32"/>
          <w:szCs w:val="32"/>
        </w:rPr>
      </w:pPr>
      <w:r>
        <w:rPr>
          <w:rFonts w:hint="eastAsia"/>
          <w:b/>
          <w:bCs/>
          <w:snapToGrid w:val="0"/>
          <w:color w:val="3D4B64"/>
          <w:spacing w:val="-1"/>
          <w:sz w:val="32"/>
          <w:szCs w:val="32"/>
        </w:rPr>
        <w:t>“第三十七条”承诺</w:t>
      </w:r>
    </w:p>
    <w:p w:rsidR="00965C6A" w:rsidRDefault="005366F5">
      <w:pPr>
        <w:spacing w:line="360" w:lineRule="auto"/>
        <w:ind w:firstLineChars="200" w:firstLine="480"/>
        <w:rPr>
          <w:sz w:val="24"/>
          <w:szCs w:val="24"/>
        </w:rPr>
      </w:pPr>
      <w:r>
        <w:rPr>
          <w:rFonts w:hint="eastAsia"/>
          <w:sz w:val="24"/>
          <w:szCs w:val="24"/>
        </w:rPr>
        <w:t>致：</w:t>
      </w:r>
    </w:p>
    <w:p w:rsidR="00965C6A" w:rsidRDefault="005366F5">
      <w:pPr>
        <w:spacing w:line="360" w:lineRule="auto"/>
        <w:ind w:firstLineChars="200" w:firstLine="480"/>
        <w:rPr>
          <w:sz w:val="24"/>
          <w:szCs w:val="24"/>
        </w:rPr>
      </w:pPr>
      <w:r>
        <w:rPr>
          <w:rFonts w:hint="eastAsia"/>
          <w:sz w:val="24"/>
          <w:szCs w:val="24"/>
        </w:rPr>
        <w:t>我公司承诺不存在《政府采购质疑和投诉办法》 第三十七条规定的行为， 未被财政部门列入不良行为记录名单。</w:t>
      </w:r>
    </w:p>
    <w:p w:rsidR="00965C6A" w:rsidRDefault="005366F5">
      <w:pPr>
        <w:spacing w:line="360" w:lineRule="auto"/>
        <w:ind w:firstLineChars="200" w:firstLine="480"/>
        <w:rPr>
          <w:sz w:val="24"/>
          <w:szCs w:val="24"/>
        </w:rPr>
      </w:pPr>
      <w:r>
        <w:rPr>
          <w:rFonts w:hint="eastAsia"/>
          <w:sz w:val="24"/>
          <w:szCs w:val="24"/>
        </w:rPr>
        <w:t>特此承诺。</w:t>
      </w:r>
    </w:p>
    <w:p w:rsidR="00965C6A" w:rsidRDefault="005366F5">
      <w:pPr>
        <w:spacing w:line="360" w:lineRule="auto"/>
        <w:ind w:firstLineChars="200" w:firstLine="480"/>
        <w:rPr>
          <w:sz w:val="24"/>
          <w:szCs w:val="24"/>
        </w:rPr>
      </w:pPr>
      <w:r>
        <w:rPr>
          <w:rFonts w:hint="eastAsia"/>
          <w:sz w:val="24"/>
          <w:szCs w:val="24"/>
        </w:rPr>
        <w:t>《政府采购质疑和投诉办法》 第三十七条规定如下：</w:t>
      </w:r>
    </w:p>
    <w:p w:rsidR="00965C6A" w:rsidRDefault="005366F5">
      <w:pPr>
        <w:spacing w:line="360" w:lineRule="auto"/>
        <w:ind w:firstLineChars="400" w:firstLine="960"/>
        <w:rPr>
          <w:sz w:val="24"/>
          <w:szCs w:val="24"/>
        </w:rPr>
      </w:pPr>
      <w:r>
        <w:rPr>
          <w:rFonts w:hint="eastAsia"/>
          <w:sz w:val="24"/>
          <w:szCs w:val="24"/>
        </w:rPr>
        <w:t>投诉人在全国范围12个月内三次以上投诉查无实据的，由财政部门列入不良行为记录名单。</w:t>
      </w:r>
    </w:p>
    <w:p w:rsidR="00965C6A" w:rsidRDefault="005366F5">
      <w:pPr>
        <w:spacing w:line="360" w:lineRule="auto"/>
        <w:ind w:firstLineChars="200" w:firstLine="480"/>
        <w:rPr>
          <w:sz w:val="24"/>
          <w:szCs w:val="24"/>
        </w:rPr>
      </w:pPr>
      <w:r>
        <w:rPr>
          <w:rFonts w:hint="eastAsia"/>
          <w:sz w:val="24"/>
          <w:szCs w:val="24"/>
        </w:rPr>
        <w:t>投诉人有下列行为之一的，属于虚假、恶意投诉，由财政部门列入不良行为记录名单，禁止其1至3年内参加政府采购活动：</w:t>
      </w:r>
    </w:p>
    <w:p w:rsidR="00965C6A" w:rsidRDefault="005366F5">
      <w:pPr>
        <w:spacing w:line="360" w:lineRule="auto"/>
        <w:ind w:firstLineChars="200" w:firstLine="480"/>
        <w:rPr>
          <w:sz w:val="24"/>
          <w:szCs w:val="24"/>
        </w:rPr>
      </w:pPr>
      <w:r>
        <w:rPr>
          <w:rFonts w:hint="eastAsia"/>
          <w:sz w:val="24"/>
          <w:szCs w:val="24"/>
        </w:rPr>
        <w:t>（一） 捏造事实；</w:t>
      </w:r>
    </w:p>
    <w:p w:rsidR="00965C6A" w:rsidRDefault="005366F5">
      <w:pPr>
        <w:spacing w:line="360" w:lineRule="auto"/>
        <w:ind w:firstLineChars="200" w:firstLine="480"/>
        <w:rPr>
          <w:sz w:val="24"/>
          <w:szCs w:val="24"/>
        </w:rPr>
      </w:pPr>
      <w:r>
        <w:rPr>
          <w:rFonts w:hint="eastAsia"/>
          <w:sz w:val="24"/>
          <w:szCs w:val="24"/>
        </w:rPr>
        <w:t>（二） 提供虚假材料；</w:t>
      </w:r>
    </w:p>
    <w:p w:rsidR="00965C6A" w:rsidRDefault="005366F5">
      <w:pPr>
        <w:spacing w:line="360" w:lineRule="auto"/>
        <w:ind w:firstLineChars="200" w:firstLine="480"/>
        <w:rPr>
          <w:sz w:val="24"/>
          <w:szCs w:val="24"/>
        </w:rPr>
      </w:pPr>
      <w:r>
        <w:rPr>
          <w:rFonts w:hint="eastAsia"/>
          <w:sz w:val="24"/>
          <w:szCs w:val="24"/>
        </w:rPr>
        <w:t>（三） 以非法手段取得证明材料。  证据来源的合法性存在明显疑问， 投诉人无法证明其取得方式合法的， 视 为以非法手段取得证明材料。</w:t>
      </w:r>
    </w:p>
    <w:p w:rsidR="00965C6A" w:rsidRDefault="00965C6A">
      <w:pPr>
        <w:spacing w:line="360" w:lineRule="auto"/>
        <w:ind w:firstLineChars="200" w:firstLine="480"/>
        <w:rPr>
          <w:sz w:val="24"/>
          <w:szCs w:val="24"/>
        </w:rPr>
      </w:pPr>
    </w:p>
    <w:p w:rsidR="00965C6A" w:rsidRDefault="00965C6A">
      <w:pPr>
        <w:spacing w:line="360" w:lineRule="auto"/>
        <w:ind w:firstLineChars="200" w:firstLine="480"/>
        <w:rPr>
          <w:sz w:val="24"/>
          <w:szCs w:val="24"/>
        </w:rPr>
      </w:pPr>
    </w:p>
    <w:p w:rsidR="00965C6A" w:rsidRDefault="00965C6A">
      <w:pPr>
        <w:spacing w:line="360" w:lineRule="auto"/>
        <w:ind w:firstLineChars="200" w:firstLine="480"/>
        <w:rPr>
          <w:sz w:val="24"/>
          <w:szCs w:val="24"/>
        </w:rPr>
      </w:pPr>
    </w:p>
    <w:p w:rsidR="00965C6A" w:rsidRDefault="005366F5">
      <w:pPr>
        <w:spacing w:line="360" w:lineRule="auto"/>
        <w:ind w:firstLineChars="200" w:firstLine="480"/>
        <w:rPr>
          <w:sz w:val="24"/>
          <w:szCs w:val="24"/>
        </w:rPr>
      </w:pPr>
      <w:r>
        <w:rPr>
          <w:rFonts w:hint="eastAsia"/>
          <w:sz w:val="24"/>
          <w:szCs w:val="24"/>
        </w:rPr>
        <w:t>供应商：（企业电子签章）</w:t>
      </w:r>
    </w:p>
    <w:p w:rsidR="00965C6A" w:rsidRDefault="005366F5">
      <w:pPr>
        <w:spacing w:line="360" w:lineRule="auto"/>
        <w:ind w:firstLineChars="200" w:firstLine="480"/>
        <w:rPr>
          <w:sz w:val="24"/>
          <w:szCs w:val="24"/>
        </w:rPr>
      </w:pPr>
      <w:r>
        <w:rPr>
          <w:rFonts w:hint="eastAsia"/>
          <w:sz w:val="24"/>
          <w:szCs w:val="24"/>
        </w:rPr>
        <w:t>日 期：</w:t>
      </w:r>
    </w:p>
    <w:p w:rsidR="00965C6A" w:rsidRDefault="00965C6A">
      <w:pPr>
        <w:spacing w:line="256" w:lineRule="auto"/>
        <w:rPr>
          <w:sz w:val="24"/>
          <w:szCs w:val="24"/>
        </w:rPr>
      </w:pPr>
    </w:p>
    <w:p w:rsidR="00965C6A" w:rsidRDefault="00965C6A"/>
    <w:p w:rsidR="00965C6A" w:rsidRDefault="00965C6A"/>
    <w:p w:rsidR="00965C6A" w:rsidRDefault="005366F5">
      <w:r>
        <w:rPr>
          <w:rFonts w:hint="eastAsia"/>
        </w:rPr>
        <w:br w:type="page"/>
      </w:r>
    </w:p>
    <w:p w:rsidR="00965C6A" w:rsidRDefault="005366F5">
      <w:pPr>
        <w:pStyle w:val="2"/>
        <w:ind w:right="426"/>
        <w:rPr>
          <w:rFonts w:ascii="宋体" w:eastAsia="宋体" w:hAnsi="宋体" w:cs="宋体"/>
        </w:rPr>
      </w:pPr>
      <w:bookmarkStart w:id="93" w:name="_Toc7690"/>
      <w:r>
        <w:rPr>
          <w:rFonts w:ascii="宋体" w:eastAsia="宋体" w:hAnsi="宋体" w:cs="宋体" w:hint="eastAsia"/>
          <w:lang w:val="en-US"/>
        </w:rPr>
        <w:lastRenderedPageBreak/>
        <w:t>五</w:t>
      </w:r>
      <w:r>
        <w:rPr>
          <w:rFonts w:ascii="宋体" w:eastAsia="宋体" w:hAnsi="宋体" w:cs="宋体" w:hint="eastAsia"/>
        </w:rPr>
        <w:t>、无行政或经济关联的书面声明</w:t>
      </w:r>
      <w:bookmarkEnd w:id="93"/>
    </w:p>
    <w:p w:rsidR="00965C6A" w:rsidRDefault="005366F5">
      <w:pPr>
        <w:pStyle w:val="a0"/>
        <w:spacing w:before="64"/>
        <w:ind w:left="370" w:right="428"/>
        <w:jc w:val="center"/>
      </w:pPr>
      <w:r>
        <w:rPr>
          <w:rFonts w:hint="eastAsia"/>
        </w:rPr>
        <w:t>（</w:t>
      </w:r>
      <w:r>
        <w:rPr>
          <w:rFonts w:hint="eastAsia"/>
          <w:sz w:val="28"/>
          <w:szCs w:val="28"/>
        </w:rPr>
        <w:t>以系统生成为准</w:t>
      </w:r>
      <w:r>
        <w:rPr>
          <w:rFonts w:hint="eastAsia"/>
        </w:rPr>
        <w:t>）</w:t>
      </w:r>
    </w:p>
    <w:p w:rsidR="00965C6A" w:rsidRDefault="00965C6A">
      <w:pPr>
        <w:jc w:val="center"/>
      </w:pPr>
    </w:p>
    <w:p w:rsidR="00965C6A" w:rsidRDefault="005366F5">
      <w:pPr>
        <w:widowControl/>
        <w:kinsoku w:val="0"/>
        <w:adjustRightInd w:val="0"/>
        <w:snapToGrid w:val="0"/>
        <w:spacing w:before="225" w:line="273" w:lineRule="auto"/>
        <w:ind w:left="2147" w:right="67" w:hanging="2076"/>
        <w:textAlignment w:val="baseline"/>
        <w:rPr>
          <w:b/>
          <w:bCs/>
          <w:snapToGrid w:val="0"/>
          <w:color w:val="3D4B64"/>
          <w:spacing w:val="-1"/>
          <w:sz w:val="32"/>
          <w:szCs w:val="32"/>
        </w:rPr>
      </w:pPr>
      <w:r>
        <w:rPr>
          <w:rFonts w:hint="eastAsia"/>
          <w:b/>
          <w:bCs/>
          <w:snapToGrid w:val="0"/>
          <w:color w:val="3D4B64"/>
          <w:spacing w:val="-1"/>
          <w:sz w:val="32"/>
          <w:szCs w:val="32"/>
        </w:rPr>
        <w:t>与采购人或采购人就本次采购的服务委托的采购代理机构及其附属机构没有行政或经济关联的书面声明</w:t>
      </w:r>
    </w:p>
    <w:p w:rsidR="00965C6A" w:rsidRDefault="005366F5">
      <w:pPr>
        <w:spacing w:line="360" w:lineRule="auto"/>
        <w:rPr>
          <w:sz w:val="24"/>
          <w:szCs w:val="24"/>
        </w:rPr>
      </w:pPr>
      <w:r>
        <w:rPr>
          <w:rFonts w:hint="eastAsia"/>
          <w:sz w:val="24"/>
          <w:szCs w:val="24"/>
        </w:rPr>
        <w:t>致： （</w:t>
      </w:r>
      <w:r>
        <w:rPr>
          <w:rFonts w:hint="eastAsia"/>
          <w:sz w:val="24"/>
          <w:szCs w:val="24"/>
          <w:lang w:val="en-US"/>
        </w:rPr>
        <w:t>采购人名称）</w:t>
      </w:r>
    </w:p>
    <w:p w:rsidR="00965C6A" w:rsidRDefault="00965C6A">
      <w:pPr>
        <w:spacing w:line="360" w:lineRule="auto"/>
        <w:rPr>
          <w:sz w:val="24"/>
          <w:szCs w:val="24"/>
        </w:rPr>
      </w:pPr>
    </w:p>
    <w:p w:rsidR="00965C6A" w:rsidRDefault="005366F5">
      <w:pPr>
        <w:spacing w:line="360" w:lineRule="auto"/>
        <w:ind w:firstLineChars="200" w:firstLine="480"/>
        <w:rPr>
          <w:sz w:val="24"/>
          <w:szCs w:val="24"/>
        </w:rPr>
      </w:pPr>
      <w:r>
        <w:rPr>
          <w:rFonts w:hint="eastAsia"/>
          <w:sz w:val="24"/>
          <w:szCs w:val="24"/>
        </w:rPr>
        <w:t>我公司参加此次项目投标活动中，与采购人或采购人就本次采购的服务委托的采购代理机构及其附属机构没有任何行政或经济方面的关联。我方保证上述声明的真实和准确性， 并愿意承担就此弄虚作假所引起的后果。</w:t>
      </w:r>
    </w:p>
    <w:p w:rsidR="00965C6A" w:rsidRDefault="00965C6A">
      <w:pPr>
        <w:spacing w:line="360" w:lineRule="auto"/>
        <w:rPr>
          <w:sz w:val="24"/>
          <w:szCs w:val="24"/>
        </w:rPr>
      </w:pPr>
    </w:p>
    <w:p w:rsidR="00965C6A" w:rsidRDefault="00965C6A">
      <w:pPr>
        <w:spacing w:line="360" w:lineRule="auto"/>
        <w:rPr>
          <w:sz w:val="24"/>
          <w:szCs w:val="24"/>
        </w:rPr>
      </w:pPr>
    </w:p>
    <w:p w:rsidR="00965C6A" w:rsidRDefault="00965C6A">
      <w:pPr>
        <w:spacing w:line="360" w:lineRule="auto"/>
        <w:rPr>
          <w:sz w:val="24"/>
          <w:szCs w:val="24"/>
        </w:rPr>
      </w:pPr>
    </w:p>
    <w:p w:rsidR="00965C6A" w:rsidRDefault="00965C6A">
      <w:pPr>
        <w:spacing w:line="360" w:lineRule="auto"/>
        <w:rPr>
          <w:sz w:val="24"/>
          <w:szCs w:val="24"/>
        </w:rPr>
      </w:pPr>
    </w:p>
    <w:p w:rsidR="00965C6A" w:rsidRDefault="00965C6A">
      <w:pPr>
        <w:spacing w:line="360" w:lineRule="auto"/>
        <w:rPr>
          <w:sz w:val="24"/>
          <w:szCs w:val="24"/>
        </w:rPr>
      </w:pPr>
    </w:p>
    <w:p w:rsidR="00965C6A" w:rsidRDefault="005366F5">
      <w:pPr>
        <w:spacing w:line="360" w:lineRule="auto"/>
        <w:rPr>
          <w:sz w:val="24"/>
          <w:szCs w:val="24"/>
        </w:rPr>
      </w:pPr>
      <w:r>
        <w:rPr>
          <w:rFonts w:hint="eastAsia"/>
          <w:sz w:val="24"/>
          <w:szCs w:val="24"/>
        </w:rPr>
        <w:t>供应商（</w:t>
      </w:r>
      <w:proofErr w:type="gramStart"/>
      <w:r>
        <w:rPr>
          <w:rFonts w:hint="eastAsia"/>
          <w:sz w:val="24"/>
          <w:szCs w:val="24"/>
        </w:rPr>
        <w:t>盖电子</w:t>
      </w:r>
      <w:proofErr w:type="gramEnd"/>
      <w:r>
        <w:rPr>
          <w:rFonts w:hint="eastAsia"/>
          <w:sz w:val="24"/>
          <w:szCs w:val="24"/>
        </w:rPr>
        <w:t>签章）：</w:t>
      </w:r>
    </w:p>
    <w:p w:rsidR="00965C6A" w:rsidRDefault="005366F5">
      <w:pPr>
        <w:spacing w:line="360" w:lineRule="auto"/>
        <w:rPr>
          <w:sz w:val="24"/>
          <w:szCs w:val="24"/>
        </w:rPr>
      </w:pPr>
      <w:r>
        <w:rPr>
          <w:rFonts w:hint="eastAsia"/>
          <w:sz w:val="24"/>
          <w:szCs w:val="24"/>
        </w:rPr>
        <w:t>法定代表人（</w:t>
      </w:r>
      <w:proofErr w:type="gramStart"/>
      <w:r>
        <w:rPr>
          <w:rFonts w:hint="eastAsia"/>
          <w:sz w:val="24"/>
          <w:szCs w:val="24"/>
        </w:rPr>
        <w:t>盖电子</w:t>
      </w:r>
      <w:proofErr w:type="gramEnd"/>
      <w:r>
        <w:rPr>
          <w:rFonts w:hint="eastAsia"/>
          <w:sz w:val="24"/>
          <w:szCs w:val="24"/>
        </w:rPr>
        <w:t>签章） ：</w:t>
      </w:r>
    </w:p>
    <w:p w:rsidR="00965C6A" w:rsidRDefault="005366F5">
      <w:pPr>
        <w:spacing w:line="360" w:lineRule="auto"/>
        <w:rPr>
          <w:sz w:val="24"/>
          <w:szCs w:val="24"/>
        </w:rPr>
      </w:pPr>
      <w:r>
        <w:rPr>
          <w:rFonts w:hint="eastAsia"/>
          <w:sz w:val="24"/>
          <w:szCs w:val="24"/>
        </w:rPr>
        <w:t>日 期：</w:t>
      </w:r>
    </w:p>
    <w:p w:rsidR="00965C6A" w:rsidRDefault="00965C6A">
      <w:pPr>
        <w:spacing w:line="360" w:lineRule="auto"/>
        <w:sectPr w:rsidR="00965C6A">
          <w:pgSz w:w="11910" w:h="16840"/>
          <w:pgMar w:top="1380" w:right="720" w:bottom="1140" w:left="780" w:header="877" w:footer="947" w:gutter="0"/>
          <w:cols w:space="720"/>
        </w:sectPr>
      </w:pPr>
    </w:p>
    <w:p w:rsidR="00965C6A" w:rsidRDefault="00965C6A">
      <w:pPr>
        <w:pStyle w:val="a0"/>
        <w:rPr>
          <w:sz w:val="10"/>
        </w:rPr>
      </w:pPr>
    </w:p>
    <w:p w:rsidR="00965C6A" w:rsidRDefault="005366F5">
      <w:pPr>
        <w:pStyle w:val="2"/>
        <w:rPr>
          <w:rFonts w:ascii="宋体" w:eastAsia="宋体" w:hAnsi="宋体" w:cs="宋体"/>
        </w:rPr>
      </w:pPr>
      <w:bookmarkStart w:id="94" w:name="七、无重大违法记录的书面声明"/>
      <w:bookmarkStart w:id="95" w:name="_Toc7105"/>
      <w:bookmarkEnd w:id="94"/>
      <w:r>
        <w:rPr>
          <w:rFonts w:ascii="宋体" w:eastAsia="宋体" w:hAnsi="宋体" w:cs="宋体" w:hint="eastAsia"/>
          <w:lang w:val="en-US"/>
        </w:rPr>
        <w:t>六</w:t>
      </w:r>
      <w:r>
        <w:rPr>
          <w:rFonts w:ascii="宋体" w:eastAsia="宋体" w:hAnsi="宋体" w:cs="宋体" w:hint="eastAsia"/>
        </w:rPr>
        <w:t>、无重大违法记录的书面声明</w:t>
      </w:r>
      <w:bookmarkEnd w:id="95"/>
    </w:p>
    <w:p w:rsidR="00965C6A" w:rsidRDefault="005366F5">
      <w:pPr>
        <w:pStyle w:val="a0"/>
        <w:spacing w:before="64"/>
        <w:ind w:left="370" w:right="428"/>
        <w:jc w:val="center"/>
      </w:pPr>
      <w:r>
        <w:rPr>
          <w:rFonts w:hint="eastAsia"/>
        </w:rPr>
        <w:t>（具体以系统内格式为准）</w:t>
      </w:r>
    </w:p>
    <w:p w:rsidR="00965C6A" w:rsidRDefault="00965C6A">
      <w:pPr>
        <w:jc w:val="center"/>
      </w:pPr>
    </w:p>
    <w:p w:rsidR="00965C6A" w:rsidRDefault="005366F5">
      <w:pPr>
        <w:spacing w:line="360" w:lineRule="auto"/>
        <w:ind w:firstLineChars="200" w:firstLine="480"/>
        <w:rPr>
          <w:sz w:val="24"/>
          <w:szCs w:val="24"/>
        </w:rPr>
      </w:pPr>
      <w:r>
        <w:rPr>
          <w:rFonts w:hint="eastAsia"/>
          <w:sz w:val="24"/>
          <w:szCs w:val="24"/>
        </w:rPr>
        <w:t xml:space="preserve">致: </w:t>
      </w:r>
      <w:r>
        <w:rPr>
          <w:rFonts w:hint="eastAsia"/>
          <w:noProof/>
          <w:sz w:val="24"/>
          <w:szCs w:val="24"/>
          <w:lang w:val="en-US" w:bidi="ar-SA"/>
        </w:rPr>
        <w:drawing>
          <wp:inline distT="0" distB="0" distL="0" distR="0">
            <wp:extent cx="2540" cy="317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3"/>
                    <a:stretch>
                      <a:fillRect/>
                    </a:stretch>
                  </pic:blipFill>
                  <pic:spPr>
                    <a:xfrm>
                      <a:off x="0" y="0"/>
                      <a:ext cx="3047" cy="3809"/>
                    </a:xfrm>
                    <a:prstGeom prst="rect">
                      <a:avLst/>
                    </a:prstGeom>
                  </pic:spPr>
                </pic:pic>
              </a:graphicData>
            </a:graphic>
          </wp:inline>
        </w:drawing>
      </w:r>
      <w:r>
        <w:rPr>
          <w:rFonts w:hint="eastAsia"/>
          <w:sz w:val="24"/>
          <w:szCs w:val="24"/>
        </w:rPr>
        <w:t xml:space="preserve"> （</w:t>
      </w:r>
      <w:r>
        <w:rPr>
          <w:rFonts w:hint="eastAsia"/>
          <w:sz w:val="24"/>
          <w:szCs w:val="24"/>
          <w:lang w:val="en-US"/>
        </w:rPr>
        <w:t>采购</w:t>
      </w:r>
      <w:r>
        <w:rPr>
          <w:rFonts w:hint="eastAsia"/>
          <w:sz w:val="24"/>
          <w:szCs w:val="24"/>
        </w:rPr>
        <w:t>人名称）</w:t>
      </w:r>
    </w:p>
    <w:p w:rsidR="00965C6A" w:rsidRDefault="005366F5">
      <w:pPr>
        <w:spacing w:line="360" w:lineRule="auto"/>
        <w:ind w:firstLineChars="200" w:firstLine="480"/>
        <w:rPr>
          <w:sz w:val="24"/>
          <w:szCs w:val="24"/>
        </w:rPr>
      </w:pPr>
      <w:r>
        <w:rPr>
          <w:rFonts w:hint="eastAsia"/>
          <w:sz w:val="24"/>
          <w:szCs w:val="24"/>
        </w:rPr>
        <w:t>我公司：</w:t>
      </w:r>
    </w:p>
    <w:p w:rsidR="00965C6A" w:rsidRDefault="005366F5">
      <w:pPr>
        <w:spacing w:line="360" w:lineRule="auto"/>
        <w:ind w:firstLineChars="200" w:firstLine="480"/>
        <w:rPr>
          <w:sz w:val="24"/>
          <w:szCs w:val="24"/>
        </w:rPr>
      </w:pPr>
      <w:r>
        <w:rPr>
          <w:rFonts w:hint="eastAsia"/>
          <w:sz w:val="24"/>
          <w:szCs w:val="24"/>
        </w:rPr>
        <w:t>我公司参加本次采购活动前三年内，在经营活动中没有重大违法记录。  即在经营活动中没有因违法经营受到刑事处罚或者责令停产、停业、吊销许可证或者执照、较大数额罚款等行政处罚，或者投标资格被取消。</w:t>
      </w:r>
    </w:p>
    <w:p w:rsidR="00965C6A" w:rsidRDefault="005366F5">
      <w:pPr>
        <w:spacing w:line="360" w:lineRule="auto"/>
        <w:ind w:firstLineChars="200" w:firstLine="480"/>
        <w:rPr>
          <w:sz w:val="24"/>
          <w:szCs w:val="24"/>
        </w:rPr>
      </w:pPr>
      <w:r>
        <w:rPr>
          <w:rFonts w:hint="eastAsia"/>
          <w:sz w:val="24"/>
          <w:szCs w:val="24"/>
        </w:rPr>
        <w:t xml:space="preserve">我公司及法定代表人对其真实性负责， </w:t>
      </w:r>
      <w:proofErr w:type="gramStart"/>
      <w:r>
        <w:rPr>
          <w:rFonts w:hint="eastAsia"/>
          <w:sz w:val="24"/>
          <w:szCs w:val="24"/>
        </w:rPr>
        <w:t>若承诺</w:t>
      </w:r>
      <w:proofErr w:type="gramEnd"/>
      <w:r>
        <w:rPr>
          <w:rFonts w:hint="eastAsia"/>
          <w:sz w:val="24"/>
          <w:szCs w:val="24"/>
        </w:rPr>
        <w:t>不实， 造成的后果由我方自行承担。</w:t>
      </w:r>
    </w:p>
    <w:p w:rsidR="00965C6A" w:rsidRDefault="005366F5">
      <w:pPr>
        <w:spacing w:line="360" w:lineRule="auto"/>
        <w:ind w:firstLineChars="200" w:firstLine="480"/>
        <w:rPr>
          <w:sz w:val="24"/>
          <w:szCs w:val="24"/>
        </w:rPr>
      </w:pPr>
      <w:r>
        <w:rPr>
          <w:rFonts w:hint="eastAsia"/>
          <w:sz w:val="24"/>
          <w:szCs w:val="24"/>
        </w:rPr>
        <w:t>特此声明!</w:t>
      </w:r>
    </w:p>
    <w:p w:rsidR="00965C6A" w:rsidRDefault="00965C6A">
      <w:pPr>
        <w:spacing w:line="360" w:lineRule="auto"/>
        <w:ind w:firstLineChars="200" w:firstLine="480"/>
        <w:rPr>
          <w:sz w:val="24"/>
          <w:szCs w:val="24"/>
        </w:rPr>
      </w:pPr>
    </w:p>
    <w:p w:rsidR="00965C6A" w:rsidRDefault="00965C6A">
      <w:pPr>
        <w:spacing w:line="360" w:lineRule="auto"/>
        <w:ind w:firstLineChars="200" w:firstLine="480"/>
        <w:rPr>
          <w:sz w:val="24"/>
          <w:szCs w:val="24"/>
        </w:rPr>
      </w:pPr>
    </w:p>
    <w:p w:rsidR="00965C6A" w:rsidRDefault="00965C6A">
      <w:pPr>
        <w:spacing w:line="360" w:lineRule="auto"/>
        <w:ind w:firstLineChars="200" w:firstLine="480"/>
        <w:rPr>
          <w:sz w:val="24"/>
          <w:szCs w:val="24"/>
        </w:rPr>
      </w:pPr>
    </w:p>
    <w:p w:rsidR="00965C6A" w:rsidRDefault="00965C6A">
      <w:pPr>
        <w:spacing w:line="360" w:lineRule="auto"/>
        <w:ind w:firstLineChars="200" w:firstLine="480"/>
        <w:rPr>
          <w:sz w:val="24"/>
          <w:szCs w:val="24"/>
        </w:rPr>
      </w:pPr>
    </w:p>
    <w:p w:rsidR="00965C6A" w:rsidRDefault="00965C6A">
      <w:pPr>
        <w:spacing w:line="360" w:lineRule="auto"/>
        <w:ind w:firstLineChars="200" w:firstLine="480"/>
        <w:rPr>
          <w:sz w:val="24"/>
          <w:szCs w:val="24"/>
        </w:rPr>
      </w:pPr>
    </w:p>
    <w:p w:rsidR="00965C6A" w:rsidRDefault="005366F5">
      <w:pPr>
        <w:spacing w:line="360" w:lineRule="auto"/>
        <w:ind w:firstLineChars="200" w:firstLine="480"/>
        <w:rPr>
          <w:sz w:val="24"/>
          <w:szCs w:val="24"/>
        </w:rPr>
      </w:pPr>
      <w:r>
        <w:rPr>
          <w:rFonts w:hint="eastAsia"/>
          <w:sz w:val="24"/>
          <w:szCs w:val="24"/>
        </w:rPr>
        <w:t>供应商： （企业电子签章）</w:t>
      </w:r>
    </w:p>
    <w:p w:rsidR="00965C6A" w:rsidRDefault="005366F5">
      <w:pPr>
        <w:spacing w:line="360" w:lineRule="auto"/>
        <w:ind w:firstLineChars="200" w:firstLine="480"/>
        <w:rPr>
          <w:sz w:val="24"/>
          <w:szCs w:val="24"/>
        </w:rPr>
      </w:pPr>
      <w:r>
        <w:rPr>
          <w:rFonts w:hint="eastAsia"/>
          <w:sz w:val="24"/>
          <w:szCs w:val="24"/>
        </w:rPr>
        <w:t>法定代表人： （签章）</w:t>
      </w:r>
    </w:p>
    <w:p w:rsidR="00965C6A" w:rsidRDefault="005366F5">
      <w:pPr>
        <w:spacing w:line="360" w:lineRule="auto"/>
        <w:ind w:firstLineChars="200" w:firstLine="480"/>
        <w:rPr>
          <w:sz w:val="24"/>
          <w:szCs w:val="24"/>
        </w:rPr>
      </w:pPr>
      <w:r>
        <w:rPr>
          <w:rFonts w:hint="eastAsia"/>
          <w:sz w:val="24"/>
          <w:szCs w:val="24"/>
        </w:rPr>
        <w:t>日 期：</w:t>
      </w:r>
    </w:p>
    <w:p w:rsidR="00965C6A" w:rsidRDefault="00965C6A">
      <w:pPr>
        <w:spacing w:line="360" w:lineRule="auto"/>
        <w:ind w:firstLineChars="200" w:firstLine="440"/>
        <w:sectPr w:rsidR="00965C6A">
          <w:pgSz w:w="11910" w:h="16840"/>
          <w:pgMar w:top="1380" w:right="720" w:bottom="1140" w:left="780" w:header="877" w:footer="947" w:gutter="0"/>
          <w:cols w:space="720"/>
        </w:sectPr>
      </w:pPr>
    </w:p>
    <w:p w:rsidR="00965C6A" w:rsidRDefault="00965C6A">
      <w:pPr>
        <w:pStyle w:val="a0"/>
        <w:rPr>
          <w:sz w:val="10"/>
        </w:rPr>
      </w:pPr>
    </w:p>
    <w:p w:rsidR="00965C6A" w:rsidRDefault="005366F5">
      <w:pPr>
        <w:pStyle w:val="2"/>
        <w:rPr>
          <w:rFonts w:ascii="宋体" w:eastAsia="宋体" w:hAnsi="宋体" w:cs="宋体"/>
        </w:rPr>
      </w:pPr>
      <w:bookmarkStart w:id="96" w:name="八、商务标要求资料"/>
      <w:bookmarkStart w:id="97" w:name="_Toc10343"/>
      <w:bookmarkEnd w:id="96"/>
      <w:r>
        <w:rPr>
          <w:rFonts w:ascii="宋体" w:eastAsia="宋体" w:hAnsi="宋体" w:cs="宋体" w:hint="eastAsia"/>
          <w:lang w:val="en-US"/>
        </w:rPr>
        <w:t>七、</w:t>
      </w:r>
      <w:r>
        <w:rPr>
          <w:rFonts w:ascii="宋体" w:eastAsia="宋体" w:hAnsi="宋体" w:cs="宋体" w:hint="eastAsia"/>
        </w:rPr>
        <w:t>具备履行合同所必需的设备和专业技术能力的证明材料</w:t>
      </w:r>
    </w:p>
    <w:p w:rsidR="00965C6A" w:rsidRDefault="005366F5">
      <w:pPr>
        <w:jc w:val="center"/>
      </w:pPr>
      <w:r>
        <w:rPr>
          <w:rFonts w:hint="eastAsia"/>
        </w:rPr>
        <w:t>（具体以系统内格式为准）</w:t>
      </w:r>
    </w:p>
    <w:p w:rsidR="00965C6A" w:rsidRDefault="00965C6A"/>
    <w:p w:rsidR="00965C6A" w:rsidRDefault="005366F5">
      <w:pPr>
        <w:pStyle w:val="2"/>
        <w:rPr>
          <w:rFonts w:ascii="宋体" w:eastAsia="宋体" w:hAnsi="宋体" w:cs="宋体"/>
        </w:rPr>
      </w:pPr>
      <w:r>
        <w:rPr>
          <w:rFonts w:ascii="宋体" w:eastAsia="宋体" w:hAnsi="宋体" w:cs="宋体" w:hint="eastAsia"/>
          <w:lang w:val="en-US"/>
        </w:rPr>
        <w:t>八、</w:t>
      </w:r>
      <w:r>
        <w:rPr>
          <w:rFonts w:ascii="宋体" w:eastAsia="宋体" w:hAnsi="宋体" w:cs="宋体" w:hint="eastAsia"/>
        </w:rPr>
        <w:t>财务报</w:t>
      </w:r>
      <w:r w:rsidR="0060564C">
        <w:rPr>
          <w:rFonts w:ascii="宋体" w:eastAsia="宋体" w:hAnsi="宋体" w:cs="宋体" w:hint="eastAsia"/>
          <w:lang w:val="en-US"/>
        </w:rPr>
        <w:t>表</w:t>
      </w:r>
    </w:p>
    <w:p w:rsidR="00965C6A" w:rsidRDefault="005366F5">
      <w:pPr>
        <w:jc w:val="center"/>
      </w:pPr>
      <w:r>
        <w:rPr>
          <w:rFonts w:hint="eastAsia"/>
        </w:rPr>
        <w:t>（具体以系统内格式为准）</w:t>
      </w:r>
    </w:p>
    <w:p w:rsidR="00965C6A" w:rsidRDefault="00965C6A">
      <w:pPr>
        <w:rPr>
          <w:lang w:val="en-US"/>
        </w:rPr>
      </w:pPr>
    </w:p>
    <w:p w:rsidR="00965C6A" w:rsidRDefault="00965C6A">
      <w:pPr>
        <w:rPr>
          <w:lang w:val="en-US"/>
        </w:rPr>
      </w:pPr>
    </w:p>
    <w:p w:rsidR="00965C6A" w:rsidRDefault="005366F5">
      <w:pPr>
        <w:pStyle w:val="2"/>
        <w:rPr>
          <w:rFonts w:ascii="宋体" w:eastAsia="宋体" w:hAnsi="宋体" w:cs="宋体"/>
        </w:rPr>
      </w:pPr>
      <w:r>
        <w:rPr>
          <w:rFonts w:ascii="宋体" w:eastAsia="宋体" w:hAnsi="宋体" w:cs="宋体" w:hint="eastAsia"/>
          <w:lang w:val="en-US"/>
        </w:rPr>
        <w:t>九、</w:t>
      </w:r>
      <w:r>
        <w:rPr>
          <w:rFonts w:ascii="宋体" w:eastAsia="宋体" w:hAnsi="宋体" w:cs="宋体" w:hint="eastAsia"/>
        </w:rPr>
        <w:t>信誉要求</w:t>
      </w:r>
    </w:p>
    <w:p w:rsidR="00965C6A" w:rsidRDefault="005366F5">
      <w:pPr>
        <w:jc w:val="center"/>
      </w:pPr>
      <w:r>
        <w:rPr>
          <w:rFonts w:hint="eastAsia"/>
          <w:lang w:val="en-US"/>
        </w:rPr>
        <w:tab/>
      </w:r>
      <w:r>
        <w:rPr>
          <w:rFonts w:hint="eastAsia"/>
        </w:rPr>
        <w:t>（具体以系统内格式为准）</w:t>
      </w:r>
    </w:p>
    <w:p w:rsidR="00965C6A" w:rsidRDefault="00965C6A">
      <w:pPr>
        <w:rPr>
          <w:lang w:val="en-US"/>
        </w:rPr>
      </w:pPr>
    </w:p>
    <w:p w:rsidR="00965C6A" w:rsidRDefault="00965C6A">
      <w:pPr>
        <w:rPr>
          <w:lang w:val="en-US"/>
        </w:rPr>
      </w:pPr>
    </w:p>
    <w:p w:rsidR="00965C6A" w:rsidRDefault="005366F5">
      <w:pPr>
        <w:pStyle w:val="2"/>
        <w:tabs>
          <w:tab w:val="left" w:pos="4205"/>
          <w:tab w:val="center" w:pos="5236"/>
        </w:tabs>
        <w:jc w:val="left"/>
        <w:rPr>
          <w:rFonts w:ascii="宋体" w:eastAsia="宋体" w:hAnsi="宋体" w:cs="宋体"/>
          <w:lang w:val="en-US"/>
        </w:rPr>
      </w:pPr>
      <w:r>
        <w:rPr>
          <w:rFonts w:ascii="宋体" w:eastAsia="宋体" w:hAnsi="宋体" w:cs="宋体" w:hint="eastAsia"/>
          <w:lang w:val="en-US"/>
        </w:rPr>
        <w:tab/>
        <w:t>十、其他资料</w:t>
      </w:r>
    </w:p>
    <w:p w:rsidR="00965C6A" w:rsidRDefault="005366F5">
      <w:pPr>
        <w:jc w:val="center"/>
      </w:pPr>
      <w:r>
        <w:rPr>
          <w:rFonts w:hint="eastAsia"/>
        </w:rPr>
        <w:t>（具体以系统内格式为准）</w:t>
      </w:r>
      <w:r>
        <w:rPr>
          <w:rFonts w:hint="eastAsia"/>
          <w:lang w:val="en-US"/>
        </w:rPr>
        <w:tab/>
      </w:r>
    </w:p>
    <w:p w:rsidR="00965C6A" w:rsidRDefault="00965C6A">
      <w:pPr>
        <w:rPr>
          <w:lang w:val="en-US"/>
        </w:rPr>
      </w:pPr>
    </w:p>
    <w:p w:rsidR="00965C6A" w:rsidRDefault="00965C6A">
      <w:pPr>
        <w:rPr>
          <w:lang w:val="en-US"/>
        </w:rPr>
      </w:pPr>
    </w:p>
    <w:p w:rsidR="00965C6A" w:rsidRDefault="005366F5">
      <w:pPr>
        <w:pStyle w:val="2"/>
        <w:tabs>
          <w:tab w:val="left" w:pos="3925"/>
          <w:tab w:val="center" w:pos="5236"/>
        </w:tabs>
        <w:jc w:val="left"/>
        <w:rPr>
          <w:rFonts w:ascii="宋体" w:eastAsia="宋体" w:hAnsi="宋体" w:cs="宋体"/>
        </w:rPr>
      </w:pPr>
      <w:r>
        <w:rPr>
          <w:rFonts w:ascii="宋体" w:eastAsia="宋体" w:hAnsi="宋体" w:cs="宋体" w:hint="eastAsia"/>
          <w:lang w:val="en-US"/>
        </w:rPr>
        <w:tab/>
        <w:t>十一</w:t>
      </w:r>
      <w:r>
        <w:rPr>
          <w:rFonts w:ascii="宋体" w:eastAsia="宋体" w:hAnsi="宋体" w:cs="宋体" w:hint="eastAsia"/>
        </w:rPr>
        <w:t>、投标一览表</w:t>
      </w:r>
    </w:p>
    <w:p w:rsidR="00965C6A" w:rsidRDefault="00965C6A">
      <w:pPr>
        <w:pStyle w:val="a0"/>
        <w:spacing w:before="4"/>
        <w:rPr>
          <w:b/>
          <w:sz w:val="21"/>
        </w:rPr>
      </w:pPr>
    </w:p>
    <w:p w:rsidR="00965C6A" w:rsidRDefault="005366F5">
      <w:pPr>
        <w:ind w:left="370" w:right="423"/>
        <w:jc w:val="center"/>
      </w:pPr>
      <w:r>
        <w:rPr>
          <w:rFonts w:hint="eastAsia"/>
        </w:rPr>
        <w:t>（注：具体以系统内格式为准）</w:t>
      </w:r>
    </w:p>
    <w:p w:rsidR="00965C6A" w:rsidRDefault="00965C6A">
      <w:pPr>
        <w:jc w:val="center"/>
        <w:sectPr w:rsidR="00965C6A">
          <w:pgSz w:w="11910" w:h="16840"/>
          <w:pgMar w:top="1380" w:right="720" w:bottom="1140" w:left="780" w:header="877" w:footer="947" w:gutter="0"/>
          <w:cols w:space="720"/>
        </w:sectPr>
      </w:pPr>
    </w:p>
    <w:p w:rsidR="00965C6A" w:rsidRDefault="00965C6A"/>
    <w:p w:rsidR="00965C6A" w:rsidRDefault="005366F5">
      <w:pPr>
        <w:pStyle w:val="2"/>
        <w:rPr>
          <w:rFonts w:ascii="宋体" w:eastAsia="宋体" w:hAnsi="宋体" w:cs="宋体"/>
        </w:rPr>
      </w:pPr>
      <w:r>
        <w:rPr>
          <w:rFonts w:ascii="宋体" w:eastAsia="宋体" w:hAnsi="宋体" w:cs="宋体" w:hint="eastAsia"/>
          <w:lang w:val="en-US"/>
        </w:rPr>
        <w:t>十二</w:t>
      </w:r>
      <w:r>
        <w:rPr>
          <w:rFonts w:ascii="宋体" w:eastAsia="宋体" w:hAnsi="宋体" w:cs="宋体" w:hint="eastAsia"/>
        </w:rPr>
        <w:t>、商务</w:t>
      </w:r>
      <w:proofErr w:type="gramStart"/>
      <w:r>
        <w:rPr>
          <w:rFonts w:ascii="宋体" w:eastAsia="宋体" w:hAnsi="宋体" w:cs="宋体" w:hint="eastAsia"/>
        </w:rPr>
        <w:t>标要求</w:t>
      </w:r>
      <w:proofErr w:type="gramEnd"/>
      <w:r>
        <w:rPr>
          <w:rFonts w:ascii="宋体" w:eastAsia="宋体" w:hAnsi="宋体" w:cs="宋体" w:hint="eastAsia"/>
        </w:rPr>
        <w:t>资料</w:t>
      </w:r>
      <w:bookmarkEnd w:id="97"/>
    </w:p>
    <w:p w:rsidR="00965C6A" w:rsidRDefault="005366F5">
      <w:pPr>
        <w:pStyle w:val="a0"/>
        <w:spacing w:before="64"/>
        <w:ind w:left="370" w:right="429"/>
        <w:jc w:val="center"/>
      </w:pPr>
      <w:r>
        <w:rPr>
          <w:rFonts w:hint="eastAsia"/>
        </w:rPr>
        <w:t>（投标人根据招标文件商务</w:t>
      </w:r>
      <w:proofErr w:type="gramStart"/>
      <w:r>
        <w:rPr>
          <w:rFonts w:hint="eastAsia"/>
        </w:rPr>
        <w:t>标要求</w:t>
      </w:r>
      <w:proofErr w:type="gramEnd"/>
      <w:r>
        <w:rPr>
          <w:rFonts w:hint="eastAsia"/>
        </w:rPr>
        <w:t>自行编制，格式自拟）</w:t>
      </w:r>
    </w:p>
    <w:p w:rsidR="00965C6A" w:rsidRDefault="00965C6A">
      <w:pPr>
        <w:jc w:val="center"/>
        <w:sectPr w:rsidR="00965C6A">
          <w:pgSz w:w="11910" w:h="16840"/>
          <w:pgMar w:top="1380" w:right="720" w:bottom="1140" w:left="780" w:header="877" w:footer="947" w:gutter="0"/>
          <w:cols w:space="720"/>
        </w:sectPr>
      </w:pPr>
    </w:p>
    <w:p w:rsidR="00965C6A" w:rsidRDefault="00965C6A">
      <w:pPr>
        <w:pStyle w:val="a0"/>
        <w:rPr>
          <w:sz w:val="10"/>
        </w:rPr>
      </w:pPr>
    </w:p>
    <w:p w:rsidR="00965C6A" w:rsidRDefault="005366F5">
      <w:pPr>
        <w:pStyle w:val="2"/>
        <w:rPr>
          <w:rFonts w:ascii="宋体" w:eastAsia="宋体" w:hAnsi="宋体" w:cs="宋体"/>
        </w:rPr>
      </w:pPr>
      <w:bookmarkStart w:id="98" w:name="九、技术标要求资料"/>
      <w:bookmarkStart w:id="99" w:name="_Toc25158"/>
      <w:bookmarkEnd w:id="98"/>
      <w:r>
        <w:rPr>
          <w:rFonts w:ascii="宋体" w:eastAsia="宋体" w:hAnsi="宋体" w:cs="宋体" w:hint="eastAsia"/>
          <w:lang w:val="en-US"/>
        </w:rPr>
        <w:t>十三</w:t>
      </w:r>
      <w:r>
        <w:rPr>
          <w:rFonts w:ascii="宋体" w:eastAsia="宋体" w:hAnsi="宋体" w:cs="宋体" w:hint="eastAsia"/>
        </w:rPr>
        <w:t>、技术</w:t>
      </w:r>
      <w:proofErr w:type="gramStart"/>
      <w:r>
        <w:rPr>
          <w:rFonts w:ascii="宋体" w:eastAsia="宋体" w:hAnsi="宋体" w:cs="宋体" w:hint="eastAsia"/>
        </w:rPr>
        <w:t>标要求</w:t>
      </w:r>
      <w:proofErr w:type="gramEnd"/>
      <w:r>
        <w:rPr>
          <w:rFonts w:ascii="宋体" w:eastAsia="宋体" w:hAnsi="宋体" w:cs="宋体" w:hint="eastAsia"/>
        </w:rPr>
        <w:t>资料</w:t>
      </w:r>
      <w:bookmarkEnd w:id="99"/>
    </w:p>
    <w:p w:rsidR="00965C6A" w:rsidRDefault="005366F5">
      <w:pPr>
        <w:pStyle w:val="a0"/>
        <w:spacing w:before="64"/>
        <w:ind w:left="370" w:right="429"/>
        <w:jc w:val="center"/>
      </w:pPr>
      <w:r>
        <w:rPr>
          <w:rFonts w:hint="eastAsia"/>
        </w:rPr>
        <w:t>（投标人根据招标文件技术</w:t>
      </w:r>
      <w:proofErr w:type="gramStart"/>
      <w:r>
        <w:rPr>
          <w:rFonts w:hint="eastAsia"/>
        </w:rPr>
        <w:t>标要求</w:t>
      </w:r>
      <w:proofErr w:type="gramEnd"/>
      <w:r>
        <w:rPr>
          <w:rFonts w:hint="eastAsia"/>
        </w:rPr>
        <w:t>自行编制，格式自拟）</w:t>
      </w:r>
    </w:p>
    <w:p w:rsidR="00965C6A" w:rsidRDefault="00965C6A">
      <w:pPr>
        <w:jc w:val="center"/>
        <w:sectPr w:rsidR="00965C6A">
          <w:pgSz w:w="11910" w:h="16840"/>
          <w:pgMar w:top="1380" w:right="720" w:bottom="1140" w:left="780" w:header="877" w:footer="947" w:gutter="0"/>
          <w:cols w:space="720"/>
        </w:sectPr>
      </w:pPr>
    </w:p>
    <w:p w:rsidR="00965C6A" w:rsidRDefault="00965C6A">
      <w:pPr>
        <w:pStyle w:val="a0"/>
        <w:rPr>
          <w:sz w:val="10"/>
        </w:rPr>
      </w:pPr>
    </w:p>
    <w:p w:rsidR="00965C6A" w:rsidRDefault="005366F5">
      <w:pPr>
        <w:pStyle w:val="2"/>
        <w:rPr>
          <w:rFonts w:ascii="宋体" w:eastAsia="宋体" w:hAnsi="宋体" w:cs="宋体"/>
        </w:rPr>
      </w:pPr>
      <w:bookmarkStart w:id="100" w:name="十、综合标要求资料"/>
      <w:bookmarkStart w:id="101" w:name="_Toc423"/>
      <w:bookmarkEnd w:id="100"/>
      <w:r>
        <w:rPr>
          <w:rFonts w:ascii="宋体" w:eastAsia="宋体" w:hAnsi="宋体" w:cs="宋体" w:hint="eastAsia"/>
          <w:lang w:val="en-US"/>
        </w:rPr>
        <w:t>十四</w:t>
      </w:r>
      <w:r>
        <w:rPr>
          <w:rFonts w:ascii="宋体" w:eastAsia="宋体" w:hAnsi="宋体" w:cs="宋体" w:hint="eastAsia"/>
        </w:rPr>
        <w:t>、综合</w:t>
      </w:r>
      <w:proofErr w:type="gramStart"/>
      <w:r>
        <w:rPr>
          <w:rFonts w:ascii="宋体" w:eastAsia="宋体" w:hAnsi="宋体" w:cs="宋体" w:hint="eastAsia"/>
        </w:rPr>
        <w:t>标要求</w:t>
      </w:r>
      <w:proofErr w:type="gramEnd"/>
      <w:r>
        <w:rPr>
          <w:rFonts w:ascii="宋体" w:eastAsia="宋体" w:hAnsi="宋体" w:cs="宋体" w:hint="eastAsia"/>
        </w:rPr>
        <w:t>资料</w:t>
      </w:r>
      <w:bookmarkEnd w:id="101"/>
    </w:p>
    <w:p w:rsidR="00965C6A" w:rsidRDefault="005366F5">
      <w:pPr>
        <w:pStyle w:val="a0"/>
        <w:spacing w:before="64"/>
        <w:ind w:left="370" w:right="429"/>
        <w:jc w:val="center"/>
      </w:pPr>
      <w:r>
        <w:rPr>
          <w:rFonts w:hint="eastAsia"/>
        </w:rPr>
        <w:t>（投标人根据招标文件综合</w:t>
      </w:r>
      <w:proofErr w:type="gramStart"/>
      <w:r>
        <w:rPr>
          <w:rFonts w:hint="eastAsia"/>
        </w:rPr>
        <w:t>标要求</w:t>
      </w:r>
      <w:proofErr w:type="gramEnd"/>
      <w:r>
        <w:rPr>
          <w:rFonts w:hint="eastAsia"/>
        </w:rPr>
        <w:t>自行编制，格式自拟）</w:t>
      </w:r>
    </w:p>
    <w:p w:rsidR="00965C6A" w:rsidRDefault="00965C6A">
      <w:pPr>
        <w:jc w:val="center"/>
        <w:sectPr w:rsidR="00965C6A">
          <w:pgSz w:w="11910" w:h="16840"/>
          <w:pgMar w:top="1380" w:right="720" w:bottom="1140" w:left="780" w:header="877" w:footer="947" w:gutter="0"/>
          <w:cols w:space="720"/>
        </w:sectPr>
      </w:pPr>
    </w:p>
    <w:p w:rsidR="00965C6A" w:rsidRDefault="00965C6A">
      <w:pPr>
        <w:pStyle w:val="a0"/>
        <w:rPr>
          <w:sz w:val="10"/>
        </w:rPr>
      </w:pPr>
    </w:p>
    <w:p w:rsidR="00965C6A" w:rsidRDefault="005366F5">
      <w:pPr>
        <w:pStyle w:val="2"/>
        <w:ind w:right="426"/>
        <w:rPr>
          <w:rFonts w:ascii="宋体" w:eastAsia="宋体" w:hAnsi="宋体" w:cs="宋体"/>
        </w:rPr>
      </w:pPr>
      <w:bookmarkStart w:id="102" w:name="十一、投标人廉洁自律承诺书"/>
      <w:bookmarkStart w:id="103" w:name="_Toc14136"/>
      <w:bookmarkEnd w:id="102"/>
      <w:r>
        <w:rPr>
          <w:rFonts w:ascii="宋体" w:eastAsia="宋体" w:hAnsi="宋体" w:cs="宋体" w:hint="eastAsia"/>
          <w:lang w:val="en-US"/>
        </w:rPr>
        <w:t>十五</w:t>
      </w:r>
      <w:r>
        <w:rPr>
          <w:rFonts w:ascii="宋体" w:eastAsia="宋体" w:hAnsi="宋体" w:cs="宋体" w:hint="eastAsia"/>
        </w:rPr>
        <w:t>、廉洁</w:t>
      </w:r>
      <w:r>
        <w:rPr>
          <w:rFonts w:ascii="宋体" w:eastAsia="宋体" w:hAnsi="宋体" w:cs="宋体" w:hint="eastAsia"/>
          <w:lang w:val="en-US"/>
        </w:rPr>
        <w:t>投标</w:t>
      </w:r>
      <w:r>
        <w:rPr>
          <w:rFonts w:ascii="宋体" w:eastAsia="宋体" w:hAnsi="宋体" w:cs="宋体" w:hint="eastAsia"/>
        </w:rPr>
        <w:t>承诺</w:t>
      </w:r>
      <w:bookmarkEnd w:id="103"/>
    </w:p>
    <w:p w:rsidR="00965C6A" w:rsidRDefault="005366F5" w:rsidP="005366F5">
      <w:pPr>
        <w:pStyle w:val="a0"/>
        <w:spacing w:before="1" w:line="360" w:lineRule="auto"/>
        <w:ind w:left="780" w:rightChars="331" w:right="728" w:firstLineChars="200" w:firstLine="462"/>
        <w:rPr>
          <w:spacing w:val="-9"/>
        </w:rPr>
      </w:pPr>
      <w:r>
        <w:rPr>
          <w:rFonts w:hint="eastAsia"/>
          <w:spacing w:val="-9"/>
        </w:rPr>
        <w:t>为确保公共资源交易活动合法、合</w:t>
      </w:r>
      <w:proofErr w:type="gramStart"/>
      <w:r>
        <w:rPr>
          <w:rFonts w:hint="eastAsia"/>
          <w:spacing w:val="-9"/>
        </w:rPr>
        <w:t>规</w:t>
      </w:r>
      <w:proofErr w:type="gramEnd"/>
      <w:r>
        <w:rPr>
          <w:rFonts w:hint="eastAsia"/>
          <w:spacing w:val="-9"/>
        </w:rPr>
        <w:t>、公平、公正、公开，我单位在</w:t>
      </w:r>
      <w:r>
        <w:rPr>
          <w:rFonts w:hint="eastAsia"/>
          <w:spacing w:val="-9"/>
          <w:u w:val="single"/>
        </w:rPr>
        <w:t xml:space="preserve">                  </w:t>
      </w:r>
      <w:r>
        <w:rPr>
          <w:rFonts w:hint="eastAsia"/>
          <w:spacing w:val="-9"/>
        </w:rPr>
        <w:t>项目投标活动中承诺如下事项：</w:t>
      </w:r>
    </w:p>
    <w:p w:rsidR="00965C6A" w:rsidRDefault="005366F5" w:rsidP="005366F5">
      <w:pPr>
        <w:pStyle w:val="a0"/>
        <w:spacing w:before="1" w:line="360" w:lineRule="auto"/>
        <w:ind w:left="780" w:rightChars="331" w:right="728" w:firstLineChars="200" w:firstLine="462"/>
        <w:rPr>
          <w:spacing w:val="-9"/>
        </w:rPr>
      </w:pPr>
      <w:r>
        <w:rPr>
          <w:rFonts w:hint="eastAsia"/>
          <w:spacing w:val="-9"/>
        </w:rPr>
        <w:t xml:space="preserve">一、严格执行招标投标法、政府采购法等各项法律、法规及制度，主动接受相关部门和社会的监督。 </w:t>
      </w:r>
    </w:p>
    <w:p w:rsidR="00965C6A" w:rsidRDefault="005366F5" w:rsidP="005366F5">
      <w:pPr>
        <w:pStyle w:val="a0"/>
        <w:spacing w:before="1" w:line="360" w:lineRule="auto"/>
        <w:ind w:left="780" w:rightChars="331" w:right="728" w:firstLineChars="200" w:firstLine="462"/>
        <w:rPr>
          <w:spacing w:val="-9"/>
        </w:rPr>
      </w:pPr>
      <w:r>
        <w:rPr>
          <w:rFonts w:hint="eastAsia"/>
          <w:spacing w:val="-9"/>
        </w:rPr>
        <w:t>二、不与</w:t>
      </w:r>
      <w:r>
        <w:rPr>
          <w:rFonts w:hint="eastAsia"/>
          <w:spacing w:val="-9"/>
          <w:lang w:val="en-US"/>
        </w:rPr>
        <w:t>采购</w:t>
      </w:r>
      <w:r>
        <w:rPr>
          <w:rFonts w:hint="eastAsia"/>
          <w:spacing w:val="-9"/>
        </w:rPr>
        <w:t>人、代理机构串通投标；</w:t>
      </w:r>
      <w:proofErr w:type="gramStart"/>
      <w:r>
        <w:rPr>
          <w:rFonts w:hint="eastAsia"/>
          <w:spacing w:val="-9"/>
        </w:rPr>
        <w:t>不</w:t>
      </w:r>
      <w:proofErr w:type="gramEnd"/>
      <w:r>
        <w:rPr>
          <w:rFonts w:hint="eastAsia"/>
          <w:spacing w:val="-9"/>
        </w:rPr>
        <w:t xml:space="preserve">与其他投标人相互串通投标，不排挤其他投标人的公平竞争。 </w:t>
      </w:r>
    </w:p>
    <w:p w:rsidR="00965C6A" w:rsidRDefault="005366F5" w:rsidP="005366F5">
      <w:pPr>
        <w:pStyle w:val="a0"/>
        <w:spacing w:before="1" w:line="360" w:lineRule="auto"/>
        <w:ind w:left="780" w:rightChars="331" w:right="728" w:firstLineChars="200" w:firstLine="462"/>
        <w:rPr>
          <w:spacing w:val="-9"/>
        </w:rPr>
      </w:pPr>
      <w:r>
        <w:rPr>
          <w:rFonts w:hint="eastAsia"/>
          <w:spacing w:val="-9"/>
        </w:rPr>
        <w:t xml:space="preserve">三、不向招标代理机构、评委和招标单位人员进行任何形式的商业贿赂以谋取中标机会。 </w:t>
      </w:r>
    </w:p>
    <w:p w:rsidR="00965C6A" w:rsidRDefault="005366F5" w:rsidP="005366F5">
      <w:pPr>
        <w:pStyle w:val="a0"/>
        <w:spacing w:before="1" w:line="360" w:lineRule="auto"/>
        <w:ind w:left="780" w:rightChars="331" w:right="728" w:firstLineChars="200" w:firstLine="462"/>
        <w:rPr>
          <w:spacing w:val="-9"/>
        </w:rPr>
      </w:pPr>
      <w:r>
        <w:rPr>
          <w:rFonts w:hint="eastAsia"/>
          <w:spacing w:val="-9"/>
        </w:rPr>
        <w:t>四、保证提供的投标资料真实、准确、合法，不以任何形式弄虚作假骗取中标。</w:t>
      </w:r>
    </w:p>
    <w:p w:rsidR="00965C6A" w:rsidRDefault="005366F5" w:rsidP="005366F5">
      <w:pPr>
        <w:pStyle w:val="a0"/>
        <w:spacing w:before="1" w:line="360" w:lineRule="auto"/>
        <w:ind w:left="780" w:rightChars="331" w:right="728" w:firstLineChars="200" w:firstLine="462"/>
        <w:rPr>
          <w:spacing w:val="-9"/>
        </w:rPr>
      </w:pPr>
      <w:r>
        <w:rPr>
          <w:rFonts w:hint="eastAsia"/>
          <w:spacing w:val="-9"/>
        </w:rPr>
        <w:t>五、不以低于成本的报价竞标，不以他人名义投标，不以任何方式转包和违法分包。不以投诉为名排挤竞争对手，不进行虚假、恶意投诉，阻碍招标投标活动的正常进行。</w:t>
      </w:r>
    </w:p>
    <w:p w:rsidR="00965C6A" w:rsidRDefault="005366F5" w:rsidP="005366F5">
      <w:pPr>
        <w:pStyle w:val="a0"/>
        <w:spacing w:before="1" w:line="360" w:lineRule="auto"/>
        <w:ind w:left="780" w:rightChars="331" w:right="728" w:firstLineChars="200" w:firstLine="462"/>
        <w:rPr>
          <w:spacing w:val="-9"/>
        </w:rPr>
      </w:pPr>
      <w:r>
        <w:rPr>
          <w:rFonts w:hint="eastAsia"/>
          <w:spacing w:val="-9"/>
        </w:rPr>
        <w:t>六、中标后，在规定时间内与</w:t>
      </w:r>
      <w:r>
        <w:rPr>
          <w:rFonts w:hint="eastAsia"/>
          <w:spacing w:val="-9"/>
          <w:lang w:val="en-US"/>
        </w:rPr>
        <w:t>采购</w:t>
      </w:r>
      <w:r>
        <w:rPr>
          <w:rFonts w:hint="eastAsia"/>
          <w:spacing w:val="-9"/>
        </w:rPr>
        <w:t>人签订合同并依法履行合同。</w:t>
      </w:r>
    </w:p>
    <w:p w:rsidR="00965C6A" w:rsidRDefault="005366F5" w:rsidP="005366F5">
      <w:pPr>
        <w:pStyle w:val="a0"/>
        <w:spacing w:before="1" w:line="360" w:lineRule="auto"/>
        <w:ind w:left="780" w:rightChars="331" w:right="728" w:firstLineChars="200" w:firstLine="462"/>
        <w:rPr>
          <w:spacing w:val="-9"/>
        </w:rPr>
      </w:pPr>
      <w:r>
        <w:rPr>
          <w:rFonts w:hint="eastAsia"/>
          <w:spacing w:val="-9"/>
        </w:rPr>
        <w:t>七、违反上述承诺或有其他违法违规行为，愿意接受被没收投标保证金，以及按照国家法律、法规和相应规章制度规定接受处罚，愿意承担一切法律责任。</w:t>
      </w:r>
    </w:p>
    <w:p w:rsidR="00965C6A" w:rsidRDefault="005366F5">
      <w:pPr>
        <w:pStyle w:val="a0"/>
        <w:spacing w:before="1" w:line="360" w:lineRule="auto"/>
        <w:ind w:left="780" w:rightChars="331" w:right="728"/>
        <w:rPr>
          <w:spacing w:val="-9"/>
        </w:rPr>
      </w:pPr>
      <w:r>
        <w:rPr>
          <w:rFonts w:hint="eastAsia"/>
          <w:spacing w:val="-9"/>
        </w:rPr>
        <w:t xml:space="preserve"> </w:t>
      </w:r>
    </w:p>
    <w:p w:rsidR="00965C6A" w:rsidRDefault="005366F5">
      <w:pPr>
        <w:pStyle w:val="a0"/>
        <w:tabs>
          <w:tab w:val="left" w:pos="1980"/>
          <w:tab w:val="left" w:pos="2400"/>
          <w:tab w:val="left" w:pos="2820"/>
          <w:tab w:val="left" w:pos="3240"/>
          <w:tab w:val="left" w:pos="3660"/>
          <w:tab w:val="left" w:pos="4080"/>
          <w:tab w:val="left" w:pos="4500"/>
          <w:tab w:val="left" w:pos="4920"/>
          <w:tab w:val="left" w:pos="5340"/>
          <w:tab w:val="left" w:pos="5761"/>
          <w:tab w:val="left" w:pos="6181"/>
        </w:tabs>
        <w:spacing w:before="172" w:line="374" w:lineRule="auto"/>
        <w:ind w:left="300" w:right="2903"/>
      </w:pPr>
      <w:r>
        <w:rPr>
          <w:rFonts w:hint="eastAsia"/>
        </w:rPr>
        <w:t>投标人：</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（电子章） 法定代表人：</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（电子签章） </w:t>
      </w:r>
    </w:p>
    <w:p w:rsidR="00965C6A" w:rsidRDefault="005366F5">
      <w:pPr>
        <w:pStyle w:val="a0"/>
        <w:tabs>
          <w:tab w:val="left" w:pos="1980"/>
          <w:tab w:val="left" w:pos="2820"/>
          <w:tab w:val="left" w:pos="3660"/>
        </w:tabs>
        <w:spacing w:before="1"/>
        <w:ind w:left="300"/>
      </w:pPr>
      <w:r>
        <w:rPr>
          <w:rFonts w:hint="eastAsia"/>
        </w:rPr>
        <w:t xml:space="preserve">日 </w:t>
      </w:r>
      <w:r>
        <w:rPr>
          <w:rFonts w:hint="eastAsia"/>
          <w:spacing w:val="119"/>
        </w:rPr>
        <w:t xml:space="preserve"> </w:t>
      </w:r>
      <w:r>
        <w:rPr>
          <w:rFonts w:hint="eastAsia"/>
        </w:rPr>
        <w:t>期:</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 xml:space="preserve">日 </w:t>
      </w:r>
    </w:p>
    <w:p w:rsidR="00965C6A" w:rsidRDefault="00965C6A">
      <w:pPr>
        <w:pStyle w:val="11"/>
        <w:sectPr w:rsidR="00965C6A">
          <w:pgSz w:w="11910" w:h="16840"/>
          <w:pgMar w:top="1380" w:right="720" w:bottom="1140" w:left="780" w:header="877" w:footer="947" w:gutter="0"/>
          <w:cols w:space="720"/>
        </w:sectPr>
      </w:pPr>
    </w:p>
    <w:p w:rsidR="00965C6A" w:rsidRDefault="005366F5">
      <w:pPr>
        <w:pStyle w:val="2"/>
        <w:ind w:right="311"/>
        <w:rPr>
          <w:rFonts w:ascii="宋体" w:eastAsia="宋体" w:hAnsi="宋体" w:cs="宋体"/>
          <w:b w:val="0"/>
          <w:sz w:val="24"/>
        </w:rPr>
      </w:pPr>
      <w:bookmarkStart w:id="104" w:name="十二、政府采购政策"/>
      <w:bookmarkStart w:id="105" w:name="_Toc11097"/>
      <w:bookmarkEnd w:id="104"/>
      <w:r>
        <w:rPr>
          <w:rFonts w:ascii="宋体" w:eastAsia="宋体" w:hAnsi="宋体" w:cs="宋体" w:hint="eastAsia"/>
          <w:lang w:val="en-US"/>
        </w:rPr>
        <w:lastRenderedPageBreak/>
        <w:t>十六</w:t>
      </w:r>
      <w:r>
        <w:rPr>
          <w:rFonts w:ascii="宋体" w:eastAsia="宋体" w:hAnsi="宋体" w:cs="宋体" w:hint="eastAsia"/>
        </w:rPr>
        <w:t>、政府采购政策</w:t>
      </w:r>
      <w:bookmarkEnd w:id="105"/>
      <w:r>
        <w:rPr>
          <w:rFonts w:ascii="宋体" w:eastAsia="宋体" w:hAnsi="宋体" w:cs="宋体" w:hint="eastAsia"/>
          <w:b w:val="0"/>
          <w:sz w:val="24"/>
        </w:rPr>
        <w:t xml:space="preserve"> </w:t>
      </w:r>
    </w:p>
    <w:p w:rsidR="00965C6A" w:rsidRDefault="005366F5">
      <w:pPr>
        <w:pStyle w:val="4"/>
        <w:spacing w:before="144"/>
        <w:ind w:left="370" w:right="311"/>
        <w:jc w:val="center"/>
        <w:rPr>
          <w:rFonts w:ascii="宋体" w:eastAsia="宋体" w:hAnsi="宋体" w:cs="宋体"/>
        </w:rPr>
      </w:pPr>
      <w:bookmarkStart w:id="106" w:name="（1）中小微企业声明函"/>
      <w:bookmarkStart w:id="107" w:name="_Toc24740"/>
      <w:bookmarkEnd w:id="106"/>
      <w:r>
        <w:rPr>
          <w:rFonts w:ascii="宋体" w:eastAsia="宋体" w:hAnsi="宋体" w:cs="宋体" w:hint="eastAsia"/>
          <w:w w:val="95"/>
        </w:rPr>
        <w:t>（1）中小</w:t>
      </w:r>
      <w:proofErr w:type="gramStart"/>
      <w:r>
        <w:rPr>
          <w:rFonts w:ascii="宋体" w:eastAsia="宋体" w:hAnsi="宋体" w:cs="宋体" w:hint="eastAsia"/>
          <w:w w:val="95"/>
        </w:rPr>
        <w:t>微企业</w:t>
      </w:r>
      <w:proofErr w:type="gramEnd"/>
      <w:r>
        <w:rPr>
          <w:rFonts w:ascii="宋体" w:eastAsia="宋体" w:hAnsi="宋体" w:cs="宋体" w:hint="eastAsia"/>
          <w:w w:val="95"/>
        </w:rPr>
        <w:t>声明函</w:t>
      </w:r>
      <w:bookmarkEnd w:id="107"/>
      <w:r>
        <w:rPr>
          <w:rFonts w:ascii="宋体" w:eastAsia="宋体" w:hAnsi="宋体" w:cs="宋体" w:hint="eastAsia"/>
          <w:w w:val="167"/>
        </w:rPr>
        <w:t xml:space="preserve"> </w:t>
      </w:r>
    </w:p>
    <w:p w:rsidR="00965C6A" w:rsidRDefault="00965C6A">
      <w:pPr>
        <w:pStyle w:val="a0"/>
        <w:spacing w:before="5"/>
        <w:rPr>
          <w:b/>
          <w:sz w:val="14"/>
        </w:rPr>
      </w:pPr>
    </w:p>
    <w:p w:rsidR="00965C6A" w:rsidRDefault="005366F5">
      <w:pPr>
        <w:pStyle w:val="a0"/>
        <w:spacing w:line="388" w:lineRule="auto"/>
        <w:ind w:left="300" w:right="353" w:firstLine="480"/>
      </w:pPr>
      <w:r>
        <w:rPr>
          <w:rFonts w:hint="eastAsia"/>
          <w:spacing w:val="-19"/>
        </w:rPr>
        <w:t>本公司</w:t>
      </w:r>
      <w:r>
        <w:rPr>
          <w:rFonts w:hint="eastAsia"/>
        </w:rPr>
        <w:t>（联合体</w:t>
      </w:r>
      <w:r>
        <w:rPr>
          <w:rFonts w:hint="eastAsia"/>
          <w:spacing w:val="-56"/>
        </w:rPr>
        <w:t>）</w:t>
      </w:r>
      <w:r>
        <w:rPr>
          <w:rFonts w:hint="eastAsia"/>
          <w:spacing w:val="-15"/>
        </w:rPr>
        <w:t>郑重声明，根据《政府采购促进中小企业发展管理办法》</w:t>
      </w:r>
      <w:r>
        <w:rPr>
          <w:rFonts w:hint="eastAsia"/>
        </w:rPr>
        <w:t>（财库[2020]46 号</w:t>
      </w:r>
      <w:r>
        <w:rPr>
          <w:rFonts w:hint="eastAsia"/>
          <w:spacing w:val="-12"/>
        </w:rPr>
        <w:t>）</w:t>
      </w:r>
      <w:r>
        <w:rPr>
          <w:rFonts w:hint="eastAsia"/>
          <w:spacing w:val="-5"/>
        </w:rPr>
        <w:t xml:space="preserve">的规定，本公司 </w:t>
      </w:r>
      <w:r>
        <w:rPr>
          <w:rFonts w:hint="eastAsia"/>
        </w:rPr>
        <w:t>（联合体</w:t>
      </w:r>
      <w:r>
        <w:rPr>
          <w:rFonts w:hint="eastAsia"/>
          <w:spacing w:val="-12"/>
        </w:rPr>
        <w:t>）</w:t>
      </w:r>
      <w:r>
        <w:rPr>
          <w:rFonts w:hint="eastAsia"/>
          <w:spacing w:val="-6"/>
        </w:rPr>
        <w:t>参加</w:t>
      </w:r>
      <w:r>
        <w:rPr>
          <w:rFonts w:hint="eastAsia"/>
          <w:u w:val="single"/>
        </w:rPr>
        <w:t>（单位名称</w:t>
      </w:r>
      <w:r>
        <w:rPr>
          <w:rFonts w:hint="eastAsia"/>
          <w:spacing w:val="-12"/>
          <w:u w:val="single"/>
        </w:rPr>
        <w:t>）</w:t>
      </w:r>
      <w:r>
        <w:rPr>
          <w:rFonts w:hint="eastAsia"/>
          <w:spacing w:val="-12"/>
        </w:rPr>
        <w:t>的</w:t>
      </w:r>
      <w:r>
        <w:rPr>
          <w:rFonts w:hint="eastAsia"/>
          <w:u w:val="single"/>
        </w:rPr>
        <w:t>（项目名称</w:t>
      </w:r>
      <w:r>
        <w:rPr>
          <w:rFonts w:hint="eastAsia"/>
          <w:u w:val="single"/>
          <w:lang w:val="en-US"/>
        </w:rPr>
        <w:t>及标包</w:t>
      </w:r>
      <w:r>
        <w:rPr>
          <w:rFonts w:hint="eastAsia"/>
          <w:spacing w:val="-12"/>
          <w:u w:val="single"/>
        </w:rPr>
        <w:t>）</w:t>
      </w:r>
      <w:r>
        <w:rPr>
          <w:rFonts w:hint="eastAsia"/>
          <w:spacing w:val="-2"/>
        </w:rPr>
        <w:t>采购活动,提供</w:t>
      </w:r>
    </w:p>
    <w:p w:rsidR="00965C6A" w:rsidRDefault="005366F5">
      <w:pPr>
        <w:pStyle w:val="a0"/>
        <w:spacing w:before="4" w:line="388" w:lineRule="auto"/>
        <w:ind w:left="300" w:right="359"/>
      </w:pPr>
      <w:r>
        <w:rPr>
          <w:rFonts w:hint="eastAsia"/>
          <w:spacing w:val="-4"/>
        </w:rPr>
        <w:t>的货物全部由符合政策要求的中小企业制造。相关企业</w:t>
      </w:r>
      <w:r>
        <w:rPr>
          <w:rFonts w:hint="eastAsia"/>
        </w:rPr>
        <w:t>（</w:t>
      </w:r>
      <w:r>
        <w:rPr>
          <w:rFonts w:hint="eastAsia"/>
          <w:spacing w:val="-4"/>
        </w:rPr>
        <w:t>含联合体中的中小企业、签订分包意</w:t>
      </w:r>
      <w:r>
        <w:rPr>
          <w:rFonts w:hint="eastAsia"/>
        </w:rPr>
        <w:t xml:space="preserve">向协议的中小企业）的具体情况如下： </w:t>
      </w:r>
    </w:p>
    <w:p w:rsidR="00965C6A" w:rsidRDefault="005366F5">
      <w:pPr>
        <w:pStyle w:val="a0"/>
        <w:spacing w:before="2"/>
        <w:ind w:left="780"/>
        <w:outlineLvl w:val="2"/>
      </w:pPr>
      <w:bookmarkStart w:id="108" w:name="_Toc23341"/>
      <w:r>
        <w:rPr>
          <w:rFonts w:hint="eastAsia"/>
        </w:rPr>
        <w:t>1.</w:t>
      </w:r>
      <w:r>
        <w:rPr>
          <w:rFonts w:hint="eastAsia"/>
          <w:u w:val="single"/>
        </w:rPr>
        <w:t>（标的名称）</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w:t>
      </w:r>
      <w:bookmarkEnd w:id="108"/>
    </w:p>
    <w:p w:rsidR="00965C6A" w:rsidRDefault="00965C6A">
      <w:pPr>
        <w:pStyle w:val="a0"/>
        <w:rPr>
          <w:sz w:val="10"/>
        </w:rPr>
      </w:pPr>
    </w:p>
    <w:p w:rsidR="00965C6A" w:rsidRDefault="005366F5">
      <w:pPr>
        <w:pStyle w:val="a0"/>
        <w:spacing w:before="67"/>
        <w:ind w:left="300"/>
      </w:pPr>
      <w:r>
        <w:rPr>
          <w:rFonts w:hint="eastAsia"/>
        </w:rPr>
        <w:t>业人员人，营业收入为万元，资产总额为万元¹，属于</w:t>
      </w:r>
      <w:r>
        <w:rPr>
          <w:rFonts w:hint="eastAsia"/>
          <w:u w:val="single"/>
        </w:rPr>
        <w:t>（中型企业、小型企业、微型企业）</w:t>
      </w:r>
      <w:r>
        <w:rPr>
          <w:rFonts w:hint="eastAsia"/>
        </w:rPr>
        <w:t xml:space="preserve">； </w:t>
      </w:r>
    </w:p>
    <w:p w:rsidR="00965C6A" w:rsidRDefault="00965C6A">
      <w:pPr>
        <w:pStyle w:val="a0"/>
        <w:spacing w:before="10"/>
        <w:rPr>
          <w:sz w:val="9"/>
        </w:rPr>
      </w:pPr>
    </w:p>
    <w:p w:rsidR="00965C6A" w:rsidRDefault="005366F5">
      <w:pPr>
        <w:pStyle w:val="a0"/>
        <w:spacing w:before="66"/>
        <w:ind w:left="780"/>
        <w:outlineLvl w:val="2"/>
      </w:pPr>
      <w:bookmarkStart w:id="109" w:name="_Toc28166"/>
      <w:r>
        <w:rPr>
          <w:rFonts w:hint="eastAsia"/>
        </w:rPr>
        <w:t>2.</w:t>
      </w:r>
      <w:r>
        <w:rPr>
          <w:rFonts w:hint="eastAsia"/>
          <w:u w:val="single"/>
        </w:rPr>
        <w:t>（标的名称）</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w:t>
      </w:r>
      <w:bookmarkEnd w:id="109"/>
    </w:p>
    <w:p w:rsidR="00965C6A" w:rsidRDefault="00965C6A">
      <w:pPr>
        <w:pStyle w:val="a0"/>
        <w:spacing w:before="10"/>
        <w:rPr>
          <w:sz w:val="9"/>
        </w:rPr>
      </w:pPr>
    </w:p>
    <w:p w:rsidR="00965C6A" w:rsidRDefault="005366F5">
      <w:pPr>
        <w:pStyle w:val="a0"/>
        <w:spacing w:before="67"/>
        <w:ind w:left="300"/>
      </w:pPr>
      <w:r>
        <w:rPr>
          <w:rFonts w:hint="eastAsia"/>
        </w:rPr>
        <w:t>业人员人，营业收入为万元，资产总额为万元¹，属于</w:t>
      </w:r>
      <w:r>
        <w:rPr>
          <w:rFonts w:hint="eastAsia"/>
          <w:u w:val="single"/>
        </w:rPr>
        <w:t>（中型企业、小型企业、微型企业）</w:t>
      </w:r>
      <w:r>
        <w:rPr>
          <w:rFonts w:hint="eastAsia"/>
        </w:rPr>
        <w:t xml:space="preserve">； </w:t>
      </w:r>
    </w:p>
    <w:p w:rsidR="00965C6A" w:rsidRDefault="00965C6A">
      <w:pPr>
        <w:pStyle w:val="a0"/>
        <w:spacing w:before="12"/>
        <w:rPr>
          <w:sz w:val="9"/>
        </w:rPr>
      </w:pPr>
    </w:p>
    <w:p w:rsidR="00965C6A" w:rsidRDefault="005366F5">
      <w:pPr>
        <w:pStyle w:val="a0"/>
        <w:spacing w:before="66"/>
        <w:ind w:left="780"/>
      </w:pPr>
      <w:r>
        <w:rPr>
          <w:rFonts w:hint="eastAsia"/>
        </w:rPr>
        <w:t xml:space="preserve">…… </w:t>
      </w:r>
    </w:p>
    <w:p w:rsidR="00965C6A" w:rsidRDefault="005366F5">
      <w:pPr>
        <w:pStyle w:val="a0"/>
        <w:spacing w:before="192" w:line="388" w:lineRule="auto"/>
        <w:ind w:left="300" w:right="364" w:firstLine="480"/>
      </w:pPr>
      <w:r>
        <w:rPr>
          <w:rFonts w:hint="eastAsia"/>
        </w:rPr>
        <w:t xml:space="preserve">   以上企业，不属于大企业的分支机构，不存在控股股东为大企业的情形，也不存在与大企业的负责人为同一人的情形。 </w:t>
      </w:r>
    </w:p>
    <w:p w:rsidR="00965C6A" w:rsidRDefault="005366F5">
      <w:pPr>
        <w:pStyle w:val="a0"/>
        <w:spacing w:before="5"/>
        <w:ind w:left="780"/>
      </w:pPr>
      <w:r>
        <w:rPr>
          <w:rFonts w:hint="eastAsia"/>
        </w:rPr>
        <w:t xml:space="preserve">   本企业对上述声明内容的真实性负责。如有虚假，将依法承担相应责任。</w:t>
      </w:r>
    </w:p>
    <w:p w:rsidR="00965C6A" w:rsidRDefault="00965C6A">
      <w:pPr>
        <w:pStyle w:val="a0"/>
      </w:pPr>
    </w:p>
    <w:p w:rsidR="00965C6A" w:rsidRDefault="00965C6A">
      <w:pPr>
        <w:pStyle w:val="a0"/>
        <w:spacing w:before="12"/>
        <w:rPr>
          <w:sz w:val="29"/>
        </w:rPr>
      </w:pPr>
    </w:p>
    <w:p w:rsidR="00965C6A" w:rsidRDefault="005366F5">
      <w:pPr>
        <w:pStyle w:val="a0"/>
        <w:tabs>
          <w:tab w:val="left" w:pos="2400"/>
          <w:tab w:val="left" w:pos="2820"/>
          <w:tab w:val="left" w:pos="3240"/>
          <w:tab w:val="left" w:pos="3660"/>
          <w:tab w:val="left" w:pos="4080"/>
          <w:tab w:val="left" w:pos="4500"/>
          <w:tab w:val="left" w:pos="4920"/>
          <w:tab w:val="left" w:pos="5340"/>
          <w:tab w:val="left" w:pos="5761"/>
          <w:tab w:val="left" w:pos="6181"/>
          <w:tab w:val="left" w:pos="6601"/>
        </w:tabs>
        <w:ind w:left="780"/>
      </w:pPr>
      <w:r>
        <w:rPr>
          <w:rFonts w:hint="eastAsia"/>
        </w:rPr>
        <w:t>投标人：</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（电子章） </w:t>
      </w:r>
    </w:p>
    <w:p w:rsidR="00965C6A" w:rsidRDefault="00965C6A">
      <w:pPr>
        <w:pStyle w:val="a0"/>
        <w:spacing w:before="12"/>
        <w:rPr>
          <w:sz w:val="9"/>
        </w:rPr>
      </w:pPr>
    </w:p>
    <w:p w:rsidR="00965C6A" w:rsidRDefault="005366F5">
      <w:pPr>
        <w:pStyle w:val="a0"/>
        <w:tabs>
          <w:tab w:val="left" w:pos="1980"/>
          <w:tab w:val="left" w:pos="2400"/>
          <w:tab w:val="left" w:pos="2820"/>
          <w:tab w:val="left" w:pos="3240"/>
        </w:tabs>
        <w:spacing w:before="67"/>
        <w:ind w:left="780"/>
      </w:pPr>
      <w:r>
        <w:rPr>
          <w:rFonts w:hint="eastAsia"/>
          <w:spacing w:val="-1"/>
        </w:rPr>
        <w:t>日</w:t>
      </w:r>
      <w:r>
        <w:rPr>
          <w:rFonts w:hint="eastAsia"/>
        </w:rPr>
        <w:t>期：</w:t>
      </w:r>
      <w:r>
        <w:rPr>
          <w:rFonts w:hint="eastAsia"/>
          <w:b/>
          <w:w w:val="167"/>
          <w:u w:val="single"/>
        </w:rPr>
        <w:t xml:space="preserve"> </w:t>
      </w:r>
      <w:r>
        <w:rPr>
          <w:rFonts w:hint="eastAsia"/>
          <w:b/>
          <w:u w:val="single"/>
        </w:rPr>
        <w:tab/>
      </w:r>
      <w:r>
        <w:rPr>
          <w:rFonts w:hint="eastAsia"/>
          <w:u w:val="single"/>
        </w:rPr>
        <w:t xml:space="preserve"> </w:t>
      </w:r>
      <w:r>
        <w:rPr>
          <w:rFonts w:hint="eastAsia"/>
          <w:u w:val="single"/>
        </w:rPr>
        <w:tab/>
        <w:t xml:space="preserve"> </w:t>
      </w:r>
      <w:r>
        <w:rPr>
          <w:rFonts w:hint="eastAsia"/>
          <w:u w:val="single"/>
        </w:rPr>
        <w:tab/>
        <w:t xml:space="preserve"> </w:t>
      </w:r>
      <w:r>
        <w:rPr>
          <w:rFonts w:hint="eastAsia"/>
          <w:u w:val="single"/>
        </w:rPr>
        <w:tab/>
      </w:r>
      <w:r>
        <w:rPr>
          <w:rFonts w:hint="eastAsia"/>
        </w:rPr>
        <w:t xml:space="preserve"> </w:t>
      </w:r>
    </w:p>
    <w:p w:rsidR="00965C6A" w:rsidRDefault="005366F5">
      <w:pPr>
        <w:pStyle w:val="a0"/>
        <w:spacing w:before="143"/>
        <w:ind w:left="780"/>
      </w:pPr>
      <w:r>
        <w:rPr>
          <w:rFonts w:hint="eastAsia"/>
        </w:rPr>
        <w:t xml:space="preserve"> </w:t>
      </w:r>
    </w:p>
    <w:p w:rsidR="00965C6A" w:rsidRDefault="005366F5">
      <w:pPr>
        <w:pStyle w:val="a0"/>
        <w:spacing w:before="132" w:line="345" w:lineRule="auto"/>
        <w:ind w:left="300" w:right="359" w:firstLine="480"/>
      </w:pPr>
      <w:r>
        <w:rPr>
          <w:rFonts w:hint="eastAsia"/>
          <w:spacing w:val="-12"/>
        </w:rPr>
        <w:t>注：①从业人员、营业收入、资产总额填报上</w:t>
      </w:r>
      <w:proofErr w:type="gramStart"/>
      <w:r>
        <w:rPr>
          <w:rFonts w:hint="eastAsia"/>
          <w:spacing w:val="-12"/>
        </w:rPr>
        <w:t>三</w:t>
      </w:r>
      <w:proofErr w:type="gramEnd"/>
      <w:r>
        <w:rPr>
          <w:rFonts w:hint="eastAsia"/>
          <w:spacing w:val="-12"/>
        </w:rPr>
        <w:t>年度数据，无上</w:t>
      </w:r>
      <w:proofErr w:type="gramStart"/>
      <w:r>
        <w:rPr>
          <w:rFonts w:hint="eastAsia"/>
          <w:spacing w:val="-12"/>
        </w:rPr>
        <w:t>三</w:t>
      </w:r>
      <w:proofErr w:type="gramEnd"/>
      <w:r>
        <w:rPr>
          <w:rFonts w:hint="eastAsia"/>
          <w:spacing w:val="-12"/>
        </w:rPr>
        <w:t>年度数据的新成立企业</w:t>
      </w:r>
      <w:r>
        <w:rPr>
          <w:rFonts w:hint="eastAsia"/>
        </w:rPr>
        <w:t xml:space="preserve">可不填报。 </w:t>
      </w:r>
    </w:p>
    <w:p w:rsidR="00965C6A" w:rsidRDefault="005366F5">
      <w:pPr>
        <w:pStyle w:val="a0"/>
        <w:spacing w:line="343" w:lineRule="auto"/>
        <w:ind w:left="300" w:right="359" w:firstLine="480"/>
        <w:jc w:val="both"/>
      </w:pPr>
      <w:r>
        <w:rPr>
          <w:rFonts w:hint="eastAsia"/>
          <w:spacing w:val="-8"/>
        </w:rPr>
        <w:t>②在政府采购活动中，供应商提供的货物由中小企业制造，即货物由中小企业生产且使用该中小企业商号或者注册商标的，才能享受享受政府采购促进中小企业发展管理办法规定的中小企业扶持政策。供应商提供的货物既有中小企业制造货物，也有大型企业制造货物的，不享</w:t>
      </w:r>
      <w:r>
        <w:rPr>
          <w:rFonts w:hint="eastAsia"/>
        </w:rPr>
        <w:t xml:space="preserve">受政府采购促进中小企业发展管理办法规定的中小企业扶持政策。 </w:t>
      </w:r>
    </w:p>
    <w:p w:rsidR="00965C6A" w:rsidRDefault="005366F5">
      <w:pPr>
        <w:pStyle w:val="a0"/>
        <w:ind w:left="780"/>
      </w:pPr>
      <w:r>
        <w:rPr>
          <w:rFonts w:hint="eastAsia"/>
        </w:rPr>
        <w:t xml:space="preserve">③未填写本声明函的在评标过程中不予认可中小微企业。 </w:t>
      </w:r>
    </w:p>
    <w:p w:rsidR="00965C6A" w:rsidRDefault="005366F5">
      <w:pPr>
        <w:pStyle w:val="a0"/>
        <w:spacing w:before="130" w:line="343" w:lineRule="auto"/>
        <w:ind w:left="300" w:right="357" w:firstLine="480"/>
      </w:pPr>
      <w:r>
        <w:rPr>
          <w:rFonts w:hint="eastAsia"/>
          <w:spacing w:val="-7"/>
        </w:rPr>
        <w:t>④若不能提供或无需提供声明函时，保留格式，内容不填写；提供承诺函的同时即承担相</w:t>
      </w:r>
      <w:r>
        <w:rPr>
          <w:rFonts w:hint="eastAsia"/>
        </w:rPr>
        <w:t>应责任。</w:t>
      </w:r>
    </w:p>
    <w:p w:rsidR="00965C6A" w:rsidRDefault="005366F5">
      <w:pPr>
        <w:pStyle w:val="a0"/>
        <w:spacing w:before="130" w:line="343" w:lineRule="auto"/>
        <w:ind w:left="300" w:right="357" w:firstLine="480"/>
        <w:sectPr w:rsidR="00965C6A">
          <w:pgSz w:w="11910" w:h="16840"/>
          <w:pgMar w:top="1380" w:right="720" w:bottom="1140" w:left="780" w:header="877" w:footer="947" w:gutter="0"/>
          <w:cols w:space="720"/>
        </w:sectPr>
      </w:pPr>
      <w:r>
        <w:rPr>
          <w:rFonts w:hint="eastAsia"/>
        </w:rPr>
        <w:t xml:space="preserve"> </w:t>
      </w:r>
    </w:p>
    <w:p w:rsidR="00965C6A" w:rsidRDefault="005366F5">
      <w:pPr>
        <w:spacing w:line="737" w:lineRule="exact"/>
        <w:ind w:left="1528" w:right="1139"/>
        <w:jc w:val="center"/>
        <w:outlineLvl w:val="2"/>
        <w:rPr>
          <w:b/>
          <w:sz w:val="42"/>
        </w:rPr>
      </w:pPr>
      <w:bookmarkStart w:id="110" w:name="_Toc30986"/>
      <w:r>
        <w:rPr>
          <w:rFonts w:hint="eastAsia"/>
          <w:b/>
          <w:sz w:val="42"/>
        </w:rPr>
        <w:lastRenderedPageBreak/>
        <w:t>统计上大中小微型企业划分标准</w:t>
      </w:r>
      <w:bookmarkEnd w:id="110"/>
    </w:p>
    <w:p w:rsidR="00965C6A" w:rsidRDefault="00FF63F4">
      <w:pPr>
        <w:spacing w:before="30" w:line="381" w:lineRule="auto"/>
        <w:ind w:left="300" w:right="352" w:firstLine="451"/>
        <w:rPr>
          <w:sz w:val="23"/>
        </w:rPr>
      </w:pPr>
      <w:r>
        <w:pict>
          <v:shape id="_x0000_s1033" type="#_x0000_t202" style="position:absolute;left:0;text-align:left;margin-left:61.55pt;margin-top:43.95pt;width:472.55pt;height:604.4pt;z-index:251667456;mso-position-horizontal-relative:page;mso-width-relative:page;mso-height-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12"/>
                    <w:gridCol w:w="1368"/>
                    <w:gridCol w:w="710"/>
                    <w:gridCol w:w="1126"/>
                    <w:gridCol w:w="1699"/>
                    <w:gridCol w:w="1428"/>
                    <w:gridCol w:w="991"/>
                  </w:tblGrid>
                  <w:tr w:rsidR="00AF07AE">
                    <w:trPr>
                      <w:trHeight w:val="611"/>
                    </w:trPr>
                    <w:tc>
                      <w:tcPr>
                        <w:tcW w:w="2112" w:type="dxa"/>
                      </w:tcPr>
                      <w:p w:rsidR="00AF07AE" w:rsidRDefault="00AF07AE">
                        <w:pPr>
                          <w:pStyle w:val="TableParagraph"/>
                          <w:spacing w:before="141"/>
                          <w:ind w:left="693"/>
                          <w:rPr>
                            <w:rFonts w:ascii="微软雅黑" w:eastAsia="微软雅黑"/>
                            <w:b/>
                            <w:sz w:val="18"/>
                          </w:rPr>
                        </w:pPr>
                        <w:r>
                          <w:rPr>
                            <w:rFonts w:ascii="微软雅黑" w:eastAsia="微软雅黑" w:hint="eastAsia"/>
                            <w:b/>
                            <w:sz w:val="18"/>
                          </w:rPr>
                          <w:t>行业名称</w:t>
                        </w:r>
                        <w:r>
                          <w:rPr>
                            <w:rFonts w:ascii="微软雅黑" w:eastAsia="微软雅黑" w:hint="eastAsia"/>
                            <w:b/>
                            <w:w w:val="167"/>
                            <w:sz w:val="18"/>
                          </w:rPr>
                          <w:t xml:space="preserve"> </w:t>
                        </w:r>
                      </w:p>
                    </w:tc>
                    <w:tc>
                      <w:tcPr>
                        <w:tcW w:w="1368" w:type="dxa"/>
                      </w:tcPr>
                      <w:p w:rsidR="00AF07AE" w:rsidRDefault="00AF07AE">
                        <w:pPr>
                          <w:pStyle w:val="TableParagraph"/>
                          <w:spacing w:before="132"/>
                          <w:ind w:left="213" w:right="115"/>
                          <w:jc w:val="center"/>
                          <w:rPr>
                            <w:rFonts w:ascii="微软雅黑" w:eastAsia="微软雅黑"/>
                            <w:b/>
                            <w:sz w:val="18"/>
                          </w:rPr>
                        </w:pPr>
                        <w:r>
                          <w:rPr>
                            <w:rFonts w:ascii="微软雅黑" w:eastAsia="微软雅黑" w:hint="eastAsia"/>
                            <w:b/>
                            <w:sz w:val="18"/>
                          </w:rPr>
                          <w:t>指标名称</w:t>
                        </w:r>
                        <w:r>
                          <w:rPr>
                            <w:rFonts w:ascii="微软雅黑" w:eastAsia="微软雅黑" w:hint="eastAsia"/>
                            <w:b/>
                            <w:w w:val="167"/>
                            <w:sz w:val="18"/>
                          </w:rPr>
                          <w:t xml:space="preserve"> </w:t>
                        </w:r>
                      </w:p>
                    </w:tc>
                    <w:tc>
                      <w:tcPr>
                        <w:tcW w:w="710" w:type="dxa"/>
                      </w:tcPr>
                      <w:p w:rsidR="00AF07AE" w:rsidRDefault="00AF07AE">
                        <w:pPr>
                          <w:pStyle w:val="TableParagraph"/>
                          <w:spacing w:line="303" w:lineRule="exact"/>
                          <w:ind w:left="173"/>
                          <w:rPr>
                            <w:rFonts w:ascii="微软雅黑" w:eastAsia="微软雅黑"/>
                            <w:b/>
                            <w:sz w:val="18"/>
                          </w:rPr>
                        </w:pPr>
                        <w:r>
                          <w:rPr>
                            <w:rFonts w:ascii="微软雅黑" w:eastAsia="微软雅黑" w:hint="eastAsia"/>
                            <w:b/>
                            <w:sz w:val="18"/>
                          </w:rPr>
                          <w:t>计量</w:t>
                        </w:r>
                        <w:r>
                          <w:rPr>
                            <w:rFonts w:ascii="微软雅黑" w:eastAsia="微软雅黑" w:hint="eastAsia"/>
                            <w:b/>
                            <w:w w:val="167"/>
                            <w:sz w:val="18"/>
                          </w:rPr>
                          <w:t xml:space="preserve"> </w:t>
                        </w:r>
                      </w:p>
                      <w:p w:rsidR="00AF07AE" w:rsidRDefault="00AF07AE">
                        <w:pPr>
                          <w:pStyle w:val="TableParagraph"/>
                          <w:spacing w:line="289" w:lineRule="exact"/>
                          <w:ind w:left="173"/>
                          <w:rPr>
                            <w:rFonts w:ascii="微软雅黑" w:eastAsia="微软雅黑"/>
                            <w:b/>
                            <w:sz w:val="18"/>
                          </w:rPr>
                        </w:pPr>
                        <w:r>
                          <w:rPr>
                            <w:rFonts w:ascii="微软雅黑" w:eastAsia="微软雅黑" w:hint="eastAsia"/>
                            <w:b/>
                            <w:sz w:val="18"/>
                          </w:rPr>
                          <w:t>单位</w:t>
                        </w:r>
                        <w:r>
                          <w:rPr>
                            <w:rFonts w:ascii="微软雅黑" w:eastAsia="微软雅黑" w:hint="eastAsia"/>
                            <w:b/>
                            <w:w w:val="167"/>
                            <w:sz w:val="18"/>
                          </w:rPr>
                          <w:t xml:space="preserve"> </w:t>
                        </w:r>
                      </w:p>
                    </w:tc>
                    <w:tc>
                      <w:tcPr>
                        <w:tcW w:w="1126" w:type="dxa"/>
                      </w:tcPr>
                      <w:p w:rsidR="00AF07AE" w:rsidRDefault="00AF07AE">
                        <w:pPr>
                          <w:pStyle w:val="TableParagraph"/>
                          <w:spacing w:before="132"/>
                          <w:ind w:left="382"/>
                          <w:rPr>
                            <w:rFonts w:ascii="微软雅黑" w:eastAsia="微软雅黑"/>
                            <w:b/>
                            <w:sz w:val="18"/>
                          </w:rPr>
                        </w:pPr>
                        <w:r>
                          <w:rPr>
                            <w:rFonts w:ascii="微软雅黑" w:eastAsia="微软雅黑" w:hint="eastAsia"/>
                            <w:b/>
                            <w:sz w:val="18"/>
                          </w:rPr>
                          <w:t>大型</w:t>
                        </w:r>
                        <w:r>
                          <w:rPr>
                            <w:rFonts w:ascii="微软雅黑" w:eastAsia="微软雅黑" w:hint="eastAsia"/>
                            <w:b/>
                            <w:w w:val="167"/>
                            <w:sz w:val="18"/>
                          </w:rPr>
                          <w:t xml:space="preserve"> </w:t>
                        </w:r>
                      </w:p>
                    </w:tc>
                    <w:tc>
                      <w:tcPr>
                        <w:tcW w:w="1699" w:type="dxa"/>
                      </w:tcPr>
                      <w:p w:rsidR="00AF07AE" w:rsidRDefault="00AF07AE">
                        <w:pPr>
                          <w:pStyle w:val="TableParagraph"/>
                          <w:spacing w:before="132"/>
                          <w:ind w:left="697" w:right="592"/>
                          <w:jc w:val="center"/>
                          <w:rPr>
                            <w:rFonts w:ascii="微软雅黑" w:eastAsia="微软雅黑"/>
                            <w:b/>
                            <w:sz w:val="18"/>
                          </w:rPr>
                        </w:pPr>
                        <w:r>
                          <w:rPr>
                            <w:rFonts w:ascii="微软雅黑" w:eastAsia="微软雅黑" w:hint="eastAsia"/>
                            <w:b/>
                            <w:sz w:val="18"/>
                          </w:rPr>
                          <w:t>中型</w:t>
                        </w:r>
                        <w:r>
                          <w:rPr>
                            <w:rFonts w:ascii="微软雅黑" w:eastAsia="微软雅黑" w:hint="eastAsia"/>
                            <w:b/>
                            <w:w w:val="167"/>
                            <w:sz w:val="18"/>
                          </w:rPr>
                          <w:t xml:space="preserve"> </w:t>
                        </w:r>
                      </w:p>
                    </w:tc>
                    <w:tc>
                      <w:tcPr>
                        <w:tcW w:w="1428" w:type="dxa"/>
                      </w:tcPr>
                      <w:p w:rsidR="00AF07AE" w:rsidRDefault="00AF07AE">
                        <w:pPr>
                          <w:pStyle w:val="TableParagraph"/>
                          <w:spacing w:before="132"/>
                          <w:ind w:left="531"/>
                          <w:rPr>
                            <w:rFonts w:ascii="微软雅黑" w:eastAsia="微软雅黑"/>
                            <w:b/>
                            <w:sz w:val="18"/>
                          </w:rPr>
                        </w:pPr>
                        <w:r>
                          <w:rPr>
                            <w:rFonts w:ascii="微软雅黑" w:eastAsia="微软雅黑" w:hint="eastAsia"/>
                            <w:b/>
                            <w:sz w:val="18"/>
                          </w:rPr>
                          <w:t>小型</w:t>
                        </w:r>
                        <w:r>
                          <w:rPr>
                            <w:rFonts w:ascii="微软雅黑" w:eastAsia="微软雅黑" w:hint="eastAsia"/>
                            <w:b/>
                            <w:w w:val="167"/>
                            <w:sz w:val="18"/>
                          </w:rPr>
                          <w:t xml:space="preserve"> </w:t>
                        </w:r>
                      </w:p>
                    </w:tc>
                    <w:tc>
                      <w:tcPr>
                        <w:tcW w:w="991" w:type="dxa"/>
                      </w:tcPr>
                      <w:p w:rsidR="00AF07AE" w:rsidRDefault="00AF07AE">
                        <w:pPr>
                          <w:pStyle w:val="TableParagraph"/>
                          <w:spacing w:before="132"/>
                          <w:ind w:left="205" w:right="106"/>
                          <w:jc w:val="center"/>
                          <w:rPr>
                            <w:rFonts w:ascii="微软雅黑" w:eastAsia="微软雅黑"/>
                            <w:b/>
                            <w:sz w:val="18"/>
                          </w:rPr>
                        </w:pPr>
                        <w:r>
                          <w:rPr>
                            <w:rFonts w:ascii="微软雅黑" w:eastAsia="微软雅黑" w:hint="eastAsia"/>
                            <w:b/>
                            <w:sz w:val="18"/>
                          </w:rPr>
                          <w:t>微型</w:t>
                        </w:r>
                        <w:r>
                          <w:rPr>
                            <w:rFonts w:ascii="微软雅黑" w:eastAsia="微软雅黑" w:hint="eastAsia"/>
                            <w:b/>
                            <w:w w:val="167"/>
                            <w:sz w:val="18"/>
                          </w:rPr>
                          <w:t xml:space="preserve"> </w:t>
                        </w:r>
                      </w:p>
                    </w:tc>
                  </w:tr>
                  <w:tr w:rsidR="00AF07AE">
                    <w:trPr>
                      <w:trHeight w:val="388"/>
                    </w:trPr>
                    <w:tc>
                      <w:tcPr>
                        <w:tcW w:w="2112" w:type="dxa"/>
                      </w:tcPr>
                      <w:p w:rsidR="00AF07AE" w:rsidRDefault="00AF07AE">
                        <w:pPr>
                          <w:pStyle w:val="TableParagraph"/>
                          <w:spacing w:before="86"/>
                          <w:ind w:left="108"/>
                          <w:rPr>
                            <w:sz w:val="18"/>
                          </w:rPr>
                        </w:pPr>
                        <w:r>
                          <w:rPr>
                            <w:sz w:val="18"/>
                          </w:rPr>
                          <w:t xml:space="preserve">农、林、牧、渔业 </w:t>
                        </w:r>
                      </w:p>
                    </w:tc>
                    <w:tc>
                      <w:tcPr>
                        <w:tcW w:w="1368" w:type="dxa"/>
                      </w:tcPr>
                      <w:p w:rsidR="00AF07AE" w:rsidRDefault="00AF07AE">
                        <w:pPr>
                          <w:pStyle w:val="TableParagraph"/>
                          <w:spacing w:before="76"/>
                          <w:ind w:left="213" w:right="115"/>
                          <w:jc w:val="center"/>
                          <w:rPr>
                            <w:sz w:val="18"/>
                          </w:rPr>
                        </w:pPr>
                        <w:r>
                          <w:rPr>
                            <w:sz w:val="18"/>
                          </w:rPr>
                          <w:t xml:space="preserve">营业收入(Y) </w:t>
                        </w:r>
                      </w:p>
                    </w:tc>
                    <w:tc>
                      <w:tcPr>
                        <w:tcW w:w="710" w:type="dxa"/>
                      </w:tcPr>
                      <w:p w:rsidR="00AF07AE" w:rsidRDefault="00AF07AE">
                        <w:pPr>
                          <w:pStyle w:val="TableParagraph"/>
                          <w:spacing w:before="76"/>
                          <w:ind w:left="198" w:right="101"/>
                          <w:jc w:val="center"/>
                          <w:rPr>
                            <w:sz w:val="18"/>
                          </w:rPr>
                        </w:pPr>
                        <w:r>
                          <w:rPr>
                            <w:sz w:val="18"/>
                          </w:rPr>
                          <w:t xml:space="preserve">万元 </w:t>
                        </w:r>
                      </w:p>
                    </w:tc>
                    <w:tc>
                      <w:tcPr>
                        <w:tcW w:w="1126" w:type="dxa"/>
                      </w:tcPr>
                      <w:p w:rsidR="00AF07AE" w:rsidRDefault="00AF07AE">
                        <w:pPr>
                          <w:pStyle w:val="TableParagraph"/>
                          <w:spacing w:before="76"/>
                          <w:ind w:left="202"/>
                          <w:rPr>
                            <w:sz w:val="18"/>
                          </w:rPr>
                        </w:pPr>
                        <w:r>
                          <w:rPr>
                            <w:sz w:val="18"/>
                          </w:rPr>
                          <w:t xml:space="preserve">Y≥20000 </w:t>
                        </w:r>
                      </w:p>
                    </w:tc>
                    <w:tc>
                      <w:tcPr>
                        <w:tcW w:w="1699" w:type="dxa"/>
                      </w:tcPr>
                      <w:p w:rsidR="00AF07AE" w:rsidRDefault="00AF07AE">
                        <w:pPr>
                          <w:pStyle w:val="TableParagraph"/>
                          <w:spacing w:before="76"/>
                          <w:ind w:left="221"/>
                          <w:rPr>
                            <w:sz w:val="18"/>
                          </w:rPr>
                        </w:pPr>
                        <w:r>
                          <w:rPr>
                            <w:sz w:val="18"/>
                          </w:rPr>
                          <w:t xml:space="preserve"> 500≤Y＜20000 </w:t>
                        </w:r>
                      </w:p>
                    </w:tc>
                    <w:tc>
                      <w:tcPr>
                        <w:tcW w:w="1428" w:type="dxa"/>
                      </w:tcPr>
                      <w:p w:rsidR="00AF07AE" w:rsidRDefault="00AF07AE">
                        <w:pPr>
                          <w:pStyle w:val="TableParagraph"/>
                          <w:spacing w:before="76"/>
                          <w:ind w:left="217"/>
                          <w:rPr>
                            <w:sz w:val="18"/>
                          </w:rPr>
                        </w:pPr>
                        <w:r>
                          <w:rPr>
                            <w:sz w:val="18"/>
                          </w:rPr>
                          <w:t xml:space="preserve"> 50≤Y＜500 </w:t>
                        </w:r>
                      </w:p>
                    </w:tc>
                    <w:tc>
                      <w:tcPr>
                        <w:tcW w:w="991" w:type="dxa"/>
                      </w:tcPr>
                      <w:p w:rsidR="00AF07AE" w:rsidRDefault="00AF07AE">
                        <w:pPr>
                          <w:pStyle w:val="TableParagraph"/>
                          <w:spacing w:before="76"/>
                          <w:ind w:left="203" w:right="106"/>
                          <w:jc w:val="center"/>
                          <w:rPr>
                            <w:sz w:val="18"/>
                          </w:rPr>
                        </w:pPr>
                        <w:r>
                          <w:rPr>
                            <w:sz w:val="18"/>
                          </w:rPr>
                          <w:t xml:space="preserve">Y＜50 </w:t>
                        </w:r>
                      </w:p>
                    </w:tc>
                  </w:tr>
                  <w:tr w:rsidR="00AF07AE">
                    <w:trPr>
                      <w:trHeight w:val="385"/>
                    </w:trPr>
                    <w:tc>
                      <w:tcPr>
                        <w:tcW w:w="2112" w:type="dxa"/>
                        <w:vMerge w:val="restart"/>
                      </w:tcPr>
                      <w:p w:rsidR="00AF07AE" w:rsidRDefault="00AF07AE">
                        <w:pPr>
                          <w:pStyle w:val="TableParagraph"/>
                          <w:spacing w:before="1"/>
                        </w:pPr>
                      </w:p>
                      <w:p w:rsidR="00AF07AE" w:rsidRDefault="00AF07AE">
                        <w:pPr>
                          <w:pStyle w:val="TableParagraph"/>
                          <w:ind w:left="108"/>
                          <w:rPr>
                            <w:sz w:val="18"/>
                          </w:rPr>
                        </w:pPr>
                        <w:r>
                          <w:rPr>
                            <w:sz w:val="18"/>
                          </w:rPr>
                          <w:t xml:space="preserve">工业 * </w:t>
                        </w:r>
                      </w:p>
                    </w:tc>
                    <w:tc>
                      <w:tcPr>
                        <w:tcW w:w="1368" w:type="dxa"/>
                      </w:tcPr>
                      <w:p w:rsidR="00AF07AE" w:rsidRDefault="00AF07AE">
                        <w:pPr>
                          <w:pStyle w:val="TableParagraph"/>
                          <w:spacing w:before="74"/>
                          <w:ind w:left="213" w:right="115"/>
                          <w:jc w:val="center"/>
                          <w:rPr>
                            <w:sz w:val="18"/>
                          </w:rPr>
                        </w:pPr>
                        <w:r>
                          <w:rPr>
                            <w:sz w:val="18"/>
                          </w:rPr>
                          <w:t xml:space="preserve">从业人员(X) </w:t>
                        </w:r>
                      </w:p>
                    </w:tc>
                    <w:tc>
                      <w:tcPr>
                        <w:tcW w:w="710" w:type="dxa"/>
                      </w:tcPr>
                      <w:p w:rsidR="00AF07AE" w:rsidRDefault="00AF07AE">
                        <w:pPr>
                          <w:pStyle w:val="TableParagraph"/>
                          <w:spacing w:before="74"/>
                          <w:ind w:left="198" w:right="99"/>
                          <w:jc w:val="center"/>
                          <w:rPr>
                            <w:sz w:val="18"/>
                          </w:rPr>
                        </w:pPr>
                        <w:r>
                          <w:rPr>
                            <w:sz w:val="18"/>
                          </w:rPr>
                          <w:t xml:space="preserve">人 </w:t>
                        </w:r>
                      </w:p>
                    </w:tc>
                    <w:tc>
                      <w:tcPr>
                        <w:tcW w:w="1126" w:type="dxa"/>
                      </w:tcPr>
                      <w:p w:rsidR="00AF07AE" w:rsidRDefault="00AF07AE">
                        <w:pPr>
                          <w:pStyle w:val="TableParagraph"/>
                          <w:spacing w:before="74"/>
                          <w:ind w:left="248"/>
                          <w:rPr>
                            <w:sz w:val="18"/>
                          </w:rPr>
                        </w:pPr>
                        <w:r>
                          <w:rPr>
                            <w:sz w:val="18"/>
                          </w:rPr>
                          <w:t xml:space="preserve">X≥1000 </w:t>
                        </w:r>
                      </w:p>
                    </w:tc>
                    <w:tc>
                      <w:tcPr>
                        <w:tcW w:w="1699" w:type="dxa"/>
                      </w:tcPr>
                      <w:p w:rsidR="00AF07AE" w:rsidRDefault="00AF07AE">
                        <w:pPr>
                          <w:pStyle w:val="TableParagraph"/>
                          <w:spacing w:before="74"/>
                          <w:ind w:left="310"/>
                          <w:rPr>
                            <w:sz w:val="18"/>
                          </w:rPr>
                        </w:pPr>
                        <w:r>
                          <w:rPr>
                            <w:sz w:val="18"/>
                          </w:rPr>
                          <w:t xml:space="preserve">300≤X＜1000 </w:t>
                        </w:r>
                      </w:p>
                    </w:tc>
                    <w:tc>
                      <w:tcPr>
                        <w:tcW w:w="1428" w:type="dxa"/>
                      </w:tcPr>
                      <w:p w:rsidR="00AF07AE" w:rsidRDefault="00AF07AE">
                        <w:pPr>
                          <w:pStyle w:val="TableParagraph"/>
                          <w:spacing w:before="74"/>
                          <w:ind w:left="217"/>
                          <w:rPr>
                            <w:sz w:val="18"/>
                          </w:rPr>
                        </w:pPr>
                        <w:r>
                          <w:rPr>
                            <w:sz w:val="18"/>
                          </w:rPr>
                          <w:t xml:space="preserve"> 20≤X＜300 </w:t>
                        </w:r>
                      </w:p>
                    </w:tc>
                    <w:tc>
                      <w:tcPr>
                        <w:tcW w:w="991" w:type="dxa"/>
                      </w:tcPr>
                      <w:p w:rsidR="00AF07AE" w:rsidRDefault="00AF07AE">
                        <w:pPr>
                          <w:pStyle w:val="TableParagraph"/>
                          <w:spacing w:before="74"/>
                          <w:ind w:left="203" w:right="106"/>
                          <w:jc w:val="center"/>
                          <w:rPr>
                            <w:sz w:val="18"/>
                          </w:rPr>
                        </w:pPr>
                        <w:r>
                          <w:rPr>
                            <w:sz w:val="18"/>
                          </w:rPr>
                          <w:t xml:space="preserve">X＜20 </w:t>
                        </w:r>
                      </w:p>
                    </w:tc>
                  </w:tr>
                  <w:tr w:rsidR="00AF07AE">
                    <w:trPr>
                      <w:trHeight w:val="385"/>
                    </w:trPr>
                    <w:tc>
                      <w:tcPr>
                        <w:tcW w:w="2112" w:type="dxa"/>
                        <w:vMerge/>
                        <w:tcBorders>
                          <w:top w:val="nil"/>
                        </w:tcBorders>
                      </w:tcPr>
                      <w:p w:rsidR="00AF07AE" w:rsidRDefault="00AF07AE">
                        <w:pPr>
                          <w:rPr>
                            <w:sz w:val="2"/>
                            <w:szCs w:val="2"/>
                          </w:rPr>
                        </w:pPr>
                      </w:p>
                    </w:tc>
                    <w:tc>
                      <w:tcPr>
                        <w:tcW w:w="1368" w:type="dxa"/>
                      </w:tcPr>
                      <w:p w:rsidR="00AF07AE" w:rsidRDefault="00AF07AE">
                        <w:pPr>
                          <w:pStyle w:val="TableParagraph"/>
                          <w:spacing w:before="86"/>
                          <w:ind w:left="213" w:right="115"/>
                          <w:jc w:val="center"/>
                          <w:rPr>
                            <w:sz w:val="18"/>
                          </w:rPr>
                        </w:pPr>
                        <w:r>
                          <w:rPr>
                            <w:sz w:val="18"/>
                          </w:rPr>
                          <w:t xml:space="preserve">营业收入(Y) </w:t>
                        </w:r>
                      </w:p>
                    </w:tc>
                    <w:tc>
                      <w:tcPr>
                        <w:tcW w:w="710" w:type="dxa"/>
                      </w:tcPr>
                      <w:p w:rsidR="00AF07AE" w:rsidRDefault="00AF07AE">
                        <w:pPr>
                          <w:pStyle w:val="TableParagraph"/>
                          <w:spacing w:before="76"/>
                          <w:ind w:left="198" w:right="101"/>
                          <w:jc w:val="center"/>
                          <w:rPr>
                            <w:sz w:val="18"/>
                          </w:rPr>
                        </w:pPr>
                        <w:r>
                          <w:rPr>
                            <w:sz w:val="18"/>
                          </w:rPr>
                          <w:t xml:space="preserve">万元 </w:t>
                        </w:r>
                      </w:p>
                    </w:tc>
                    <w:tc>
                      <w:tcPr>
                        <w:tcW w:w="1126" w:type="dxa"/>
                      </w:tcPr>
                      <w:p w:rsidR="00AF07AE" w:rsidRDefault="00AF07AE">
                        <w:pPr>
                          <w:pStyle w:val="TableParagraph"/>
                          <w:spacing w:before="76"/>
                          <w:ind w:left="202"/>
                          <w:rPr>
                            <w:sz w:val="18"/>
                          </w:rPr>
                        </w:pPr>
                        <w:r>
                          <w:rPr>
                            <w:sz w:val="18"/>
                          </w:rPr>
                          <w:t xml:space="preserve">Y≥40000 </w:t>
                        </w:r>
                      </w:p>
                    </w:tc>
                    <w:tc>
                      <w:tcPr>
                        <w:tcW w:w="1699" w:type="dxa"/>
                      </w:tcPr>
                      <w:p w:rsidR="00AF07AE" w:rsidRDefault="00AF07AE">
                        <w:pPr>
                          <w:pStyle w:val="TableParagraph"/>
                          <w:spacing w:before="76"/>
                          <w:ind w:left="221"/>
                          <w:rPr>
                            <w:sz w:val="18"/>
                          </w:rPr>
                        </w:pPr>
                        <w:r>
                          <w:rPr>
                            <w:sz w:val="18"/>
                          </w:rPr>
                          <w:t xml:space="preserve">2000≤Y＜40000 </w:t>
                        </w:r>
                      </w:p>
                    </w:tc>
                    <w:tc>
                      <w:tcPr>
                        <w:tcW w:w="1428" w:type="dxa"/>
                      </w:tcPr>
                      <w:p w:rsidR="00AF07AE" w:rsidRDefault="00AF07AE">
                        <w:pPr>
                          <w:pStyle w:val="TableParagraph"/>
                          <w:spacing w:before="76"/>
                          <w:ind w:right="25"/>
                          <w:jc w:val="right"/>
                          <w:rPr>
                            <w:sz w:val="18"/>
                          </w:rPr>
                        </w:pPr>
                        <w:r>
                          <w:rPr>
                            <w:sz w:val="18"/>
                          </w:rPr>
                          <w:t xml:space="preserve"> 300≤Y＜2000 </w:t>
                        </w:r>
                      </w:p>
                    </w:tc>
                    <w:tc>
                      <w:tcPr>
                        <w:tcW w:w="991" w:type="dxa"/>
                      </w:tcPr>
                      <w:p w:rsidR="00AF07AE" w:rsidRDefault="00AF07AE">
                        <w:pPr>
                          <w:pStyle w:val="TableParagraph"/>
                          <w:spacing w:before="76"/>
                          <w:ind w:left="205" w:right="106"/>
                          <w:jc w:val="center"/>
                          <w:rPr>
                            <w:sz w:val="18"/>
                          </w:rPr>
                        </w:pPr>
                        <w:r>
                          <w:rPr>
                            <w:sz w:val="18"/>
                          </w:rPr>
                          <w:t xml:space="preserve">Y＜300 </w:t>
                        </w:r>
                      </w:p>
                    </w:tc>
                  </w:tr>
                  <w:tr w:rsidR="00AF07AE">
                    <w:trPr>
                      <w:trHeight w:val="388"/>
                    </w:trPr>
                    <w:tc>
                      <w:tcPr>
                        <w:tcW w:w="2112" w:type="dxa"/>
                        <w:vMerge w:val="restart"/>
                      </w:tcPr>
                      <w:p w:rsidR="00AF07AE" w:rsidRDefault="00AF07AE">
                        <w:pPr>
                          <w:pStyle w:val="TableParagraph"/>
                          <w:spacing w:before="3"/>
                        </w:pPr>
                      </w:p>
                      <w:p w:rsidR="00AF07AE" w:rsidRDefault="00AF07AE">
                        <w:pPr>
                          <w:pStyle w:val="TableParagraph"/>
                          <w:ind w:left="108"/>
                          <w:rPr>
                            <w:sz w:val="18"/>
                          </w:rPr>
                        </w:pPr>
                        <w:r>
                          <w:rPr>
                            <w:sz w:val="18"/>
                          </w:rPr>
                          <w:t xml:space="preserve">建筑业 </w:t>
                        </w:r>
                      </w:p>
                    </w:tc>
                    <w:tc>
                      <w:tcPr>
                        <w:tcW w:w="1368" w:type="dxa"/>
                      </w:tcPr>
                      <w:p w:rsidR="00AF07AE" w:rsidRDefault="00AF07AE">
                        <w:pPr>
                          <w:pStyle w:val="TableParagraph"/>
                          <w:spacing w:before="76"/>
                          <w:ind w:left="213" w:right="115"/>
                          <w:jc w:val="center"/>
                          <w:rPr>
                            <w:sz w:val="18"/>
                          </w:rPr>
                        </w:pPr>
                        <w:r>
                          <w:rPr>
                            <w:sz w:val="18"/>
                          </w:rPr>
                          <w:t xml:space="preserve">营业收入(Y) </w:t>
                        </w:r>
                      </w:p>
                    </w:tc>
                    <w:tc>
                      <w:tcPr>
                        <w:tcW w:w="710" w:type="dxa"/>
                      </w:tcPr>
                      <w:p w:rsidR="00AF07AE" w:rsidRDefault="00AF07AE">
                        <w:pPr>
                          <w:pStyle w:val="TableParagraph"/>
                          <w:spacing w:before="76"/>
                          <w:ind w:left="198" w:right="101"/>
                          <w:jc w:val="center"/>
                          <w:rPr>
                            <w:sz w:val="18"/>
                          </w:rPr>
                        </w:pPr>
                        <w:r>
                          <w:rPr>
                            <w:sz w:val="18"/>
                          </w:rPr>
                          <w:t xml:space="preserve">万元 </w:t>
                        </w:r>
                      </w:p>
                    </w:tc>
                    <w:tc>
                      <w:tcPr>
                        <w:tcW w:w="1126" w:type="dxa"/>
                      </w:tcPr>
                      <w:p w:rsidR="00AF07AE" w:rsidRDefault="00AF07AE">
                        <w:pPr>
                          <w:pStyle w:val="TableParagraph"/>
                          <w:spacing w:before="76"/>
                          <w:ind w:left="202"/>
                          <w:rPr>
                            <w:sz w:val="18"/>
                          </w:rPr>
                        </w:pPr>
                        <w:r>
                          <w:rPr>
                            <w:sz w:val="18"/>
                          </w:rPr>
                          <w:t xml:space="preserve">Y≥80000 </w:t>
                        </w:r>
                      </w:p>
                    </w:tc>
                    <w:tc>
                      <w:tcPr>
                        <w:tcW w:w="1699" w:type="dxa"/>
                      </w:tcPr>
                      <w:p w:rsidR="00AF07AE" w:rsidRDefault="00AF07AE">
                        <w:pPr>
                          <w:pStyle w:val="TableParagraph"/>
                          <w:spacing w:before="76"/>
                          <w:ind w:left="221"/>
                          <w:rPr>
                            <w:sz w:val="18"/>
                          </w:rPr>
                        </w:pPr>
                        <w:r>
                          <w:rPr>
                            <w:sz w:val="18"/>
                          </w:rPr>
                          <w:t xml:space="preserve">6000≤Y＜80000 </w:t>
                        </w:r>
                      </w:p>
                    </w:tc>
                    <w:tc>
                      <w:tcPr>
                        <w:tcW w:w="1428" w:type="dxa"/>
                      </w:tcPr>
                      <w:p w:rsidR="00AF07AE" w:rsidRDefault="00AF07AE">
                        <w:pPr>
                          <w:pStyle w:val="TableParagraph"/>
                          <w:spacing w:before="76"/>
                          <w:ind w:right="25"/>
                          <w:jc w:val="right"/>
                          <w:rPr>
                            <w:sz w:val="18"/>
                          </w:rPr>
                        </w:pPr>
                        <w:r>
                          <w:rPr>
                            <w:sz w:val="18"/>
                          </w:rPr>
                          <w:t xml:space="preserve"> 300≤Y＜6000 </w:t>
                        </w:r>
                      </w:p>
                    </w:tc>
                    <w:tc>
                      <w:tcPr>
                        <w:tcW w:w="991" w:type="dxa"/>
                      </w:tcPr>
                      <w:p w:rsidR="00AF07AE" w:rsidRDefault="00AF07AE">
                        <w:pPr>
                          <w:pStyle w:val="TableParagraph"/>
                          <w:spacing w:before="76"/>
                          <w:ind w:left="205" w:right="106"/>
                          <w:jc w:val="center"/>
                          <w:rPr>
                            <w:sz w:val="18"/>
                          </w:rPr>
                        </w:pPr>
                        <w:r>
                          <w:rPr>
                            <w:sz w:val="18"/>
                          </w:rPr>
                          <w:t xml:space="preserve">Y＜300 </w:t>
                        </w:r>
                      </w:p>
                    </w:tc>
                  </w:tr>
                  <w:tr w:rsidR="00AF07AE">
                    <w:trPr>
                      <w:trHeight w:val="386"/>
                    </w:trPr>
                    <w:tc>
                      <w:tcPr>
                        <w:tcW w:w="2112" w:type="dxa"/>
                        <w:vMerge/>
                        <w:tcBorders>
                          <w:top w:val="nil"/>
                        </w:tcBorders>
                      </w:tcPr>
                      <w:p w:rsidR="00AF07AE" w:rsidRDefault="00AF07AE">
                        <w:pPr>
                          <w:rPr>
                            <w:sz w:val="2"/>
                            <w:szCs w:val="2"/>
                          </w:rPr>
                        </w:pPr>
                      </w:p>
                    </w:tc>
                    <w:tc>
                      <w:tcPr>
                        <w:tcW w:w="1368" w:type="dxa"/>
                      </w:tcPr>
                      <w:p w:rsidR="00AF07AE" w:rsidRDefault="00AF07AE">
                        <w:pPr>
                          <w:pStyle w:val="TableParagraph"/>
                          <w:spacing w:before="87"/>
                          <w:ind w:left="213" w:right="115"/>
                          <w:jc w:val="center"/>
                          <w:rPr>
                            <w:sz w:val="18"/>
                          </w:rPr>
                        </w:pPr>
                        <w:r>
                          <w:rPr>
                            <w:sz w:val="18"/>
                          </w:rPr>
                          <w:t xml:space="preserve">资产总额(Z) </w:t>
                        </w:r>
                      </w:p>
                    </w:tc>
                    <w:tc>
                      <w:tcPr>
                        <w:tcW w:w="710" w:type="dxa"/>
                      </w:tcPr>
                      <w:p w:rsidR="00AF07AE" w:rsidRDefault="00AF07AE">
                        <w:pPr>
                          <w:pStyle w:val="TableParagraph"/>
                          <w:spacing w:before="77"/>
                          <w:ind w:left="198" w:right="101"/>
                          <w:jc w:val="center"/>
                          <w:rPr>
                            <w:sz w:val="18"/>
                          </w:rPr>
                        </w:pPr>
                        <w:r>
                          <w:rPr>
                            <w:sz w:val="18"/>
                          </w:rPr>
                          <w:t xml:space="preserve">万元 </w:t>
                        </w:r>
                      </w:p>
                    </w:tc>
                    <w:tc>
                      <w:tcPr>
                        <w:tcW w:w="1126" w:type="dxa"/>
                      </w:tcPr>
                      <w:p w:rsidR="00AF07AE" w:rsidRDefault="00AF07AE">
                        <w:pPr>
                          <w:pStyle w:val="TableParagraph"/>
                          <w:spacing w:before="77"/>
                          <w:ind w:left="202"/>
                          <w:rPr>
                            <w:sz w:val="18"/>
                          </w:rPr>
                        </w:pPr>
                        <w:r>
                          <w:rPr>
                            <w:sz w:val="18"/>
                          </w:rPr>
                          <w:t xml:space="preserve">Z≥80000 </w:t>
                        </w:r>
                      </w:p>
                    </w:tc>
                    <w:tc>
                      <w:tcPr>
                        <w:tcW w:w="1699" w:type="dxa"/>
                      </w:tcPr>
                      <w:p w:rsidR="00AF07AE" w:rsidRDefault="00AF07AE">
                        <w:pPr>
                          <w:pStyle w:val="TableParagraph"/>
                          <w:spacing w:before="77"/>
                          <w:ind w:left="221"/>
                          <w:rPr>
                            <w:sz w:val="18"/>
                          </w:rPr>
                        </w:pPr>
                        <w:r>
                          <w:rPr>
                            <w:sz w:val="18"/>
                          </w:rPr>
                          <w:t xml:space="preserve">5000≤Z＜80000 </w:t>
                        </w:r>
                      </w:p>
                    </w:tc>
                    <w:tc>
                      <w:tcPr>
                        <w:tcW w:w="1428" w:type="dxa"/>
                      </w:tcPr>
                      <w:p w:rsidR="00AF07AE" w:rsidRDefault="00AF07AE">
                        <w:pPr>
                          <w:pStyle w:val="TableParagraph"/>
                          <w:spacing w:before="77"/>
                          <w:ind w:right="25"/>
                          <w:jc w:val="right"/>
                          <w:rPr>
                            <w:sz w:val="18"/>
                          </w:rPr>
                        </w:pPr>
                        <w:r>
                          <w:rPr>
                            <w:sz w:val="18"/>
                          </w:rPr>
                          <w:t xml:space="preserve"> 300≤Z＜5000 </w:t>
                        </w:r>
                      </w:p>
                    </w:tc>
                    <w:tc>
                      <w:tcPr>
                        <w:tcW w:w="991" w:type="dxa"/>
                      </w:tcPr>
                      <w:p w:rsidR="00AF07AE" w:rsidRDefault="00AF07AE">
                        <w:pPr>
                          <w:pStyle w:val="TableParagraph"/>
                          <w:spacing w:before="77"/>
                          <w:ind w:left="205" w:right="106"/>
                          <w:jc w:val="center"/>
                          <w:rPr>
                            <w:sz w:val="18"/>
                          </w:rPr>
                        </w:pPr>
                        <w:r>
                          <w:rPr>
                            <w:sz w:val="18"/>
                          </w:rPr>
                          <w:t xml:space="preserve">Z＜300 </w:t>
                        </w:r>
                      </w:p>
                    </w:tc>
                  </w:tr>
                  <w:tr w:rsidR="00AF07AE">
                    <w:trPr>
                      <w:trHeight w:val="388"/>
                    </w:trPr>
                    <w:tc>
                      <w:tcPr>
                        <w:tcW w:w="2112" w:type="dxa"/>
                        <w:vMerge w:val="restart"/>
                      </w:tcPr>
                      <w:p w:rsidR="00AF07AE" w:rsidRDefault="00AF07AE">
                        <w:pPr>
                          <w:pStyle w:val="TableParagraph"/>
                          <w:spacing w:before="3"/>
                        </w:pPr>
                      </w:p>
                      <w:p w:rsidR="00AF07AE" w:rsidRDefault="00AF07AE">
                        <w:pPr>
                          <w:pStyle w:val="TableParagraph"/>
                          <w:ind w:left="108"/>
                          <w:rPr>
                            <w:sz w:val="18"/>
                          </w:rPr>
                        </w:pPr>
                        <w:r>
                          <w:rPr>
                            <w:sz w:val="18"/>
                          </w:rPr>
                          <w:t xml:space="preserve">批发业 </w:t>
                        </w:r>
                      </w:p>
                    </w:tc>
                    <w:tc>
                      <w:tcPr>
                        <w:tcW w:w="1368" w:type="dxa"/>
                      </w:tcPr>
                      <w:p w:rsidR="00AF07AE" w:rsidRDefault="00AF07AE">
                        <w:pPr>
                          <w:pStyle w:val="TableParagraph"/>
                          <w:spacing w:before="76"/>
                          <w:ind w:left="213" w:right="115"/>
                          <w:jc w:val="center"/>
                          <w:rPr>
                            <w:sz w:val="18"/>
                          </w:rPr>
                        </w:pPr>
                        <w:r>
                          <w:rPr>
                            <w:sz w:val="18"/>
                          </w:rPr>
                          <w:t xml:space="preserve">从业人员(X) </w:t>
                        </w:r>
                      </w:p>
                    </w:tc>
                    <w:tc>
                      <w:tcPr>
                        <w:tcW w:w="710" w:type="dxa"/>
                      </w:tcPr>
                      <w:p w:rsidR="00AF07AE" w:rsidRDefault="00AF07AE">
                        <w:pPr>
                          <w:pStyle w:val="TableParagraph"/>
                          <w:spacing w:before="76"/>
                          <w:ind w:left="198" w:right="99"/>
                          <w:jc w:val="center"/>
                          <w:rPr>
                            <w:sz w:val="18"/>
                          </w:rPr>
                        </w:pPr>
                        <w:r>
                          <w:rPr>
                            <w:sz w:val="18"/>
                          </w:rPr>
                          <w:t xml:space="preserve">人 </w:t>
                        </w:r>
                      </w:p>
                    </w:tc>
                    <w:tc>
                      <w:tcPr>
                        <w:tcW w:w="1126" w:type="dxa"/>
                      </w:tcPr>
                      <w:p w:rsidR="00AF07AE" w:rsidRDefault="00AF07AE">
                        <w:pPr>
                          <w:pStyle w:val="TableParagraph"/>
                          <w:spacing w:before="76"/>
                          <w:ind w:left="293"/>
                          <w:rPr>
                            <w:sz w:val="18"/>
                          </w:rPr>
                        </w:pPr>
                        <w:r>
                          <w:rPr>
                            <w:sz w:val="18"/>
                          </w:rPr>
                          <w:t xml:space="preserve">X≥200 </w:t>
                        </w:r>
                      </w:p>
                    </w:tc>
                    <w:tc>
                      <w:tcPr>
                        <w:tcW w:w="1699" w:type="dxa"/>
                      </w:tcPr>
                      <w:p w:rsidR="00AF07AE" w:rsidRDefault="00AF07AE">
                        <w:pPr>
                          <w:pStyle w:val="TableParagraph"/>
                          <w:spacing w:before="76"/>
                          <w:ind w:left="401"/>
                          <w:rPr>
                            <w:sz w:val="18"/>
                          </w:rPr>
                        </w:pPr>
                        <w:r>
                          <w:rPr>
                            <w:sz w:val="18"/>
                          </w:rPr>
                          <w:t xml:space="preserve">20≤X＜200 </w:t>
                        </w:r>
                      </w:p>
                    </w:tc>
                    <w:tc>
                      <w:tcPr>
                        <w:tcW w:w="1428" w:type="dxa"/>
                      </w:tcPr>
                      <w:p w:rsidR="00AF07AE" w:rsidRDefault="00AF07AE">
                        <w:pPr>
                          <w:pStyle w:val="TableParagraph"/>
                          <w:spacing w:before="76"/>
                          <w:ind w:left="308"/>
                          <w:rPr>
                            <w:sz w:val="18"/>
                          </w:rPr>
                        </w:pPr>
                        <w:r>
                          <w:rPr>
                            <w:sz w:val="18"/>
                          </w:rPr>
                          <w:t xml:space="preserve"> 5≤X＜20 </w:t>
                        </w:r>
                      </w:p>
                    </w:tc>
                    <w:tc>
                      <w:tcPr>
                        <w:tcW w:w="991" w:type="dxa"/>
                      </w:tcPr>
                      <w:p w:rsidR="00AF07AE" w:rsidRDefault="00AF07AE">
                        <w:pPr>
                          <w:pStyle w:val="TableParagraph"/>
                          <w:spacing w:before="76"/>
                          <w:ind w:left="203" w:right="106"/>
                          <w:jc w:val="center"/>
                          <w:rPr>
                            <w:sz w:val="18"/>
                          </w:rPr>
                        </w:pPr>
                        <w:r>
                          <w:rPr>
                            <w:sz w:val="18"/>
                          </w:rPr>
                          <w:t xml:space="preserve">X＜5 </w:t>
                        </w:r>
                      </w:p>
                    </w:tc>
                  </w:tr>
                  <w:tr w:rsidR="00AF07AE">
                    <w:trPr>
                      <w:trHeight w:val="386"/>
                    </w:trPr>
                    <w:tc>
                      <w:tcPr>
                        <w:tcW w:w="2112" w:type="dxa"/>
                        <w:vMerge/>
                        <w:tcBorders>
                          <w:top w:val="nil"/>
                        </w:tcBorders>
                      </w:tcPr>
                      <w:p w:rsidR="00AF07AE" w:rsidRDefault="00AF07AE">
                        <w:pPr>
                          <w:rPr>
                            <w:sz w:val="2"/>
                            <w:szCs w:val="2"/>
                          </w:rPr>
                        </w:pPr>
                      </w:p>
                    </w:tc>
                    <w:tc>
                      <w:tcPr>
                        <w:tcW w:w="1368" w:type="dxa"/>
                      </w:tcPr>
                      <w:p w:rsidR="00AF07AE" w:rsidRDefault="00AF07AE">
                        <w:pPr>
                          <w:pStyle w:val="TableParagraph"/>
                          <w:spacing w:before="83"/>
                          <w:ind w:left="213" w:right="115"/>
                          <w:jc w:val="center"/>
                          <w:rPr>
                            <w:sz w:val="18"/>
                          </w:rPr>
                        </w:pPr>
                        <w:r>
                          <w:rPr>
                            <w:sz w:val="18"/>
                          </w:rPr>
                          <w:t xml:space="preserve">营业收入(Y) </w:t>
                        </w:r>
                      </w:p>
                    </w:tc>
                    <w:tc>
                      <w:tcPr>
                        <w:tcW w:w="710" w:type="dxa"/>
                      </w:tcPr>
                      <w:p w:rsidR="00AF07AE" w:rsidRDefault="00AF07AE">
                        <w:pPr>
                          <w:pStyle w:val="TableParagraph"/>
                          <w:spacing w:before="74"/>
                          <w:ind w:left="198" w:right="101"/>
                          <w:jc w:val="center"/>
                          <w:rPr>
                            <w:sz w:val="18"/>
                          </w:rPr>
                        </w:pPr>
                        <w:r>
                          <w:rPr>
                            <w:sz w:val="18"/>
                          </w:rPr>
                          <w:t xml:space="preserve">万元 </w:t>
                        </w:r>
                      </w:p>
                    </w:tc>
                    <w:tc>
                      <w:tcPr>
                        <w:tcW w:w="1126" w:type="dxa"/>
                      </w:tcPr>
                      <w:p w:rsidR="00AF07AE" w:rsidRDefault="00AF07AE">
                        <w:pPr>
                          <w:pStyle w:val="TableParagraph"/>
                          <w:spacing w:before="74"/>
                          <w:ind w:left="202"/>
                          <w:rPr>
                            <w:sz w:val="18"/>
                          </w:rPr>
                        </w:pPr>
                        <w:r>
                          <w:rPr>
                            <w:sz w:val="18"/>
                          </w:rPr>
                          <w:t xml:space="preserve">Y≥40000 </w:t>
                        </w:r>
                      </w:p>
                    </w:tc>
                    <w:tc>
                      <w:tcPr>
                        <w:tcW w:w="1699" w:type="dxa"/>
                      </w:tcPr>
                      <w:p w:rsidR="00AF07AE" w:rsidRDefault="00AF07AE">
                        <w:pPr>
                          <w:pStyle w:val="TableParagraph"/>
                          <w:spacing w:before="74"/>
                          <w:ind w:left="221"/>
                          <w:rPr>
                            <w:sz w:val="18"/>
                          </w:rPr>
                        </w:pPr>
                        <w:r>
                          <w:rPr>
                            <w:sz w:val="18"/>
                          </w:rPr>
                          <w:t xml:space="preserve">5000≤Y＜40000 </w:t>
                        </w:r>
                      </w:p>
                    </w:tc>
                    <w:tc>
                      <w:tcPr>
                        <w:tcW w:w="1428" w:type="dxa"/>
                      </w:tcPr>
                      <w:p w:rsidR="00AF07AE" w:rsidRDefault="00AF07AE">
                        <w:pPr>
                          <w:pStyle w:val="TableParagraph"/>
                          <w:spacing w:before="74"/>
                          <w:ind w:right="29"/>
                          <w:jc w:val="right"/>
                          <w:rPr>
                            <w:sz w:val="18"/>
                          </w:rPr>
                        </w:pPr>
                        <w:r>
                          <w:rPr>
                            <w:sz w:val="18"/>
                          </w:rPr>
                          <w:t xml:space="preserve">1000≤Y＜5000 </w:t>
                        </w:r>
                      </w:p>
                    </w:tc>
                    <w:tc>
                      <w:tcPr>
                        <w:tcW w:w="991" w:type="dxa"/>
                      </w:tcPr>
                      <w:p w:rsidR="00AF07AE" w:rsidRDefault="00AF07AE">
                        <w:pPr>
                          <w:pStyle w:val="TableParagraph"/>
                          <w:spacing w:before="74"/>
                          <w:ind w:left="205" w:right="106"/>
                          <w:jc w:val="center"/>
                          <w:rPr>
                            <w:sz w:val="18"/>
                          </w:rPr>
                        </w:pPr>
                        <w:r>
                          <w:rPr>
                            <w:sz w:val="18"/>
                          </w:rPr>
                          <w:t xml:space="preserve">Y＜1000 </w:t>
                        </w:r>
                      </w:p>
                    </w:tc>
                  </w:tr>
                  <w:tr w:rsidR="00AF07AE">
                    <w:trPr>
                      <w:trHeight w:val="385"/>
                    </w:trPr>
                    <w:tc>
                      <w:tcPr>
                        <w:tcW w:w="2112" w:type="dxa"/>
                        <w:vMerge w:val="restart"/>
                      </w:tcPr>
                      <w:p w:rsidR="00AF07AE" w:rsidRDefault="00AF07AE">
                        <w:pPr>
                          <w:pStyle w:val="TableParagraph"/>
                          <w:spacing w:before="3"/>
                        </w:pPr>
                      </w:p>
                      <w:p w:rsidR="00AF07AE" w:rsidRDefault="00AF07AE">
                        <w:pPr>
                          <w:pStyle w:val="TableParagraph"/>
                          <w:ind w:left="108"/>
                          <w:rPr>
                            <w:sz w:val="18"/>
                          </w:rPr>
                        </w:pPr>
                        <w:r>
                          <w:rPr>
                            <w:sz w:val="18"/>
                          </w:rPr>
                          <w:t xml:space="preserve">零售业 </w:t>
                        </w:r>
                      </w:p>
                    </w:tc>
                    <w:tc>
                      <w:tcPr>
                        <w:tcW w:w="1368" w:type="dxa"/>
                      </w:tcPr>
                      <w:p w:rsidR="00AF07AE" w:rsidRDefault="00AF07AE">
                        <w:pPr>
                          <w:pStyle w:val="TableParagraph"/>
                          <w:spacing w:before="76"/>
                          <w:ind w:left="213" w:right="115"/>
                          <w:jc w:val="center"/>
                          <w:rPr>
                            <w:sz w:val="18"/>
                          </w:rPr>
                        </w:pPr>
                        <w:r>
                          <w:rPr>
                            <w:sz w:val="18"/>
                          </w:rPr>
                          <w:t xml:space="preserve">从业人员(X) </w:t>
                        </w:r>
                      </w:p>
                    </w:tc>
                    <w:tc>
                      <w:tcPr>
                        <w:tcW w:w="710" w:type="dxa"/>
                      </w:tcPr>
                      <w:p w:rsidR="00AF07AE" w:rsidRDefault="00AF07AE">
                        <w:pPr>
                          <w:pStyle w:val="TableParagraph"/>
                          <w:spacing w:before="76"/>
                          <w:ind w:left="198" w:right="99"/>
                          <w:jc w:val="center"/>
                          <w:rPr>
                            <w:sz w:val="18"/>
                          </w:rPr>
                        </w:pPr>
                        <w:r>
                          <w:rPr>
                            <w:sz w:val="18"/>
                          </w:rPr>
                          <w:t xml:space="preserve">人 </w:t>
                        </w:r>
                      </w:p>
                    </w:tc>
                    <w:tc>
                      <w:tcPr>
                        <w:tcW w:w="1126" w:type="dxa"/>
                      </w:tcPr>
                      <w:p w:rsidR="00AF07AE" w:rsidRDefault="00AF07AE">
                        <w:pPr>
                          <w:pStyle w:val="TableParagraph"/>
                          <w:spacing w:before="76"/>
                          <w:ind w:left="293"/>
                          <w:rPr>
                            <w:sz w:val="18"/>
                          </w:rPr>
                        </w:pPr>
                        <w:r>
                          <w:rPr>
                            <w:sz w:val="18"/>
                          </w:rPr>
                          <w:t xml:space="preserve">X≥300 </w:t>
                        </w:r>
                      </w:p>
                    </w:tc>
                    <w:tc>
                      <w:tcPr>
                        <w:tcW w:w="1699" w:type="dxa"/>
                      </w:tcPr>
                      <w:p w:rsidR="00AF07AE" w:rsidRDefault="00AF07AE">
                        <w:pPr>
                          <w:pStyle w:val="TableParagraph"/>
                          <w:spacing w:before="76"/>
                          <w:ind w:left="401"/>
                          <w:rPr>
                            <w:sz w:val="18"/>
                          </w:rPr>
                        </w:pPr>
                        <w:r>
                          <w:rPr>
                            <w:sz w:val="18"/>
                          </w:rPr>
                          <w:t xml:space="preserve">50≤X＜300 </w:t>
                        </w:r>
                      </w:p>
                    </w:tc>
                    <w:tc>
                      <w:tcPr>
                        <w:tcW w:w="1428" w:type="dxa"/>
                      </w:tcPr>
                      <w:p w:rsidR="00AF07AE" w:rsidRDefault="00AF07AE">
                        <w:pPr>
                          <w:pStyle w:val="TableParagraph"/>
                          <w:spacing w:before="76"/>
                          <w:ind w:left="306"/>
                          <w:rPr>
                            <w:sz w:val="18"/>
                          </w:rPr>
                        </w:pPr>
                        <w:r>
                          <w:rPr>
                            <w:sz w:val="18"/>
                          </w:rPr>
                          <w:t xml:space="preserve">10≤X＜50  </w:t>
                        </w:r>
                      </w:p>
                    </w:tc>
                    <w:tc>
                      <w:tcPr>
                        <w:tcW w:w="991" w:type="dxa"/>
                      </w:tcPr>
                      <w:p w:rsidR="00AF07AE" w:rsidRDefault="00AF07AE">
                        <w:pPr>
                          <w:pStyle w:val="TableParagraph"/>
                          <w:spacing w:before="76"/>
                          <w:ind w:left="203" w:right="106"/>
                          <w:jc w:val="center"/>
                          <w:rPr>
                            <w:sz w:val="18"/>
                          </w:rPr>
                        </w:pPr>
                        <w:r>
                          <w:rPr>
                            <w:sz w:val="18"/>
                          </w:rPr>
                          <w:t xml:space="preserve">X＜10 </w:t>
                        </w:r>
                      </w:p>
                    </w:tc>
                  </w:tr>
                  <w:tr w:rsidR="00AF07AE">
                    <w:trPr>
                      <w:trHeight w:val="388"/>
                    </w:trPr>
                    <w:tc>
                      <w:tcPr>
                        <w:tcW w:w="2112" w:type="dxa"/>
                        <w:vMerge/>
                        <w:tcBorders>
                          <w:top w:val="nil"/>
                        </w:tcBorders>
                      </w:tcPr>
                      <w:p w:rsidR="00AF07AE" w:rsidRDefault="00AF07AE">
                        <w:pPr>
                          <w:rPr>
                            <w:sz w:val="2"/>
                            <w:szCs w:val="2"/>
                          </w:rPr>
                        </w:pPr>
                      </w:p>
                    </w:tc>
                    <w:tc>
                      <w:tcPr>
                        <w:tcW w:w="1368" w:type="dxa"/>
                      </w:tcPr>
                      <w:p w:rsidR="00AF07AE" w:rsidRDefault="00AF07AE">
                        <w:pPr>
                          <w:pStyle w:val="TableParagraph"/>
                          <w:spacing w:before="86"/>
                          <w:ind w:left="213" w:right="115"/>
                          <w:jc w:val="center"/>
                          <w:rPr>
                            <w:sz w:val="18"/>
                          </w:rPr>
                        </w:pPr>
                        <w:r>
                          <w:rPr>
                            <w:sz w:val="18"/>
                          </w:rPr>
                          <w:t xml:space="preserve">营业收入(Y) </w:t>
                        </w:r>
                      </w:p>
                    </w:tc>
                    <w:tc>
                      <w:tcPr>
                        <w:tcW w:w="710" w:type="dxa"/>
                      </w:tcPr>
                      <w:p w:rsidR="00AF07AE" w:rsidRDefault="00AF07AE">
                        <w:pPr>
                          <w:pStyle w:val="TableParagraph"/>
                          <w:spacing w:before="76"/>
                          <w:ind w:left="198" w:right="101"/>
                          <w:jc w:val="center"/>
                          <w:rPr>
                            <w:sz w:val="18"/>
                          </w:rPr>
                        </w:pPr>
                        <w:r>
                          <w:rPr>
                            <w:sz w:val="18"/>
                          </w:rPr>
                          <w:t xml:space="preserve">万元 </w:t>
                        </w:r>
                      </w:p>
                    </w:tc>
                    <w:tc>
                      <w:tcPr>
                        <w:tcW w:w="1126" w:type="dxa"/>
                      </w:tcPr>
                      <w:p w:rsidR="00AF07AE" w:rsidRDefault="00AF07AE">
                        <w:pPr>
                          <w:pStyle w:val="TableParagraph"/>
                          <w:spacing w:before="76"/>
                          <w:ind w:left="202"/>
                          <w:rPr>
                            <w:sz w:val="18"/>
                          </w:rPr>
                        </w:pPr>
                        <w:r>
                          <w:rPr>
                            <w:sz w:val="18"/>
                          </w:rPr>
                          <w:t xml:space="preserve">Y≥20000 </w:t>
                        </w:r>
                      </w:p>
                    </w:tc>
                    <w:tc>
                      <w:tcPr>
                        <w:tcW w:w="1699" w:type="dxa"/>
                      </w:tcPr>
                      <w:p w:rsidR="00AF07AE" w:rsidRDefault="00AF07AE">
                        <w:pPr>
                          <w:pStyle w:val="TableParagraph"/>
                          <w:spacing w:before="76"/>
                          <w:ind w:left="221"/>
                          <w:rPr>
                            <w:sz w:val="18"/>
                          </w:rPr>
                        </w:pPr>
                        <w:r>
                          <w:rPr>
                            <w:sz w:val="18"/>
                          </w:rPr>
                          <w:t xml:space="preserve"> 500≤Y＜20000 </w:t>
                        </w:r>
                      </w:p>
                    </w:tc>
                    <w:tc>
                      <w:tcPr>
                        <w:tcW w:w="1428" w:type="dxa"/>
                      </w:tcPr>
                      <w:p w:rsidR="00AF07AE" w:rsidRDefault="00AF07AE">
                        <w:pPr>
                          <w:pStyle w:val="TableParagraph"/>
                          <w:spacing w:before="76"/>
                          <w:ind w:right="29"/>
                          <w:jc w:val="right"/>
                          <w:rPr>
                            <w:sz w:val="18"/>
                          </w:rPr>
                        </w:pPr>
                        <w:r>
                          <w:rPr>
                            <w:sz w:val="18"/>
                          </w:rPr>
                          <w:t xml:space="preserve">100≤Y＜500  </w:t>
                        </w:r>
                      </w:p>
                    </w:tc>
                    <w:tc>
                      <w:tcPr>
                        <w:tcW w:w="991" w:type="dxa"/>
                      </w:tcPr>
                      <w:p w:rsidR="00AF07AE" w:rsidRDefault="00AF07AE">
                        <w:pPr>
                          <w:pStyle w:val="TableParagraph"/>
                          <w:spacing w:before="76"/>
                          <w:ind w:left="205" w:right="106"/>
                          <w:jc w:val="center"/>
                          <w:rPr>
                            <w:sz w:val="18"/>
                          </w:rPr>
                        </w:pPr>
                        <w:r>
                          <w:rPr>
                            <w:sz w:val="18"/>
                          </w:rPr>
                          <w:t xml:space="preserve">Y＜100 </w:t>
                        </w:r>
                      </w:p>
                    </w:tc>
                  </w:tr>
                  <w:tr w:rsidR="00AF07AE">
                    <w:trPr>
                      <w:trHeight w:val="385"/>
                    </w:trPr>
                    <w:tc>
                      <w:tcPr>
                        <w:tcW w:w="2112" w:type="dxa"/>
                        <w:vMerge w:val="restart"/>
                      </w:tcPr>
                      <w:p w:rsidR="00AF07AE" w:rsidRDefault="00AF07AE">
                        <w:pPr>
                          <w:pStyle w:val="TableParagraph"/>
                          <w:spacing w:before="1"/>
                        </w:pPr>
                      </w:p>
                      <w:p w:rsidR="00AF07AE" w:rsidRDefault="00AF07AE">
                        <w:pPr>
                          <w:pStyle w:val="TableParagraph"/>
                          <w:ind w:left="108"/>
                          <w:rPr>
                            <w:sz w:val="18"/>
                          </w:rPr>
                        </w:pPr>
                        <w:r>
                          <w:rPr>
                            <w:sz w:val="18"/>
                          </w:rPr>
                          <w:t xml:space="preserve">交通运输业 * </w:t>
                        </w:r>
                      </w:p>
                    </w:tc>
                    <w:tc>
                      <w:tcPr>
                        <w:tcW w:w="1368" w:type="dxa"/>
                      </w:tcPr>
                      <w:p w:rsidR="00AF07AE" w:rsidRDefault="00AF07AE">
                        <w:pPr>
                          <w:pStyle w:val="TableParagraph"/>
                          <w:spacing w:before="76"/>
                          <w:ind w:left="213" w:right="115"/>
                          <w:jc w:val="center"/>
                          <w:rPr>
                            <w:sz w:val="18"/>
                          </w:rPr>
                        </w:pPr>
                        <w:r>
                          <w:rPr>
                            <w:sz w:val="18"/>
                          </w:rPr>
                          <w:t xml:space="preserve">从业人员(X) </w:t>
                        </w:r>
                      </w:p>
                    </w:tc>
                    <w:tc>
                      <w:tcPr>
                        <w:tcW w:w="710" w:type="dxa"/>
                      </w:tcPr>
                      <w:p w:rsidR="00AF07AE" w:rsidRDefault="00AF07AE">
                        <w:pPr>
                          <w:pStyle w:val="TableParagraph"/>
                          <w:spacing w:before="76"/>
                          <w:ind w:left="198" w:right="99"/>
                          <w:jc w:val="center"/>
                          <w:rPr>
                            <w:sz w:val="18"/>
                          </w:rPr>
                        </w:pPr>
                        <w:r>
                          <w:rPr>
                            <w:sz w:val="18"/>
                          </w:rPr>
                          <w:t xml:space="preserve">人 </w:t>
                        </w:r>
                      </w:p>
                    </w:tc>
                    <w:tc>
                      <w:tcPr>
                        <w:tcW w:w="1126" w:type="dxa"/>
                      </w:tcPr>
                      <w:p w:rsidR="00AF07AE" w:rsidRDefault="00AF07AE">
                        <w:pPr>
                          <w:pStyle w:val="TableParagraph"/>
                          <w:spacing w:before="76"/>
                          <w:ind w:left="248"/>
                          <w:rPr>
                            <w:sz w:val="18"/>
                          </w:rPr>
                        </w:pPr>
                        <w:r>
                          <w:rPr>
                            <w:sz w:val="18"/>
                          </w:rPr>
                          <w:t xml:space="preserve">X≥1000 </w:t>
                        </w:r>
                      </w:p>
                    </w:tc>
                    <w:tc>
                      <w:tcPr>
                        <w:tcW w:w="1699" w:type="dxa"/>
                      </w:tcPr>
                      <w:p w:rsidR="00AF07AE" w:rsidRDefault="00AF07AE">
                        <w:pPr>
                          <w:pStyle w:val="TableParagraph"/>
                          <w:spacing w:before="76"/>
                          <w:ind w:left="310"/>
                          <w:rPr>
                            <w:sz w:val="18"/>
                          </w:rPr>
                        </w:pPr>
                        <w:r>
                          <w:rPr>
                            <w:sz w:val="18"/>
                          </w:rPr>
                          <w:t xml:space="preserve">300≤X＜1000 </w:t>
                        </w:r>
                      </w:p>
                    </w:tc>
                    <w:tc>
                      <w:tcPr>
                        <w:tcW w:w="1428" w:type="dxa"/>
                      </w:tcPr>
                      <w:p w:rsidR="00AF07AE" w:rsidRDefault="00AF07AE">
                        <w:pPr>
                          <w:pStyle w:val="TableParagraph"/>
                          <w:spacing w:before="76"/>
                          <w:ind w:left="217"/>
                          <w:rPr>
                            <w:sz w:val="18"/>
                          </w:rPr>
                        </w:pPr>
                        <w:r>
                          <w:rPr>
                            <w:sz w:val="18"/>
                          </w:rPr>
                          <w:t xml:space="preserve"> 20≤X＜300 </w:t>
                        </w:r>
                      </w:p>
                    </w:tc>
                    <w:tc>
                      <w:tcPr>
                        <w:tcW w:w="991" w:type="dxa"/>
                      </w:tcPr>
                      <w:p w:rsidR="00AF07AE" w:rsidRDefault="00AF07AE">
                        <w:pPr>
                          <w:pStyle w:val="TableParagraph"/>
                          <w:spacing w:before="76"/>
                          <w:ind w:left="203" w:right="106"/>
                          <w:jc w:val="center"/>
                          <w:rPr>
                            <w:sz w:val="18"/>
                          </w:rPr>
                        </w:pPr>
                        <w:r>
                          <w:rPr>
                            <w:sz w:val="18"/>
                          </w:rPr>
                          <w:t xml:space="preserve">X＜20 </w:t>
                        </w:r>
                      </w:p>
                    </w:tc>
                  </w:tr>
                  <w:tr w:rsidR="00AF07AE">
                    <w:trPr>
                      <w:trHeight w:val="388"/>
                    </w:trPr>
                    <w:tc>
                      <w:tcPr>
                        <w:tcW w:w="2112" w:type="dxa"/>
                        <w:vMerge/>
                        <w:tcBorders>
                          <w:top w:val="nil"/>
                        </w:tcBorders>
                      </w:tcPr>
                      <w:p w:rsidR="00AF07AE" w:rsidRDefault="00AF07AE">
                        <w:pPr>
                          <w:rPr>
                            <w:sz w:val="2"/>
                            <w:szCs w:val="2"/>
                          </w:rPr>
                        </w:pPr>
                      </w:p>
                    </w:tc>
                    <w:tc>
                      <w:tcPr>
                        <w:tcW w:w="1368" w:type="dxa"/>
                      </w:tcPr>
                      <w:p w:rsidR="00AF07AE" w:rsidRDefault="00AF07AE">
                        <w:pPr>
                          <w:pStyle w:val="TableParagraph"/>
                          <w:spacing w:before="86"/>
                          <w:ind w:left="213" w:right="115"/>
                          <w:jc w:val="center"/>
                          <w:rPr>
                            <w:sz w:val="18"/>
                          </w:rPr>
                        </w:pPr>
                        <w:r>
                          <w:rPr>
                            <w:sz w:val="18"/>
                          </w:rPr>
                          <w:t xml:space="preserve">营业收入(Y) </w:t>
                        </w:r>
                      </w:p>
                    </w:tc>
                    <w:tc>
                      <w:tcPr>
                        <w:tcW w:w="710" w:type="dxa"/>
                      </w:tcPr>
                      <w:p w:rsidR="00AF07AE" w:rsidRDefault="00AF07AE">
                        <w:pPr>
                          <w:pStyle w:val="TableParagraph"/>
                          <w:spacing w:before="76"/>
                          <w:ind w:left="198" w:right="101"/>
                          <w:jc w:val="center"/>
                          <w:rPr>
                            <w:sz w:val="18"/>
                          </w:rPr>
                        </w:pPr>
                        <w:r>
                          <w:rPr>
                            <w:sz w:val="18"/>
                          </w:rPr>
                          <w:t xml:space="preserve">万元 </w:t>
                        </w:r>
                      </w:p>
                    </w:tc>
                    <w:tc>
                      <w:tcPr>
                        <w:tcW w:w="1126" w:type="dxa"/>
                      </w:tcPr>
                      <w:p w:rsidR="00AF07AE" w:rsidRDefault="00AF07AE">
                        <w:pPr>
                          <w:pStyle w:val="TableParagraph"/>
                          <w:spacing w:before="76"/>
                          <w:ind w:left="202"/>
                          <w:rPr>
                            <w:sz w:val="18"/>
                          </w:rPr>
                        </w:pPr>
                        <w:r>
                          <w:rPr>
                            <w:sz w:val="18"/>
                          </w:rPr>
                          <w:t xml:space="preserve">Y≥30000 </w:t>
                        </w:r>
                      </w:p>
                    </w:tc>
                    <w:tc>
                      <w:tcPr>
                        <w:tcW w:w="1699" w:type="dxa"/>
                      </w:tcPr>
                      <w:p w:rsidR="00AF07AE" w:rsidRDefault="00AF07AE">
                        <w:pPr>
                          <w:pStyle w:val="TableParagraph"/>
                          <w:spacing w:before="76"/>
                          <w:ind w:left="221"/>
                          <w:rPr>
                            <w:sz w:val="18"/>
                          </w:rPr>
                        </w:pPr>
                        <w:r>
                          <w:rPr>
                            <w:sz w:val="18"/>
                          </w:rPr>
                          <w:t xml:space="preserve">3000≤Y＜30000 </w:t>
                        </w:r>
                      </w:p>
                    </w:tc>
                    <w:tc>
                      <w:tcPr>
                        <w:tcW w:w="1428" w:type="dxa"/>
                      </w:tcPr>
                      <w:p w:rsidR="00AF07AE" w:rsidRDefault="00AF07AE">
                        <w:pPr>
                          <w:pStyle w:val="TableParagraph"/>
                          <w:spacing w:before="76"/>
                          <w:ind w:right="25"/>
                          <w:jc w:val="right"/>
                          <w:rPr>
                            <w:sz w:val="18"/>
                          </w:rPr>
                        </w:pPr>
                        <w:r>
                          <w:rPr>
                            <w:sz w:val="18"/>
                          </w:rPr>
                          <w:t xml:space="preserve"> 200≤Y＜3000 </w:t>
                        </w:r>
                      </w:p>
                    </w:tc>
                    <w:tc>
                      <w:tcPr>
                        <w:tcW w:w="991" w:type="dxa"/>
                      </w:tcPr>
                      <w:p w:rsidR="00AF07AE" w:rsidRDefault="00AF07AE">
                        <w:pPr>
                          <w:pStyle w:val="TableParagraph"/>
                          <w:spacing w:before="76"/>
                          <w:ind w:left="205" w:right="106"/>
                          <w:jc w:val="center"/>
                          <w:rPr>
                            <w:sz w:val="18"/>
                          </w:rPr>
                        </w:pPr>
                        <w:r>
                          <w:rPr>
                            <w:sz w:val="18"/>
                          </w:rPr>
                          <w:t xml:space="preserve">Y＜200 </w:t>
                        </w:r>
                      </w:p>
                    </w:tc>
                  </w:tr>
                  <w:tr w:rsidR="00AF07AE">
                    <w:trPr>
                      <w:trHeight w:val="385"/>
                    </w:trPr>
                    <w:tc>
                      <w:tcPr>
                        <w:tcW w:w="2112" w:type="dxa"/>
                        <w:vMerge w:val="restart"/>
                      </w:tcPr>
                      <w:p w:rsidR="00AF07AE" w:rsidRDefault="00AF07AE">
                        <w:pPr>
                          <w:pStyle w:val="TableParagraph"/>
                          <w:spacing w:before="1"/>
                        </w:pPr>
                      </w:p>
                      <w:p w:rsidR="00AF07AE" w:rsidRDefault="00AF07AE">
                        <w:pPr>
                          <w:pStyle w:val="TableParagraph"/>
                          <w:ind w:left="108"/>
                          <w:rPr>
                            <w:sz w:val="18"/>
                          </w:rPr>
                        </w:pPr>
                        <w:r>
                          <w:rPr>
                            <w:sz w:val="18"/>
                          </w:rPr>
                          <w:t xml:space="preserve">仓储业* </w:t>
                        </w:r>
                      </w:p>
                    </w:tc>
                    <w:tc>
                      <w:tcPr>
                        <w:tcW w:w="1368" w:type="dxa"/>
                      </w:tcPr>
                      <w:p w:rsidR="00AF07AE" w:rsidRDefault="00AF07AE">
                        <w:pPr>
                          <w:pStyle w:val="TableParagraph"/>
                          <w:spacing w:before="76"/>
                          <w:ind w:left="213" w:right="115"/>
                          <w:jc w:val="center"/>
                          <w:rPr>
                            <w:sz w:val="18"/>
                          </w:rPr>
                        </w:pPr>
                        <w:r>
                          <w:rPr>
                            <w:sz w:val="18"/>
                          </w:rPr>
                          <w:t xml:space="preserve">从业人员(X) </w:t>
                        </w:r>
                      </w:p>
                    </w:tc>
                    <w:tc>
                      <w:tcPr>
                        <w:tcW w:w="710" w:type="dxa"/>
                      </w:tcPr>
                      <w:p w:rsidR="00AF07AE" w:rsidRDefault="00AF07AE">
                        <w:pPr>
                          <w:pStyle w:val="TableParagraph"/>
                          <w:spacing w:before="76"/>
                          <w:ind w:left="198" w:right="99"/>
                          <w:jc w:val="center"/>
                          <w:rPr>
                            <w:sz w:val="18"/>
                          </w:rPr>
                        </w:pPr>
                        <w:r>
                          <w:rPr>
                            <w:sz w:val="18"/>
                          </w:rPr>
                          <w:t xml:space="preserve">人 </w:t>
                        </w:r>
                      </w:p>
                    </w:tc>
                    <w:tc>
                      <w:tcPr>
                        <w:tcW w:w="1126" w:type="dxa"/>
                      </w:tcPr>
                      <w:p w:rsidR="00AF07AE" w:rsidRDefault="00AF07AE">
                        <w:pPr>
                          <w:pStyle w:val="TableParagraph"/>
                          <w:spacing w:before="76"/>
                          <w:ind w:left="293"/>
                          <w:rPr>
                            <w:sz w:val="18"/>
                          </w:rPr>
                        </w:pPr>
                        <w:r>
                          <w:rPr>
                            <w:sz w:val="18"/>
                          </w:rPr>
                          <w:t xml:space="preserve">X≥200 </w:t>
                        </w:r>
                      </w:p>
                    </w:tc>
                    <w:tc>
                      <w:tcPr>
                        <w:tcW w:w="1699" w:type="dxa"/>
                      </w:tcPr>
                      <w:p w:rsidR="00AF07AE" w:rsidRDefault="00AF07AE">
                        <w:pPr>
                          <w:pStyle w:val="TableParagraph"/>
                          <w:spacing w:before="76"/>
                          <w:ind w:left="301"/>
                          <w:rPr>
                            <w:sz w:val="18"/>
                          </w:rPr>
                        </w:pPr>
                        <w:r>
                          <w:rPr>
                            <w:sz w:val="18"/>
                          </w:rPr>
                          <w:t xml:space="preserve">100≤X＜200 </w:t>
                        </w:r>
                      </w:p>
                    </w:tc>
                    <w:tc>
                      <w:tcPr>
                        <w:tcW w:w="1428" w:type="dxa"/>
                      </w:tcPr>
                      <w:p w:rsidR="00AF07AE" w:rsidRDefault="00AF07AE">
                        <w:pPr>
                          <w:pStyle w:val="TableParagraph"/>
                          <w:spacing w:before="76"/>
                          <w:ind w:left="217"/>
                          <w:rPr>
                            <w:sz w:val="18"/>
                          </w:rPr>
                        </w:pPr>
                        <w:r>
                          <w:rPr>
                            <w:sz w:val="18"/>
                          </w:rPr>
                          <w:t xml:space="preserve"> 20≤X＜100 </w:t>
                        </w:r>
                      </w:p>
                    </w:tc>
                    <w:tc>
                      <w:tcPr>
                        <w:tcW w:w="991" w:type="dxa"/>
                      </w:tcPr>
                      <w:p w:rsidR="00AF07AE" w:rsidRDefault="00AF07AE">
                        <w:pPr>
                          <w:pStyle w:val="TableParagraph"/>
                          <w:spacing w:before="76"/>
                          <w:ind w:left="203" w:right="106"/>
                          <w:jc w:val="center"/>
                          <w:rPr>
                            <w:sz w:val="18"/>
                          </w:rPr>
                        </w:pPr>
                        <w:r>
                          <w:rPr>
                            <w:sz w:val="18"/>
                          </w:rPr>
                          <w:t xml:space="preserve">X＜20 </w:t>
                        </w:r>
                      </w:p>
                    </w:tc>
                  </w:tr>
                  <w:tr w:rsidR="00AF07AE">
                    <w:trPr>
                      <w:trHeight w:val="388"/>
                    </w:trPr>
                    <w:tc>
                      <w:tcPr>
                        <w:tcW w:w="2112" w:type="dxa"/>
                        <w:vMerge/>
                        <w:tcBorders>
                          <w:top w:val="nil"/>
                        </w:tcBorders>
                      </w:tcPr>
                      <w:p w:rsidR="00AF07AE" w:rsidRDefault="00AF07AE">
                        <w:pPr>
                          <w:rPr>
                            <w:sz w:val="2"/>
                            <w:szCs w:val="2"/>
                          </w:rPr>
                        </w:pPr>
                      </w:p>
                    </w:tc>
                    <w:tc>
                      <w:tcPr>
                        <w:tcW w:w="1368" w:type="dxa"/>
                      </w:tcPr>
                      <w:p w:rsidR="00AF07AE" w:rsidRDefault="00AF07AE">
                        <w:pPr>
                          <w:pStyle w:val="TableParagraph"/>
                          <w:spacing w:before="86"/>
                          <w:ind w:left="213" w:right="115"/>
                          <w:jc w:val="center"/>
                          <w:rPr>
                            <w:sz w:val="18"/>
                          </w:rPr>
                        </w:pPr>
                        <w:r>
                          <w:rPr>
                            <w:sz w:val="18"/>
                          </w:rPr>
                          <w:t xml:space="preserve">营业收入(Y) </w:t>
                        </w:r>
                      </w:p>
                    </w:tc>
                    <w:tc>
                      <w:tcPr>
                        <w:tcW w:w="710" w:type="dxa"/>
                      </w:tcPr>
                      <w:p w:rsidR="00AF07AE" w:rsidRDefault="00AF07AE">
                        <w:pPr>
                          <w:pStyle w:val="TableParagraph"/>
                          <w:spacing w:before="76"/>
                          <w:ind w:left="198" w:right="101"/>
                          <w:jc w:val="center"/>
                          <w:rPr>
                            <w:sz w:val="18"/>
                          </w:rPr>
                        </w:pPr>
                        <w:r>
                          <w:rPr>
                            <w:sz w:val="18"/>
                          </w:rPr>
                          <w:t xml:space="preserve">万元 </w:t>
                        </w:r>
                      </w:p>
                    </w:tc>
                    <w:tc>
                      <w:tcPr>
                        <w:tcW w:w="1126" w:type="dxa"/>
                      </w:tcPr>
                      <w:p w:rsidR="00AF07AE" w:rsidRDefault="00AF07AE">
                        <w:pPr>
                          <w:pStyle w:val="TableParagraph"/>
                          <w:spacing w:before="76"/>
                          <w:ind w:left="202"/>
                          <w:rPr>
                            <w:sz w:val="18"/>
                          </w:rPr>
                        </w:pPr>
                        <w:r>
                          <w:rPr>
                            <w:sz w:val="18"/>
                          </w:rPr>
                          <w:t xml:space="preserve">Y≥30000 </w:t>
                        </w:r>
                      </w:p>
                    </w:tc>
                    <w:tc>
                      <w:tcPr>
                        <w:tcW w:w="1699" w:type="dxa"/>
                      </w:tcPr>
                      <w:p w:rsidR="00AF07AE" w:rsidRDefault="00AF07AE">
                        <w:pPr>
                          <w:pStyle w:val="TableParagraph"/>
                          <w:spacing w:before="76"/>
                          <w:ind w:left="221"/>
                          <w:rPr>
                            <w:sz w:val="18"/>
                          </w:rPr>
                        </w:pPr>
                        <w:r>
                          <w:rPr>
                            <w:sz w:val="18"/>
                          </w:rPr>
                          <w:t xml:space="preserve">1000≤Y＜30000 </w:t>
                        </w:r>
                      </w:p>
                    </w:tc>
                    <w:tc>
                      <w:tcPr>
                        <w:tcW w:w="1428" w:type="dxa"/>
                      </w:tcPr>
                      <w:p w:rsidR="00AF07AE" w:rsidRDefault="00AF07AE">
                        <w:pPr>
                          <w:pStyle w:val="TableParagraph"/>
                          <w:spacing w:before="76"/>
                          <w:ind w:right="25"/>
                          <w:jc w:val="right"/>
                          <w:rPr>
                            <w:sz w:val="18"/>
                          </w:rPr>
                        </w:pPr>
                        <w:r>
                          <w:rPr>
                            <w:sz w:val="18"/>
                          </w:rPr>
                          <w:t xml:space="preserve"> 100≤Y＜1000 </w:t>
                        </w:r>
                      </w:p>
                    </w:tc>
                    <w:tc>
                      <w:tcPr>
                        <w:tcW w:w="991" w:type="dxa"/>
                      </w:tcPr>
                      <w:p w:rsidR="00AF07AE" w:rsidRDefault="00AF07AE">
                        <w:pPr>
                          <w:pStyle w:val="TableParagraph"/>
                          <w:spacing w:before="76"/>
                          <w:ind w:left="205" w:right="106"/>
                          <w:jc w:val="center"/>
                          <w:rPr>
                            <w:sz w:val="18"/>
                          </w:rPr>
                        </w:pPr>
                        <w:r>
                          <w:rPr>
                            <w:sz w:val="18"/>
                          </w:rPr>
                          <w:t xml:space="preserve">Y＜100 </w:t>
                        </w:r>
                      </w:p>
                    </w:tc>
                  </w:tr>
                  <w:tr w:rsidR="00AF07AE">
                    <w:trPr>
                      <w:trHeight w:val="386"/>
                    </w:trPr>
                    <w:tc>
                      <w:tcPr>
                        <w:tcW w:w="2112" w:type="dxa"/>
                        <w:vMerge w:val="restart"/>
                      </w:tcPr>
                      <w:p w:rsidR="00AF07AE" w:rsidRDefault="00AF07AE">
                        <w:pPr>
                          <w:pStyle w:val="TableParagraph"/>
                          <w:spacing w:before="1"/>
                        </w:pPr>
                      </w:p>
                      <w:p w:rsidR="00AF07AE" w:rsidRDefault="00AF07AE">
                        <w:pPr>
                          <w:pStyle w:val="TableParagraph"/>
                          <w:ind w:left="108"/>
                          <w:rPr>
                            <w:sz w:val="18"/>
                          </w:rPr>
                        </w:pPr>
                        <w:r>
                          <w:rPr>
                            <w:sz w:val="18"/>
                          </w:rPr>
                          <w:t xml:space="preserve">邮政业 </w:t>
                        </w:r>
                      </w:p>
                    </w:tc>
                    <w:tc>
                      <w:tcPr>
                        <w:tcW w:w="1368" w:type="dxa"/>
                      </w:tcPr>
                      <w:p w:rsidR="00AF07AE" w:rsidRDefault="00AF07AE">
                        <w:pPr>
                          <w:pStyle w:val="TableParagraph"/>
                          <w:spacing w:before="74"/>
                          <w:ind w:left="213" w:right="115"/>
                          <w:jc w:val="center"/>
                          <w:rPr>
                            <w:sz w:val="18"/>
                          </w:rPr>
                        </w:pPr>
                        <w:r>
                          <w:rPr>
                            <w:sz w:val="18"/>
                          </w:rPr>
                          <w:t xml:space="preserve">从业人员(X) </w:t>
                        </w:r>
                      </w:p>
                    </w:tc>
                    <w:tc>
                      <w:tcPr>
                        <w:tcW w:w="710" w:type="dxa"/>
                      </w:tcPr>
                      <w:p w:rsidR="00AF07AE" w:rsidRDefault="00AF07AE">
                        <w:pPr>
                          <w:pStyle w:val="TableParagraph"/>
                          <w:spacing w:before="74"/>
                          <w:ind w:left="198" w:right="99"/>
                          <w:jc w:val="center"/>
                          <w:rPr>
                            <w:sz w:val="18"/>
                          </w:rPr>
                        </w:pPr>
                        <w:r>
                          <w:rPr>
                            <w:sz w:val="18"/>
                          </w:rPr>
                          <w:t xml:space="preserve">人 </w:t>
                        </w:r>
                      </w:p>
                    </w:tc>
                    <w:tc>
                      <w:tcPr>
                        <w:tcW w:w="1126" w:type="dxa"/>
                      </w:tcPr>
                      <w:p w:rsidR="00AF07AE" w:rsidRDefault="00AF07AE">
                        <w:pPr>
                          <w:pStyle w:val="TableParagraph"/>
                          <w:spacing w:before="74"/>
                          <w:ind w:left="248"/>
                          <w:rPr>
                            <w:sz w:val="18"/>
                          </w:rPr>
                        </w:pPr>
                        <w:r>
                          <w:rPr>
                            <w:sz w:val="18"/>
                          </w:rPr>
                          <w:t xml:space="preserve">X≥1000 </w:t>
                        </w:r>
                      </w:p>
                    </w:tc>
                    <w:tc>
                      <w:tcPr>
                        <w:tcW w:w="1699" w:type="dxa"/>
                      </w:tcPr>
                      <w:p w:rsidR="00AF07AE" w:rsidRDefault="00AF07AE">
                        <w:pPr>
                          <w:pStyle w:val="TableParagraph"/>
                          <w:spacing w:before="74"/>
                          <w:ind w:left="310"/>
                          <w:rPr>
                            <w:sz w:val="18"/>
                          </w:rPr>
                        </w:pPr>
                        <w:r>
                          <w:rPr>
                            <w:sz w:val="18"/>
                          </w:rPr>
                          <w:t xml:space="preserve">300≤X＜1000 </w:t>
                        </w:r>
                      </w:p>
                    </w:tc>
                    <w:tc>
                      <w:tcPr>
                        <w:tcW w:w="1428" w:type="dxa"/>
                      </w:tcPr>
                      <w:p w:rsidR="00AF07AE" w:rsidRDefault="00AF07AE">
                        <w:pPr>
                          <w:pStyle w:val="TableParagraph"/>
                          <w:spacing w:before="74"/>
                          <w:ind w:left="217"/>
                          <w:rPr>
                            <w:sz w:val="18"/>
                          </w:rPr>
                        </w:pPr>
                        <w:r>
                          <w:rPr>
                            <w:sz w:val="18"/>
                          </w:rPr>
                          <w:t xml:space="preserve"> 20≤X＜300 </w:t>
                        </w:r>
                      </w:p>
                    </w:tc>
                    <w:tc>
                      <w:tcPr>
                        <w:tcW w:w="991" w:type="dxa"/>
                      </w:tcPr>
                      <w:p w:rsidR="00AF07AE" w:rsidRDefault="00AF07AE">
                        <w:pPr>
                          <w:pStyle w:val="TableParagraph"/>
                          <w:spacing w:before="74"/>
                          <w:ind w:left="203" w:right="106"/>
                          <w:jc w:val="center"/>
                          <w:rPr>
                            <w:sz w:val="18"/>
                          </w:rPr>
                        </w:pPr>
                        <w:r>
                          <w:rPr>
                            <w:sz w:val="18"/>
                          </w:rPr>
                          <w:t xml:space="preserve">X＜20 </w:t>
                        </w:r>
                      </w:p>
                    </w:tc>
                  </w:tr>
                  <w:tr w:rsidR="00AF07AE">
                    <w:trPr>
                      <w:trHeight w:val="386"/>
                    </w:trPr>
                    <w:tc>
                      <w:tcPr>
                        <w:tcW w:w="2112" w:type="dxa"/>
                        <w:vMerge/>
                        <w:tcBorders>
                          <w:top w:val="nil"/>
                        </w:tcBorders>
                      </w:tcPr>
                      <w:p w:rsidR="00AF07AE" w:rsidRDefault="00AF07AE">
                        <w:pPr>
                          <w:rPr>
                            <w:sz w:val="2"/>
                            <w:szCs w:val="2"/>
                          </w:rPr>
                        </w:pPr>
                      </w:p>
                    </w:tc>
                    <w:tc>
                      <w:tcPr>
                        <w:tcW w:w="1368" w:type="dxa"/>
                      </w:tcPr>
                      <w:p w:rsidR="00AF07AE" w:rsidRDefault="00AF07AE">
                        <w:pPr>
                          <w:pStyle w:val="TableParagraph"/>
                          <w:spacing w:before="86"/>
                          <w:ind w:left="213" w:right="115"/>
                          <w:jc w:val="center"/>
                          <w:rPr>
                            <w:sz w:val="18"/>
                          </w:rPr>
                        </w:pPr>
                        <w:r>
                          <w:rPr>
                            <w:sz w:val="18"/>
                          </w:rPr>
                          <w:t xml:space="preserve">营业收入(Y) </w:t>
                        </w:r>
                      </w:p>
                    </w:tc>
                    <w:tc>
                      <w:tcPr>
                        <w:tcW w:w="710" w:type="dxa"/>
                      </w:tcPr>
                      <w:p w:rsidR="00AF07AE" w:rsidRDefault="00AF07AE">
                        <w:pPr>
                          <w:pStyle w:val="TableParagraph"/>
                          <w:spacing w:before="76"/>
                          <w:ind w:left="198" w:right="101"/>
                          <w:jc w:val="center"/>
                          <w:rPr>
                            <w:sz w:val="18"/>
                          </w:rPr>
                        </w:pPr>
                        <w:r>
                          <w:rPr>
                            <w:sz w:val="18"/>
                          </w:rPr>
                          <w:t xml:space="preserve">万元 </w:t>
                        </w:r>
                      </w:p>
                    </w:tc>
                    <w:tc>
                      <w:tcPr>
                        <w:tcW w:w="1126" w:type="dxa"/>
                      </w:tcPr>
                      <w:p w:rsidR="00AF07AE" w:rsidRDefault="00AF07AE">
                        <w:pPr>
                          <w:pStyle w:val="TableParagraph"/>
                          <w:spacing w:before="76"/>
                          <w:ind w:left="202"/>
                          <w:rPr>
                            <w:sz w:val="18"/>
                          </w:rPr>
                        </w:pPr>
                        <w:r>
                          <w:rPr>
                            <w:sz w:val="18"/>
                          </w:rPr>
                          <w:t xml:space="preserve">Y≥30000 </w:t>
                        </w:r>
                      </w:p>
                    </w:tc>
                    <w:tc>
                      <w:tcPr>
                        <w:tcW w:w="1699" w:type="dxa"/>
                      </w:tcPr>
                      <w:p w:rsidR="00AF07AE" w:rsidRDefault="00AF07AE">
                        <w:pPr>
                          <w:pStyle w:val="TableParagraph"/>
                          <w:spacing w:before="76"/>
                          <w:ind w:left="221"/>
                          <w:rPr>
                            <w:sz w:val="18"/>
                          </w:rPr>
                        </w:pPr>
                        <w:r>
                          <w:rPr>
                            <w:sz w:val="18"/>
                          </w:rPr>
                          <w:t xml:space="preserve">2000≤Y＜30000 </w:t>
                        </w:r>
                      </w:p>
                    </w:tc>
                    <w:tc>
                      <w:tcPr>
                        <w:tcW w:w="1428" w:type="dxa"/>
                      </w:tcPr>
                      <w:p w:rsidR="00AF07AE" w:rsidRDefault="00AF07AE">
                        <w:pPr>
                          <w:pStyle w:val="TableParagraph"/>
                          <w:spacing w:before="76"/>
                          <w:ind w:right="25"/>
                          <w:jc w:val="right"/>
                          <w:rPr>
                            <w:sz w:val="18"/>
                          </w:rPr>
                        </w:pPr>
                        <w:r>
                          <w:rPr>
                            <w:sz w:val="18"/>
                          </w:rPr>
                          <w:t xml:space="preserve"> 100≤Y＜2000 </w:t>
                        </w:r>
                      </w:p>
                    </w:tc>
                    <w:tc>
                      <w:tcPr>
                        <w:tcW w:w="991" w:type="dxa"/>
                      </w:tcPr>
                      <w:p w:rsidR="00AF07AE" w:rsidRDefault="00AF07AE">
                        <w:pPr>
                          <w:pStyle w:val="TableParagraph"/>
                          <w:spacing w:before="76"/>
                          <w:ind w:left="205" w:right="106"/>
                          <w:jc w:val="center"/>
                          <w:rPr>
                            <w:sz w:val="18"/>
                          </w:rPr>
                        </w:pPr>
                        <w:r>
                          <w:rPr>
                            <w:sz w:val="18"/>
                          </w:rPr>
                          <w:t xml:space="preserve">Y＜100 </w:t>
                        </w:r>
                      </w:p>
                    </w:tc>
                  </w:tr>
                  <w:tr w:rsidR="00AF07AE">
                    <w:trPr>
                      <w:trHeight w:val="388"/>
                    </w:trPr>
                    <w:tc>
                      <w:tcPr>
                        <w:tcW w:w="2112" w:type="dxa"/>
                        <w:vMerge w:val="restart"/>
                      </w:tcPr>
                      <w:p w:rsidR="00AF07AE" w:rsidRDefault="00AF07AE">
                        <w:pPr>
                          <w:pStyle w:val="TableParagraph"/>
                          <w:spacing w:before="3"/>
                        </w:pPr>
                      </w:p>
                      <w:p w:rsidR="00AF07AE" w:rsidRDefault="00AF07AE">
                        <w:pPr>
                          <w:pStyle w:val="TableParagraph"/>
                          <w:ind w:left="108"/>
                          <w:rPr>
                            <w:sz w:val="18"/>
                          </w:rPr>
                        </w:pPr>
                        <w:r>
                          <w:rPr>
                            <w:sz w:val="18"/>
                          </w:rPr>
                          <w:t xml:space="preserve">住宿业 </w:t>
                        </w:r>
                      </w:p>
                    </w:tc>
                    <w:tc>
                      <w:tcPr>
                        <w:tcW w:w="1368" w:type="dxa"/>
                      </w:tcPr>
                      <w:p w:rsidR="00AF07AE" w:rsidRDefault="00AF07AE">
                        <w:pPr>
                          <w:pStyle w:val="TableParagraph"/>
                          <w:spacing w:before="76"/>
                          <w:ind w:left="213" w:right="115"/>
                          <w:jc w:val="center"/>
                          <w:rPr>
                            <w:sz w:val="18"/>
                          </w:rPr>
                        </w:pPr>
                        <w:r>
                          <w:rPr>
                            <w:sz w:val="18"/>
                          </w:rPr>
                          <w:t xml:space="preserve">从业人员(X) </w:t>
                        </w:r>
                      </w:p>
                    </w:tc>
                    <w:tc>
                      <w:tcPr>
                        <w:tcW w:w="710" w:type="dxa"/>
                      </w:tcPr>
                      <w:p w:rsidR="00AF07AE" w:rsidRDefault="00AF07AE">
                        <w:pPr>
                          <w:pStyle w:val="TableParagraph"/>
                          <w:spacing w:before="76"/>
                          <w:ind w:left="198" w:right="99"/>
                          <w:jc w:val="center"/>
                          <w:rPr>
                            <w:sz w:val="18"/>
                          </w:rPr>
                        </w:pPr>
                        <w:r>
                          <w:rPr>
                            <w:sz w:val="18"/>
                          </w:rPr>
                          <w:t xml:space="preserve">人 </w:t>
                        </w:r>
                      </w:p>
                    </w:tc>
                    <w:tc>
                      <w:tcPr>
                        <w:tcW w:w="1126" w:type="dxa"/>
                      </w:tcPr>
                      <w:p w:rsidR="00AF07AE" w:rsidRDefault="00AF07AE">
                        <w:pPr>
                          <w:pStyle w:val="TableParagraph"/>
                          <w:spacing w:before="76"/>
                          <w:ind w:left="293"/>
                          <w:rPr>
                            <w:sz w:val="18"/>
                          </w:rPr>
                        </w:pPr>
                        <w:r>
                          <w:rPr>
                            <w:sz w:val="18"/>
                          </w:rPr>
                          <w:t xml:space="preserve">X≥300 </w:t>
                        </w:r>
                      </w:p>
                    </w:tc>
                    <w:tc>
                      <w:tcPr>
                        <w:tcW w:w="1699" w:type="dxa"/>
                      </w:tcPr>
                      <w:p w:rsidR="00AF07AE" w:rsidRDefault="00AF07AE">
                        <w:pPr>
                          <w:pStyle w:val="TableParagraph"/>
                          <w:spacing w:before="76"/>
                          <w:ind w:left="301"/>
                          <w:rPr>
                            <w:sz w:val="18"/>
                          </w:rPr>
                        </w:pPr>
                        <w:r>
                          <w:rPr>
                            <w:sz w:val="18"/>
                          </w:rPr>
                          <w:t xml:space="preserve">100≤X＜300  </w:t>
                        </w:r>
                      </w:p>
                    </w:tc>
                    <w:tc>
                      <w:tcPr>
                        <w:tcW w:w="1428" w:type="dxa"/>
                      </w:tcPr>
                      <w:p w:rsidR="00AF07AE" w:rsidRDefault="00AF07AE">
                        <w:pPr>
                          <w:pStyle w:val="TableParagraph"/>
                          <w:spacing w:before="76"/>
                          <w:ind w:left="217"/>
                          <w:rPr>
                            <w:sz w:val="18"/>
                          </w:rPr>
                        </w:pPr>
                        <w:r>
                          <w:rPr>
                            <w:sz w:val="18"/>
                          </w:rPr>
                          <w:t xml:space="preserve"> 10≤X＜100 </w:t>
                        </w:r>
                      </w:p>
                    </w:tc>
                    <w:tc>
                      <w:tcPr>
                        <w:tcW w:w="991" w:type="dxa"/>
                      </w:tcPr>
                      <w:p w:rsidR="00AF07AE" w:rsidRDefault="00AF07AE">
                        <w:pPr>
                          <w:pStyle w:val="TableParagraph"/>
                          <w:spacing w:before="76"/>
                          <w:ind w:left="203" w:right="106"/>
                          <w:jc w:val="center"/>
                          <w:rPr>
                            <w:sz w:val="18"/>
                          </w:rPr>
                        </w:pPr>
                        <w:r>
                          <w:rPr>
                            <w:sz w:val="18"/>
                          </w:rPr>
                          <w:t xml:space="preserve">X＜10 </w:t>
                        </w:r>
                      </w:p>
                    </w:tc>
                  </w:tr>
                  <w:tr w:rsidR="00AF07AE">
                    <w:trPr>
                      <w:trHeight w:val="385"/>
                    </w:trPr>
                    <w:tc>
                      <w:tcPr>
                        <w:tcW w:w="2112" w:type="dxa"/>
                        <w:vMerge/>
                        <w:tcBorders>
                          <w:top w:val="nil"/>
                        </w:tcBorders>
                      </w:tcPr>
                      <w:p w:rsidR="00AF07AE" w:rsidRDefault="00AF07AE">
                        <w:pPr>
                          <w:rPr>
                            <w:sz w:val="2"/>
                            <w:szCs w:val="2"/>
                          </w:rPr>
                        </w:pPr>
                      </w:p>
                    </w:tc>
                    <w:tc>
                      <w:tcPr>
                        <w:tcW w:w="1368" w:type="dxa"/>
                      </w:tcPr>
                      <w:p w:rsidR="00AF07AE" w:rsidRDefault="00AF07AE">
                        <w:pPr>
                          <w:pStyle w:val="TableParagraph"/>
                          <w:spacing w:before="86"/>
                          <w:ind w:left="213" w:right="115"/>
                          <w:jc w:val="center"/>
                          <w:rPr>
                            <w:sz w:val="18"/>
                          </w:rPr>
                        </w:pPr>
                        <w:r>
                          <w:rPr>
                            <w:sz w:val="18"/>
                          </w:rPr>
                          <w:t xml:space="preserve">营业收入(Y) </w:t>
                        </w:r>
                      </w:p>
                    </w:tc>
                    <w:tc>
                      <w:tcPr>
                        <w:tcW w:w="710" w:type="dxa"/>
                      </w:tcPr>
                      <w:p w:rsidR="00AF07AE" w:rsidRDefault="00AF07AE">
                        <w:pPr>
                          <w:pStyle w:val="TableParagraph"/>
                          <w:spacing w:before="76"/>
                          <w:ind w:left="198" w:right="101"/>
                          <w:jc w:val="center"/>
                          <w:rPr>
                            <w:sz w:val="18"/>
                          </w:rPr>
                        </w:pPr>
                        <w:r>
                          <w:rPr>
                            <w:sz w:val="18"/>
                          </w:rPr>
                          <w:t xml:space="preserve">万元 </w:t>
                        </w:r>
                      </w:p>
                    </w:tc>
                    <w:tc>
                      <w:tcPr>
                        <w:tcW w:w="1126" w:type="dxa"/>
                      </w:tcPr>
                      <w:p w:rsidR="00AF07AE" w:rsidRDefault="00AF07AE">
                        <w:pPr>
                          <w:pStyle w:val="TableParagraph"/>
                          <w:spacing w:before="76"/>
                          <w:ind w:left="202"/>
                          <w:rPr>
                            <w:sz w:val="18"/>
                          </w:rPr>
                        </w:pPr>
                        <w:r>
                          <w:rPr>
                            <w:sz w:val="18"/>
                          </w:rPr>
                          <w:t xml:space="preserve">Y≥10000 </w:t>
                        </w:r>
                      </w:p>
                    </w:tc>
                    <w:tc>
                      <w:tcPr>
                        <w:tcW w:w="1699" w:type="dxa"/>
                      </w:tcPr>
                      <w:p w:rsidR="00AF07AE" w:rsidRDefault="00AF07AE">
                        <w:pPr>
                          <w:pStyle w:val="TableParagraph"/>
                          <w:spacing w:before="76"/>
                          <w:ind w:left="221"/>
                          <w:rPr>
                            <w:sz w:val="18"/>
                          </w:rPr>
                        </w:pPr>
                        <w:r>
                          <w:rPr>
                            <w:sz w:val="18"/>
                          </w:rPr>
                          <w:t xml:space="preserve">2000≤Y＜10000 </w:t>
                        </w:r>
                      </w:p>
                    </w:tc>
                    <w:tc>
                      <w:tcPr>
                        <w:tcW w:w="1428" w:type="dxa"/>
                      </w:tcPr>
                      <w:p w:rsidR="00AF07AE" w:rsidRDefault="00AF07AE">
                        <w:pPr>
                          <w:pStyle w:val="TableParagraph"/>
                          <w:spacing w:before="76"/>
                          <w:ind w:right="25"/>
                          <w:jc w:val="right"/>
                          <w:rPr>
                            <w:sz w:val="18"/>
                          </w:rPr>
                        </w:pPr>
                        <w:r>
                          <w:rPr>
                            <w:sz w:val="18"/>
                          </w:rPr>
                          <w:t xml:space="preserve"> 100≤Y＜2000 </w:t>
                        </w:r>
                      </w:p>
                    </w:tc>
                    <w:tc>
                      <w:tcPr>
                        <w:tcW w:w="991" w:type="dxa"/>
                      </w:tcPr>
                      <w:p w:rsidR="00AF07AE" w:rsidRDefault="00AF07AE">
                        <w:pPr>
                          <w:pStyle w:val="TableParagraph"/>
                          <w:spacing w:before="76"/>
                          <w:ind w:left="205" w:right="106"/>
                          <w:jc w:val="center"/>
                          <w:rPr>
                            <w:sz w:val="18"/>
                          </w:rPr>
                        </w:pPr>
                        <w:r>
                          <w:rPr>
                            <w:sz w:val="18"/>
                          </w:rPr>
                          <w:t xml:space="preserve">Y＜100 </w:t>
                        </w:r>
                      </w:p>
                    </w:tc>
                  </w:tr>
                  <w:tr w:rsidR="00AF07AE">
                    <w:trPr>
                      <w:trHeight w:val="388"/>
                    </w:trPr>
                    <w:tc>
                      <w:tcPr>
                        <w:tcW w:w="2112" w:type="dxa"/>
                        <w:vMerge w:val="restart"/>
                      </w:tcPr>
                      <w:p w:rsidR="00AF07AE" w:rsidRDefault="00AF07AE">
                        <w:pPr>
                          <w:pStyle w:val="TableParagraph"/>
                          <w:spacing w:before="3"/>
                        </w:pPr>
                      </w:p>
                      <w:p w:rsidR="00AF07AE" w:rsidRDefault="00AF07AE">
                        <w:pPr>
                          <w:pStyle w:val="TableParagraph"/>
                          <w:ind w:left="108"/>
                          <w:rPr>
                            <w:sz w:val="18"/>
                          </w:rPr>
                        </w:pPr>
                        <w:r>
                          <w:rPr>
                            <w:sz w:val="18"/>
                          </w:rPr>
                          <w:t xml:space="preserve">餐饮业 </w:t>
                        </w:r>
                      </w:p>
                    </w:tc>
                    <w:tc>
                      <w:tcPr>
                        <w:tcW w:w="1368" w:type="dxa"/>
                      </w:tcPr>
                      <w:p w:rsidR="00AF07AE" w:rsidRDefault="00AF07AE">
                        <w:pPr>
                          <w:pStyle w:val="TableParagraph"/>
                          <w:spacing w:before="76"/>
                          <w:ind w:left="213" w:right="115"/>
                          <w:jc w:val="center"/>
                          <w:rPr>
                            <w:sz w:val="18"/>
                          </w:rPr>
                        </w:pPr>
                        <w:r>
                          <w:rPr>
                            <w:sz w:val="18"/>
                          </w:rPr>
                          <w:t xml:space="preserve">从业人员(X) </w:t>
                        </w:r>
                      </w:p>
                    </w:tc>
                    <w:tc>
                      <w:tcPr>
                        <w:tcW w:w="710" w:type="dxa"/>
                      </w:tcPr>
                      <w:p w:rsidR="00AF07AE" w:rsidRDefault="00AF07AE">
                        <w:pPr>
                          <w:pStyle w:val="TableParagraph"/>
                          <w:spacing w:before="76"/>
                          <w:ind w:left="198" w:right="99"/>
                          <w:jc w:val="center"/>
                          <w:rPr>
                            <w:sz w:val="18"/>
                          </w:rPr>
                        </w:pPr>
                        <w:r>
                          <w:rPr>
                            <w:sz w:val="18"/>
                          </w:rPr>
                          <w:t xml:space="preserve">人 </w:t>
                        </w:r>
                      </w:p>
                    </w:tc>
                    <w:tc>
                      <w:tcPr>
                        <w:tcW w:w="1126" w:type="dxa"/>
                      </w:tcPr>
                      <w:p w:rsidR="00AF07AE" w:rsidRDefault="00AF07AE">
                        <w:pPr>
                          <w:pStyle w:val="TableParagraph"/>
                          <w:spacing w:before="76"/>
                          <w:ind w:left="293"/>
                          <w:rPr>
                            <w:sz w:val="18"/>
                          </w:rPr>
                        </w:pPr>
                        <w:r>
                          <w:rPr>
                            <w:sz w:val="18"/>
                          </w:rPr>
                          <w:t xml:space="preserve">X≥300 </w:t>
                        </w:r>
                      </w:p>
                    </w:tc>
                    <w:tc>
                      <w:tcPr>
                        <w:tcW w:w="1699" w:type="dxa"/>
                      </w:tcPr>
                      <w:p w:rsidR="00AF07AE" w:rsidRDefault="00AF07AE">
                        <w:pPr>
                          <w:pStyle w:val="TableParagraph"/>
                          <w:spacing w:before="76"/>
                          <w:ind w:left="301"/>
                          <w:rPr>
                            <w:sz w:val="18"/>
                          </w:rPr>
                        </w:pPr>
                        <w:r>
                          <w:rPr>
                            <w:sz w:val="18"/>
                          </w:rPr>
                          <w:t xml:space="preserve">100≤X＜300  </w:t>
                        </w:r>
                      </w:p>
                    </w:tc>
                    <w:tc>
                      <w:tcPr>
                        <w:tcW w:w="1428" w:type="dxa"/>
                      </w:tcPr>
                      <w:p w:rsidR="00AF07AE" w:rsidRDefault="00AF07AE">
                        <w:pPr>
                          <w:pStyle w:val="TableParagraph"/>
                          <w:spacing w:before="76"/>
                          <w:ind w:left="217"/>
                          <w:rPr>
                            <w:sz w:val="18"/>
                          </w:rPr>
                        </w:pPr>
                        <w:r>
                          <w:rPr>
                            <w:sz w:val="18"/>
                          </w:rPr>
                          <w:t xml:space="preserve"> 10≤X＜100 </w:t>
                        </w:r>
                      </w:p>
                    </w:tc>
                    <w:tc>
                      <w:tcPr>
                        <w:tcW w:w="991" w:type="dxa"/>
                      </w:tcPr>
                      <w:p w:rsidR="00AF07AE" w:rsidRDefault="00AF07AE">
                        <w:pPr>
                          <w:pStyle w:val="TableParagraph"/>
                          <w:spacing w:before="76"/>
                          <w:ind w:left="203" w:right="106"/>
                          <w:jc w:val="center"/>
                          <w:rPr>
                            <w:sz w:val="18"/>
                          </w:rPr>
                        </w:pPr>
                        <w:r>
                          <w:rPr>
                            <w:sz w:val="18"/>
                          </w:rPr>
                          <w:t xml:space="preserve">X＜10 </w:t>
                        </w:r>
                      </w:p>
                    </w:tc>
                  </w:tr>
                  <w:tr w:rsidR="00AF07AE">
                    <w:trPr>
                      <w:trHeight w:val="385"/>
                    </w:trPr>
                    <w:tc>
                      <w:tcPr>
                        <w:tcW w:w="2112" w:type="dxa"/>
                        <w:vMerge/>
                        <w:tcBorders>
                          <w:top w:val="nil"/>
                        </w:tcBorders>
                      </w:tcPr>
                      <w:p w:rsidR="00AF07AE" w:rsidRDefault="00AF07AE">
                        <w:pPr>
                          <w:rPr>
                            <w:sz w:val="2"/>
                            <w:szCs w:val="2"/>
                          </w:rPr>
                        </w:pPr>
                      </w:p>
                    </w:tc>
                    <w:tc>
                      <w:tcPr>
                        <w:tcW w:w="1368" w:type="dxa"/>
                      </w:tcPr>
                      <w:p w:rsidR="00AF07AE" w:rsidRDefault="00AF07AE">
                        <w:pPr>
                          <w:pStyle w:val="TableParagraph"/>
                          <w:spacing w:before="83"/>
                          <w:ind w:left="213" w:right="115"/>
                          <w:jc w:val="center"/>
                          <w:rPr>
                            <w:sz w:val="18"/>
                          </w:rPr>
                        </w:pPr>
                        <w:r>
                          <w:rPr>
                            <w:sz w:val="18"/>
                          </w:rPr>
                          <w:t xml:space="preserve">营业收入(Y) </w:t>
                        </w:r>
                      </w:p>
                    </w:tc>
                    <w:tc>
                      <w:tcPr>
                        <w:tcW w:w="710" w:type="dxa"/>
                      </w:tcPr>
                      <w:p w:rsidR="00AF07AE" w:rsidRDefault="00AF07AE">
                        <w:pPr>
                          <w:pStyle w:val="TableParagraph"/>
                          <w:spacing w:before="74"/>
                          <w:ind w:left="198" w:right="101"/>
                          <w:jc w:val="center"/>
                          <w:rPr>
                            <w:sz w:val="18"/>
                          </w:rPr>
                        </w:pPr>
                        <w:r>
                          <w:rPr>
                            <w:sz w:val="18"/>
                          </w:rPr>
                          <w:t xml:space="preserve">万元 </w:t>
                        </w:r>
                      </w:p>
                    </w:tc>
                    <w:tc>
                      <w:tcPr>
                        <w:tcW w:w="1126" w:type="dxa"/>
                      </w:tcPr>
                      <w:p w:rsidR="00AF07AE" w:rsidRDefault="00AF07AE">
                        <w:pPr>
                          <w:pStyle w:val="TableParagraph"/>
                          <w:spacing w:before="74"/>
                          <w:ind w:left="202"/>
                          <w:rPr>
                            <w:sz w:val="18"/>
                          </w:rPr>
                        </w:pPr>
                        <w:r>
                          <w:rPr>
                            <w:sz w:val="18"/>
                          </w:rPr>
                          <w:t xml:space="preserve">Y≥10000 </w:t>
                        </w:r>
                      </w:p>
                    </w:tc>
                    <w:tc>
                      <w:tcPr>
                        <w:tcW w:w="1699" w:type="dxa"/>
                      </w:tcPr>
                      <w:p w:rsidR="00AF07AE" w:rsidRDefault="00AF07AE">
                        <w:pPr>
                          <w:pStyle w:val="TableParagraph"/>
                          <w:spacing w:before="74"/>
                          <w:ind w:left="221"/>
                          <w:rPr>
                            <w:sz w:val="18"/>
                          </w:rPr>
                        </w:pPr>
                        <w:r>
                          <w:rPr>
                            <w:sz w:val="18"/>
                          </w:rPr>
                          <w:t xml:space="preserve">2000≤Y＜10000 </w:t>
                        </w:r>
                      </w:p>
                    </w:tc>
                    <w:tc>
                      <w:tcPr>
                        <w:tcW w:w="1428" w:type="dxa"/>
                      </w:tcPr>
                      <w:p w:rsidR="00AF07AE" w:rsidRDefault="00AF07AE">
                        <w:pPr>
                          <w:pStyle w:val="TableParagraph"/>
                          <w:spacing w:before="74"/>
                          <w:ind w:right="25"/>
                          <w:jc w:val="right"/>
                          <w:rPr>
                            <w:sz w:val="18"/>
                          </w:rPr>
                        </w:pPr>
                        <w:r>
                          <w:rPr>
                            <w:sz w:val="18"/>
                          </w:rPr>
                          <w:t xml:space="preserve"> 100≤Y＜2000 </w:t>
                        </w:r>
                      </w:p>
                    </w:tc>
                    <w:tc>
                      <w:tcPr>
                        <w:tcW w:w="991" w:type="dxa"/>
                      </w:tcPr>
                      <w:p w:rsidR="00AF07AE" w:rsidRDefault="00AF07AE">
                        <w:pPr>
                          <w:pStyle w:val="TableParagraph"/>
                          <w:spacing w:before="74"/>
                          <w:ind w:left="205" w:right="106"/>
                          <w:jc w:val="center"/>
                          <w:rPr>
                            <w:sz w:val="18"/>
                          </w:rPr>
                        </w:pPr>
                        <w:r>
                          <w:rPr>
                            <w:sz w:val="18"/>
                          </w:rPr>
                          <w:t xml:space="preserve">Y＜100 </w:t>
                        </w:r>
                      </w:p>
                    </w:tc>
                  </w:tr>
                  <w:tr w:rsidR="00AF07AE">
                    <w:trPr>
                      <w:trHeight w:val="388"/>
                    </w:trPr>
                    <w:tc>
                      <w:tcPr>
                        <w:tcW w:w="2112" w:type="dxa"/>
                        <w:vMerge w:val="restart"/>
                      </w:tcPr>
                      <w:p w:rsidR="00AF07AE" w:rsidRDefault="00AF07AE">
                        <w:pPr>
                          <w:pStyle w:val="TableParagraph"/>
                          <w:spacing w:before="3"/>
                        </w:pPr>
                      </w:p>
                      <w:p w:rsidR="00AF07AE" w:rsidRDefault="00AF07AE">
                        <w:pPr>
                          <w:pStyle w:val="TableParagraph"/>
                          <w:ind w:left="108"/>
                          <w:rPr>
                            <w:sz w:val="18"/>
                          </w:rPr>
                        </w:pPr>
                        <w:r>
                          <w:rPr>
                            <w:sz w:val="18"/>
                          </w:rPr>
                          <w:t xml:space="preserve">信息传输业 * </w:t>
                        </w:r>
                      </w:p>
                    </w:tc>
                    <w:tc>
                      <w:tcPr>
                        <w:tcW w:w="1368" w:type="dxa"/>
                      </w:tcPr>
                      <w:p w:rsidR="00AF07AE" w:rsidRDefault="00AF07AE">
                        <w:pPr>
                          <w:pStyle w:val="TableParagraph"/>
                          <w:spacing w:before="76"/>
                          <w:ind w:left="213" w:right="115"/>
                          <w:jc w:val="center"/>
                          <w:rPr>
                            <w:sz w:val="18"/>
                          </w:rPr>
                        </w:pPr>
                        <w:r>
                          <w:rPr>
                            <w:sz w:val="18"/>
                          </w:rPr>
                          <w:t xml:space="preserve">从业人员(X) </w:t>
                        </w:r>
                      </w:p>
                    </w:tc>
                    <w:tc>
                      <w:tcPr>
                        <w:tcW w:w="710" w:type="dxa"/>
                      </w:tcPr>
                      <w:p w:rsidR="00AF07AE" w:rsidRDefault="00AF07AE">
                        <w:pPr>
                          <w:pStyle w:val="TableParagraph"/>
                          <w:spacing w:before="76"/>
                          <w:ind w:left="198" w:right="99"/>
                          <w:jc w:val="center"/>
                          <w:rPr>
                            <w:sz w:val="18"/>
                          </w:rPr>
                        </w:pPr>
                        <w:r>
                          <w:rPr>
                            <w:sz w:val="18"/>
                          </w:rPr>
                          <w:t xml:space="preserve">人 </w:t>
                        </w:r>
                      </w:p>
                    </w:tc>
                    <w:tc>
                      <w:tcPr>
                        <w:tcW w:w="1126" w:type="dxa"/>
                      </w:tcPr>
                      <w:p w:rsidR="00AF07AE" w:rsidRDefault="00AF07AE">
                        <w:pPr>
                          <w:pStyle w:val="TableParagraph"/>
                          <w:spacing w:before="76"/>
                          <w:ind w:left="248"/>
                          <w:rPr>
                            <w:sz w:val="18"/>
                          </w:rPr>
                        </w:pPr>
                        <w:r>
                          <w:rPr>
                            <w:sz w:val="18"/>
                          </w:rPr>
                          <w:t xml:space="preserve">X≥2000 </w:t>
                        </w:r>
                      </w:p>
                    </w:tc>
                    <w:tc>
                      <w:tcPr>
                        <w:tcW w:w="1699" w:type="dxa"/>
                      </w:tcPr>
                      <w:p w:rsidR="00AF07AE" w:rsidRDefault="00AF07AE">
                        <w:pPr>
                          <w:pStyle w:val="TableParagraph"/>
                          <w:spacing w:before="76"/>
                          <w:ind w:left="310"/>
                          <w:rPr>
                            <w:sz w:val="18"/>
                          </w:rPr>
                        </w:pPr>
                        <w:r>
                          <w:rPr>
                            <w:sz w:val="18"/>
                          </w:rPr>
                          <w:t xml:space="preserve">100≤X＜2000 </w:t>
                        </w:r>
                      </w:p>
                    </w:tc>
                    <w:tc>
                      <w:tcPr>
                        <w:tcW w:w="1428" w:type="dxa"/>
                      </w:tcPr>
                      <w:p w:rsidR="00AF07AE" w:rsidRDefault="00AF07AE">
                        <w:pPr>
                          <w:pStyle w:val="TableParagraph"/>
                          <w:spacing w:before="76"/>
                          <w:ind w:left="217"/>
                          <w:rPr>
                            <w:sz w:val="18"/>
                          </w:rPr>
                        </w:pPr>
                        <w:r>
                          <w:rPr>
                            <w:sz w:val="18"/>
                          </w:rPr>
                          <w:t xml:space="preserve"> 10≤X＜100 </w:t>
                        </w:r>
                      </w:p>
                    </w:tc>
                    <w:tc>
                      <w:tcPr>
                        <w:tcW w:w="991" w:type="dxa"/>
                      </w:tcPr>
                      <w:p w:rsidR="00AF07AE" w:rsidRDefault="00AF07AE">
                        <w:pPr>
                          <w:pStyle w:val="TableParagraph"/>
                          <w:spacing w:before="76"/>
                          <w:ind w:left="203" w:right="106"/>
                          <w:jc w:val="center"/>
                          <w:rPr>
                            <w:sz w:val="18"/>
                          </w:rPr>
                        </w:pPr>
                        <w:r>
                          <w:rPr>
                            <w:sz w:val="18"/>
                          </w:rPr>
                          <w:t xml:space="preserve">X＜10 </w:t>
                        </w:r>
                      </w:p>
                    </w:tc>
                  </w:tr>
                  <w:tr w:rsidR="00AF07AE">
                    <w:trPr>
                      <w:trHeight w:val="385"/>
                    </w:trPr>
                    <w:tc>
                      <w:tcPr>
                        <w:tcW w:w="2112" w:type="dxa"/>
                        <w:vMerge/>
                        <w:tcBorders>
                          <w:top w:val="nil"/>
                        </w:tcBorders>
                      </w:tcPr>
                      <w:p w:rsidR="00AF07AE" w:rsidRDefault="00AF07AE">
                        <w:pPr>
                          <w:rPr>
                            <w:sz w:val="2"/>
                            <w:szCs w:val="2"/>
                          </w:rPr>
                        </w:pPr>
                      </w:p>
                    </w:tc>
                    <w:tc>
                      <w:tcPr>
                        <w:tcW w:w="1368" w:type="dxa"/>
                      </w:tcPr>
                      <w:p w:rsidR="00AF07AE" w:rsidRDefault="00AF07AE">
                        <w:pPr>
                          <w:pStyle w:val="TableParagraph"/>
                          <w:spacing w:before="83"/>
                          <w:ind w:left="213" w:right="115"/>
                          <w:jc w:val="center"/>
                          <w:rPr>
                            <w:sz w:val="18"/>
                          </w:rPr>
                        </w:pPr>
                        <w:r>
                          <w:rPr>
                            <w:sz w:val="18"/>
                          </w:rPr>
                          <w:t xml:space="preserve">营业收入(Y) </w:t>
                        </w:r>
                      </w:p>
                    </w:tc>
                    <w:tc>
                      <w:tcPr>
                        <w:tcW w:w="710" w:type="dxa"/>
                      </w:tcPr>
                      <w:p w:rsidR="00AF07AE" w:rsidRDefault="00AF07AE">
                        <w:pPr>
                          <w:pStyle w:val="TableParagraph"/>
                          <w:spacing w:before="74"/>
                          <w:ind w:left="198" w:right="101"/>
                          <w:jc w:val="center"/>
                          <w:rPr>
                            <w:sz w:val="18"/>
                          </w:rPr>
                        </w:pPr>
                        <w:r>
                          <w:rPr>
                            <w:sz w:val="18"/>
                          </w:rPr>
                          <w:t xml:space="preserve">万元 </w:t>
                        </w:r>
                      </w:p>
                    </w:tc>
                    <w:tc>
                      <w:tcPr>
                        <w:tcW w:w="1126" w:type="dxa"/>
                      </w:tcPr>
                      <w:p w:rsidR="00AF07AE" w:rsidRDefault="00AF07AE">
                        <w:pPr>
                          <w:pStyle w:val="TableParagraph"/>
                          <w:spacing w:before="74"/>
                          <w:ind w:left="157"/>
                          <w:rPr>
                            <w:sz w:val="18"/>
                          </w:rPr>
                        </w:pPr>
                        <w:r>
                          <w:rPr>
                            <w:sz w:val="18"/>
                          </w:rPr>
                          <w:t xml:space="preserve">Y≥100000 </w:t>
                        </w:r>
                      </w:p>
                    </w:tc>
                    <w:tc>
                      <w:tcPr>
                        <w:tcW w:w="1699" w:type="dxa"/>
                      </w:tcPr>
                      <w:p w:rsidR="00AF07AE" w:rsidRDefault="00AF07AE">
                        <w:pPr>
                          <w:pStyle w:val="TableParagraph"/>
                          <w:spacing w:before="74"/>
                          <w:ind w:right="26"/>
                          <w:jc w:val="right"/>
                          <w:rPr>
                            <w:sz w:val="18"/>
                          </w:rPr>
                        </w:pPr>
                        <w:r>
                          <w:rPr>
                            <w:sz w:val="18"/>
                          </w:rPr>
                          <w:t xml:space="preserve"> 1000≤Y＜100000 </w:t>
                        </w:r>
                      </w:p>
                    </w:tc>
                    <w:tc>
                      <w:tcPr>
                        <w:tcW w:w="1428" w:type="dxa"/>
                      </w:tcPr>
                      <w:p w:rsidR="00AF07AE" w:rsidRDefault="00AF07AE">
                        <w:pPr>
                          <w:pStyle w:val="TableParagraph"/>
                          <w:spacing w:before="74"/>
                          <w:ind w:right="25"/>
                          <w:jc w:val="right"/>
                          <w:rPr>
                            <w:sz w:val="18"/>
                          </w:rPr>
                        </w:pPr>
                        <w:r>
                          <w:rPr>
                            <w:sz w:val="18"/>
                          </w:rPr>
                          <w:t xml:space="preserve"> 100≤Y＜1000 </w:t>
                        </w:r>
                      </w:p>
                    </w:tc>
                    <w:tc>
                      <w:tcPr>
                        <w:tcW w:w="991" w:type="dxa"/>
                      </w:tcPr>
                      <w:p w:rsidR="00AF07AE" w:rsidRDefault="00AF07AE">
                        <w:pPr>
                          <w:pStyle w:val="TableParagraph"/>
                          <w:spacing w:before="74"/>
                          <w:ind w:left="205" w:right="106"/>
                          <w:jc w:val="center"/>
                          <w:rPr>
                            <w:sz w:val="18"/>
                          </w:rPr>
                        </w:pPr>
                        <w:r>
                          <w:rPr>
                            <w:sz w:val="18"/>
                          </w:rPr>
                          <w:t xml:space="preserve">Y＜100 </w:t>
                        </w:r>
                      </w:p>
                    </w:tc>
                  </w:tr>
                  <w:tr w:rsidR="00AF07AE">
                    <w:trPr>
                      <w:trHeight w:val="330"/>
                    </w:trPr>
                    <w:tc>
                      <w:tcPr>
                        <w:tcW w:w="2112" w:type="dxa"/>
                        <w:vMerge w:val="restart"/>
                      </w:tcPr>
                      <w:p w:rsidR="00AF07AE" w:rsidRDefault="00AF07AE">
                        <w:pPr>
                          <w:pStyle w:val="TableParagraph"/>
                          <w:spacing w:before="9"/>
                          <w:rPr>
                            <w:sz w:val="17"/>
                          </w:rPr>
                        </w:pPr>
                      </w:p>
                      <w:p w:rsidR="00AF07AE" w:rsidRDefault="00AF07AE">
                        <w:pPr>
                          <w:pStyle w:val="TableParagraph"/>
                          <w:spacing w:before="1"/>
                          <w:ind w:left="108"/>
                          <w:rPr>
                            <w:sz w:val="18"/>
                          </w:rPr>
                        </w:pPr>
                        <w:r>
                          <w:rPr>
                            <w:sz w:val="18"/>
                          </w:rPr>
                          <w:t xml:space="preserve">软件和信息技术服务业 </w:t>
                        </w:r>
                      </w:p>
                    </w:tc>
                    <w:tc>
                      <w:tcPr>
                        <w:tcW w:w="1368" w:type="dxa"/>
                      </w:tcPr>
                      <w:p w:rsidR="00AF07AE" w:rsidRDefault="00AF07AE">
                        <w:pPr>
                          <w:pStyle w:val="TableParagraph"/>
                          <w:spacing w:before="48"/>
                          <w:ind w:left="213" w:right="115"/>
                          <w:jc w:val="center"/>
                          <w:rPr>
                            <w:sz w:val="18"/>
                          </w:rPr>
                        </w:pPr>
                        <w:r>
                          <w:rPr>
                            <w:sz w:val="18"/>
                          </w:rPr>
                          <w:t xml:space="preserve">从业人员(X) </w:t>
                        </w:r>
                      </w:p>
                    </w:tc>
                    <w:tc>
                      <w:tcPr>
                        <w:tcW w:w="710" w:type="dxa"/>
                      </w:tcPr>
                      <w:p w:rsidR="00AF07AE" w:rsidRDefault="00AF07AE">
                        <w:pPr>
                          <w:pStyle w:val="TableParagraph"/>
                          <w:spacing w:before="48"/>
                          <w:ind w:left="198" w:right="99"/>
                          <w:jc w:val="center"/>
                          <w:rPr>
                            <w:sz w:val="18"/>
                          </w:rPr>
                        </w:pPr>
                        <w:r>
                          <w:rPr>
                            <w:sz w:val="18"/>
                          </w:rPr>
                          <w:t xml:space="preserve">人 </w:t>
                        </w:r>
                      </w:p>
                    </w:tc>
                    <w:tc>
                      <w:tcPr>
                        <w:tcW w:w="1126" w:type="dxa"/>
                      </w:tcPr>
                      <w:p w:rsidR="00AF07AE" w:rsidRDefault="00AF07AE">
                        <w:pPr>
                          <w:pStyle w:val="TableParagraph"/>
                          <w:spacing w:before="48"/>
                          <w:ind w:left="293"/>
                          <w:rPr>
                            <w:sz w:val="18"/>
                          </w:rPr>
                        </w:pPr>
                        <w:r>
                          <w:rPr>
                            <w:sz w:val="18"/>
                          </w:rPr>
                          <w:t xml:space="preserve">X≥300 </w:t>
                        </w:r>
                      </w:p>
                    </w:tc>
                    <w:tc>
                      <w:tcPr>
                        <w:tcW w:w="1699" w:type="dxa"/>
                      </w:tcPr>
                      <w:p w:rsidR="00AF07AE" w:rsidRDefault="00AF07AE">
                        <w:pPr>
                          <w:pStyle w:val="TableParagraph"/>
                          <w:spacing w:before="48"/>
                          <w:ind w:left="301"/>
                          <w:rPr>
                            <w:sz w:val="18"/>
                          </w:rPr>
                        </w:pPr>
                        <w:r>
                          <w:rPr>
                            <w:sz w:val="18"/>
                          </w:rPr>
                          <w:t xml:space="preserve">100≤X＜300  </w:t>
                        </w:r>
                      </w:p>
                    </w:tc>
                    <w:tc>
                      <w:tcPr>
                        <w:tcW w:w="1428" w:type="dxa"/>
                      </w:tcPr>
                      <w:p w:rsidR="00AF07AE" w:rsidRDefault="00AF07AE">
                        <w:pPr>
                          <w:pStyle w:val="TableParagraph"/>
                          <w:spacing w:before="48"/>
                          <w:ind w:left="217"/>
                          <w:rPr>
                            <w:sz w:val="18"/>
                          </w:rPr>
                        </w:pPr>
                        <w:r>
                          <w:rPr>
                            <w:sz w:val="18"/>
                          </w:rPr>
                          <w:t xml:space="preserve"> 10≤X＜100 </w:t>
                        </w:r>
                      </w:p>
                    </w:tc>
                    <w:tc>
                      <w:tcPr>
                        <w:tcW w:w="991" w:type="dxa"/>
                      </w:tcPr>
                      <w:p w:rsidR="00AF07AE" w:rsidRDefault="00AF07AE">
                        <w:pPr>
                          <w:pStyle w:val="TableParagraph"/>
                          <w:spacing w:before="48"/>
                          <w:ind w:left="203" w:right="106"/>
                          <w:jc w:val="center"/>
                          <w:rPr>
                            <w:sz w:val="18"/>
                          </w:rPr>
                        </w:pPr>
                        <w:r>
                          <w:rPr>
                            <w:sz w:val="18"/>
                          </w:rPr>
                          <w:t xml:space="preserve">X＜10 </w:t>
                        </w:r>
                      </w:p>
                    </w:tc>
                  </w:tr>
                  <w:tr w:rsidR="00AF07AE">
                    <w:trPr>
                      <w:trHeight w:val="328"/>
                    </w:trPr>
                    <w:tc>
                      <w:tcPr>
                        <w:tcW w:w="2112" w:type="dxa"/>
                        <w:vMerge/>
                        <w:tcBorders>
                          <w:top w:val="nil"/>
                        </w:tcBorders>
                      </w:tcPr>
                      <w:p w:rsidR="00AF07AE" w:rsidRDefault="00AF07AE">
                        <w:pPr>
                          <w:rPr>
                            <w:sz w:val="2"/>
                            <w:szCs w:val="2"/>
                          </w:rPr>
                        </w:pPr>
                      </w:p>
                    </w:tc>
                    <w:tc>
                      <w:tcPr>
                        <w:tcW w:w="1368" w:type="dxa"/>
                      </w:tcPr>
                      <w:p w:rsidR="00AF07AE" w:rsidRDefault="00AF07AE">
                        <w:pPr>
                          <w:pStyle w:val="TableParagraph"/>
                          <w:spacing w:before="48"/>
                          <w:ind w:left="213" w:right="115"/>
                          <w:jc w:val="center"/>
                          <w:rPr>
                            <w:sz w:val="18"/>
                          </w:rPr>
                        </w:pPr>
                        <w:r>
                          <w:rPr>
                            <w:sz w:val="18"/>
                          </w:rPr>
                          <w:t xml:space="preserve">营业收入(Y) </w:t>
                        </w:r>
                      </w:p>
                    </w:tc>
                    <w:tc>
                      <w:tcPr>
                        <w:tcW w:w="710" w:type="dxa"/>
                      </w:tcPr>
                      <w:p w:rsidR="00AF07AE" w:rsidRDefault="00AF07AE">
                        <w:pPr>
                          <w:pStyle w:val="TableParagraph"/>
                          <w:spacing w:before="48"/>
                          <w:ind w:left="198" w:right="101"/>
                          <w:jc w:val="center"/>
                          <w:rPr>
                            <w:sz w:val="18"/>
                          </w:rPr>
                        </w:pPr>
                        <w:r>
                          <w:rPr>
                            <w:sz w:val="18"/>
                          </w:rPr>
                          <w:t xml:space="preserve">万元 </w:t>
                        </w:r>
                      </w:p>
                    </w:tc>
                    <w:tc>
                      <w:tcPr>
                        <w:tcW w:w="1126" w:type="dxa"/>
                      </w:tcPr>
                      <w:p w:rsidR="00AF07AE" w:rsidRDefault="00AF07AE">
                        <w:pPr>
                          <w:pStyle w:val="TableParagraph"/>
                          <w:spacing w:before="48"/>
                          <w:ind w:left="202"/>
                          <w:rPr>
                            <w:sz w:val="18"/>
                          </w:rPr>
                        </w:pPr>
                        <w:r>
                          <w:rPr>
                            <w:sz w:val="18"/>
                          </w:rPr>
                          <w:t xml:space="preserve">Y≥10000 </w:t>
                        </w:r>
                      </w:p>
                    </w:tc>
                    <w:tc>
                      <w:tcPr>
                        <w:tcW w:w="1699" w:type="dxa"/>
                      </w:tcPr>
                      <w:p w:rsidR="00AF07AE" w:rsidRDefault="00AF07AE">
                        <w:pPr>
                          <w:pStyle w:val="TableParagraph"/>
                          <w:spacing w:before="48"/>
                          <w:ind w:left="221"/>
                          <w:rPr>
                            <w:sz w:val="18"/>
                          </w:rPr>
                        </w:pPr>
                        <w:r>
                          <w:rPr>
                            <w:sz w:val="18"/>
                          </w:rPr>
                          <w:t xml:space="preserve">1000≤Y＜10000 </w:t>
                        </w:r>
                      </w:p>
                    </w:tc>
                    <w:tc>
                      <w:tcPr>
                        <w:tcW w:w="1428" w:type="dxa"/>
                      </w:tcPr>
                      <w:p w:rsidR="00AF07AE" w:rsidRDefault="00AF07AE">
                        <w:pPr>
                          <w:pStyle w:val="TableParagraph"/>
                          <w:spacing w:before="48"/>
                          <w:ind w:right="25"/>
                          <w:jc w:val="right"/>
                          <w:rPr>
                            <w:sz w:val="18"/>
                          </w:rPr>
                        </w:pPr>
                        <w:r>
                          <w:rPr>
                            <w:sz w:val="18"/>
                          </w:rPr>
                          <w:t xml:space="preserve">  50≤Y＜1000 </w:t>
                        </w:r>
                      </w:p>
                    </w:tc>
                    <w:tc>
                      <w:tcPr>
                        <w:tcW w:w="991" w:type="dxa"/>
                      </w:tcPr>
                      <w:p w:rsidR="00AF07AE" w:rsidRDefault="00AF07AE">
                        <w:pPr>
                          <w:pStyle w:val="TableParagraph"/>
                          <w:spacing w:before="48"/>
                          <w:ind w:left="203" w:right="106"/>
                          <w:jc w:val="center"/>
                          <w:rPr>
                            <w:sz w:val="18"/>
                          </w:rPr>
                        </w:pPr>
                        <w:r>
                          <w:rPr>
                            <w:sz w:val="18"/>
                          </w:rPr>
                          <w:t xml:space="preserve">Y＜50 </w:t>
                        </w:r>
                      </w:p>
                    </w:tc>
                  </w:tr>
                  <w:tr w:rsidR="00AF07AE">
                    <w:trPr>
                      <w:trHeight w:val="330"/>
                    </w:trPr>
                    <w:tc>
                      <w:tcPr>
                        <w:tcW w:w="2112" w:type="dxa"/>
                        <w:vMerge w:val="restart"/>
                      </w:tcPr>
                      <w:p w:rsidR="00AF07AE" w:rsidRDefault="00AF07AE">
                        <w:pPr>
                          <w:pStyle w:val="TableParagraph"/>
                          <w:spacing w:before="9"/>
                          <w:rPr>
                            <w:sz w:val="17"/>
                          </w:rPr>
                        </w:pPr>
                      </w:p>
                      <w:p w:rsidR="00AF07AE" w:rsidRDefault="00AF07AE">
                        <w:pPr>
                          <w:pStyle w:val="TableParagraph"/>
                          <w:spacing w:before="1"/>
                          <w:ind w:left="108"/>
                          <w:rPr>
                            <w:sz w:val="18"/>
                          </w:rPr>
                        </w:pPr>
                        <w:r>
                          <w:rPr>
                            <w:sz w:val="18"/>
                          </w:rPr>
                          <w:t xml:space="preserve">房地产开发经营 </w:t>
                        </w:r>
                      </w:p>
                    </w:tc>
                    <w:tc>
                      <w:tcPr>
                        <w:tcW w:w="1368" w:type="dxa"/>
                      </w:tcPr>
                      <w:p w:rsidR="00AF07AE" w:rsidRDefault="00AF07AE">
                        <w:pPr>
                          <w:pStyle w:val="TableParagraph"/>
                          <w:spacing w:before="48"/>
                          <w:ind w:left="213" w:right="115"/>
                          <w:jc w:val="center"/>
                          <w:rPr>
                            <w:sz w:val="18"/>
                          </w:rPr>
                        </w:pPr>
                        <w:r>
                          <w:rPr>
                            <w:sz w:val="18"/>
                          </w:rPr>
                          <w:t xml:space="preserve">营业收入(Y) </w:t>
                        </w:r>
                      </w:p>
                    </w:tc>
                    <w:tc>
                      <w:tcPr>
                        <w:tcW w:w="710" w:type="dxa"/>
                      </w:tcPr>
                      <w:p w:rsidR="00AF07AE" w:rsidRDefault="00AF07AE">
                        <w:pPr>
                          <w:pStyle w:val="TableParagraph"/>
                          <w:spacing w:before="48"/>
                          <w:ind w:left="198" w:right="101"/>
                          <w:jc w:val="center"/>
                          <w:rPr>
                            <w:sz w:val="18"/>
                          </w:rPr>
                        </w:pPr>
                        <w:r>
                          <w:rPr>
                            <w:sz w:val="18"/>
                          </w:rPr>
                          <w:t xml:space="preserve">万元 </w:t>
                        </w:r>
                      </w:p>
                    </w:tc>
                    <w:tc>
                      <w:tcPr>
                        <w:tcW w:w="1126" w:type="dxa"/>
                      </w:tcPr>
                      <w:p w:rsidR="00AF07AE" w:rsidRDefault="00AF07AE">
                        <w:pPr>
                          <w:pStyle w:val="TableParagraph"/>
                          <w:spacing w:before="48"/>
                          <w:ind w:left="157"/>
                          <w:rPr>
                            <w:sz w:val="18"/>
                          </w:rPr>
                        </w:pPr>
                        <w:r>
                          <w:rPr>
                            <w:sz w:val="18"/>
                          </w:rPr>
                          <w:t xml:space="preserve">Y≥200000 </w:t>
                        </w:r>
                      </w:p>
                    </w:tc>
                    <w:tc>
                      <w:tcPr>
                        <w:tcW w:w="1699" w:type="dxa"/>
                      </w:tcPr>
                      <w:p w:rsidR="00AF07AE" w:rsidRDefault="00AF07AE">
                        <w:pPr>
                          <w:pStyle w:val="TableParagraph"/>
                          <w:spacing w:before="48"/>
                          <w:ind w:right="26"/>
                          <w:jc w:val="right"/>
                          <w:rPr>
                            <w:sz w:val="18"/>
                          </w:rPr>
                        </w:pPr>
                        <w:r>
                          <w:rPr>
                            <w:sz w:val="18"/>
                          </w:rPr>
                          <w:t xml:space="preserve"> 1000≤Y＜200000 </w:t>
                        </w:r>
                      </w:p>
                    </w:tc>
                    <w:tc>
                      <w:tcPr>
                        <w:tcW w:w="1428" w:type="dxa"/>
                      </w:tcPr>
                      <w:p w:rsidR="00AF07AE" w:rsidRDefault="00AF07AE">
                        <w:pPr>
                          <w:pStyle w:val="TableParagraph"/>
                          <w:spacing w:before="48"/>
                          <w:ind w:right="25"/>
                          <w:jc w:val="right"/>
                          <w:rPr>
                            <w:sz w:val="18"/>
                          </w:rPr>
                        </w:pPr>
                        <w:r>
                          <w:rPr>
                            <w:sz w:val="18"/>
                          </w:rPr>
                          <w:t xml:space="preserve"> 100≤Y＜1000 </w:t>
                        </w:r>
                      </w:p>
                    </w:tc>
                    <w:tc>
                      <w:tcPr>
                        <w:tcW w:w="991" w:type="dxa"/>
                      </w:tcPr>
                      <w:p w:rsidR="00AF07AE" w:rsidRDefault="00AF07AE">
                        <w:pPr>
                          <w:pStyle w:val="TableParagraph"/>
                          <w:spacing w:before="48"/>
                          <w:ind w:left="205" w:right="106"/>
                          <w:jc w:val="center"/>
                          <w:rPr>
                            <w:sz w:val="18"/>
                          </w:rPr>
                        </w:pPr>
                        <w:r>
                          <w:rPr>
                            <w:sz w:val="18"/>
                          </w:rPr>
                          <w:t xml:space="preserve">Y＜100 </w:t>
                        </w:r>
                      </w:p>
                    </w:tc>
                  </w:tr>
                  <w:tr w:rsidR="00AF07AE">
                    <w:trPr>
                      <w:trHeight w:val="330"/>
                    </w:trPr>
                    <w:tc>
                      <w:tcPr>
                        <w:tcW w:w="2112" w:type="dxa"/>
                        <w:vMerge/>
                        <w:tcBorders>
                          <w:top w:val="nil"/>
                        </w:tcBorders>
                      </w:tcPr>
                      <w:p w:rsidR="00AF07AE" w:rsidRDefault="00AF07AE">
                        <w:pPr>
                          <w:rPr>
                            <w:sz w:val="2"/>
                            <w:szCs w:val="2"/>
                          </w:rPr>
                        </w:pPr>
                      </w:p>
                    </w:tc>
                    <w:tc>
                      <w:tcPr>
                        <w:tcW w:w="1368" w:type="dxa"/>
                      </w:tcPr>
                      <w:p w:rsidR="00AF07AE" w:rsidRDefault="00AF07AE">
                        <w:pPr>
                          <w:pStyle w:val="TableParagraph"/>
                          <w:spacing w:before="57"/>
                          <w:ind w:left="213" w:right="115"/>
                          <w:jc w:val="center"/>
                          <w:rPr>
                            <w:sz w:val="18"/>
                          </w:rPr>
                        </w:pPr>
                        <w:r>
                          <w:rPr>
                            <w:sz w:val="18"/>
                          </w:rPr>
                          <w:t xml:space="preserve">资产总额(Z) </w:t>
                        </w:r>
                      </w:p>
                    </w:tc>
                    <w:tc>
                      <w:tcPr>
                        <w:tcW w:w="710" w:type="dxa"/>
                      </w:tcPr>
                      <w:p w:rsidR="00AF07AE" w:rsidRDefault="00AF07AE">
                        <w:pPr>
                          <w:pStyle w:val="TableParagraph"/>
                          <w:spacing w:before="47"/>
                          <w:ind w:left="198" w:right="101"/>
                          <w:jc w:val="center"/>
                          <w:rPr>
                            <w:sz w:val="18"/>
                          </w:rPr>
                        </w:pPr>
                        <w:r>
                          <w:rPr>
                            <w:sz w:val="18"/>
                          </w:rPr>
                          <w:t xml:space="preserve">万元 </w:t>
                        </w:r>
                      </w:p>
                    </w:tc>
                    <w:tc>
                      <w:tcPr>
                        <w:tcW w:w="1126" w:type="dxa"/>
                      </w:tcPr>
                      <w:p w:rsidR="00AF07AE" w:rsidRDefault="00AF07AE">
                        <w:pPr>
                          <w:pStyle w:val="TableParagraph"/>
                          <w:spacing w:before="47"/>
                          <w:ind w:left="202"/>
                          <w:rPr>
                            <w:sz w:val="18"/>
                          </w:rPr>
                        </w:pPr>
                        <w:r>
                          <w:rPr>
                            <w:sz w:val="18"/>
                          </w:rPr>
                          <w:t xml:space="preserve">Z≥10000 </w:t>
                        </w:r>
                      </w:p>
                    </w:tc>
                    <w:tc>
                      <w:tcPr>
                        <w:tcW w:w="1699" w:type="dxa"/>
                      </w:tcPr>
                      <w:p w:rsidR="00AF07AE" w:rsidRDefault="00AF07AE">
                        <w:pPr>
                          <w:pStyle w:val="TableParagraph"/>
                          <w:spacing w:before="47"/>
                          <w:ind w:left="221"/>
                          <w:rPr>
                            <w:sz w:val="18"/>
                          </w:rPr>
                        </w:pPr>
                        <w:r>
                          <w:rPr>
                            <w:sz w:val="18"/>
                          </w:rPr>
                          <w:t xml:space="preserve">5000≤Z＜10000 </w:t>
                        </w:r>
                      </w:p>
                    </w:tc>
                    <w:tc>
                      <w:tcPr>
                        <w:tcW w:w="1428" w:type="dxa"/>
                      </w:tcPr>
                      <w:p w:rsidR="00AF07AE" w:rsidRDefault="00AF07AE">
                        <w:pPr>
                          <w:pStyle w:val="TableParagraph"/>
                          <w:spacing w:before="47"/>
                          <w:ind w:right="25"/>
                          <w:jc w:val="right"/>
                          <w:rPr>
                            <w:sz w:val="18"/>
                          </w:rPr>
                        </w:pPr>
                        <w:r>
                          <w:rPr>
                            <w:sz w:val="18"/>
                          </w:rPr>
                          <w:t xml:space="preserve">2000≤Z＜5000 </w:t>
                        </w:r>
                      </w:p>
                    </w:tc>
                    <w:tc>
                      <w:tcPr>
                        <w:tcW w:w="991" w:type="dxa"/>
                      </w:tcPr>
                      <w:p w:rsidR="00AF07AE" w:rsidRDefault="00AF07AE">
                        <w:pPr>
                          <w:pStyle w:val="TableParagraph"/>
                          <w:spacing w:before="47"/>
                          <w:ind w:left="205" w:right="106"/>
                          <w:jc w:val="center"/>
                          <w:rPr>
                            <w:sz w:val="18"/>
                          </w:rPr>
                        </w:pPr>
                        <w:r>
                          <w:rPr>
                            <w:sz w:val="18"/>
                          </w:rPr>
                          <w:t xml:space="preserve">Z＜2000 </w:t>
                        </w:r>
                      </w:p>
                    </w:tc>
                  </w:tr>
                  <w:tr w:rsidR="00AF07AE">
                    <w:trPr>
                      <w:trHeight w:val="328"/>
                    </w:trPr>
                    <w:tc>
                      <w:tcPr>
                        <w:tcW w:w="2112" w:type="dxa"/>
                        <w:vMerge w:val="restart"/>
                      </w:tcPr>
                      <w:p w:rsidR="00AF07AE" w:rsidRDefault="00AF07AE">
                        <w:pPr>
                          <w:pStyle w:val="TableParagraph"/>
                          <w:spacing w:before="7"/>
                          <w:rPr>
                            <w:sz w:val="17"/>
                          </w:rPr>
                        </w:pPr>
                      </w:p>
                      <w:p w:rsidR="00AF07AE" w:rsidRDefault="00AF07AE">
                        <w:pPr>
                          <w:pStyle w:val="TableParagraph"/>
                          <w:ind w:left="108"/>
                          <w:rPr>
                            <w:sz w:val="18"/>
                          </w:rPr>
                        </w:pPr>
                        <w:r>
                          <w:rPr>
                            <w:sz w:val="18"/>
                          </w:rPr>
                          <w:t xml:space="preserve">物业管理 </w:t>
                        </w:r>
                      </w:p>
                    </w:tc>
                    <w:tc>
                      <w:tcPr>
                        <w:tcW w:w="1368" w:type="dxa"/>
                      </w:tcPr>
                      <w:p w:rsidR="00AF07AE" w:rsidRDefault="00AF07AE">
                        <w:pPr>
                          <w:pStyle w:val="TableParagraph"/>
                          <w:spacing w:before="47"/>
                          <w:ind w:left="213" w:right="115"/>
                          <w:jc w:val="center"/>
                          <w:rPr>
                            <w:sz w:val="18"/>
                          </w:rPr>
                        </w:pPr>
                        <w:r>
                          <w:rPr>
                            <w:sz w:val="18"/>
                          </w:rPr>
                          <w:t xml:space="preserve">从业人员(X) </w:t>
                        </w:r>
                      </w:p>
                    </w:tc>
                    <w:tc>
                      <w:tcPr>
                        <w:tcW w:w="710" w:type="dxa"/>
                      </w:tcPr>
                      <w:p w:rsidR="00AF07AE" w:rsidRDefault="00AF07AE">
                        <w:pPr>
                          <w:pStyle w:val="TableParagraph"/>
                          <w:spacing w:before="47"/>
                          <w:ind w:left="198" w:right="99"/>
                          <w:jc w:val="center"/>
                          <w:rPr>
                            <w:sz w:val="18"/>
                          </w:rPr>
                        </w:pPr>
                        <w:r>
                          <w:rPr>
                            <w:sz w:val="18"/>
                          </w:rPr>
                          <w:t xml:space="preserve">人 </w:t>
                        </w:r>
                      </w:p>
                    </w:tc>
                    <w:tc>
                      <w:tcPr>
                        <w:tcW w:w="1126" w:type="dxa"/>
                      </w:tcPr>
                      <w:p w:rsidR="00AF07AE" w:rsidRDefault="00AF07AE">
                        <w:pPr>
                          <w:pStyle w:val="TableParagraph"/>
                          <w:spacing w:before="47"/>
                          <w:ind w:left="248"/>
                          <w:rPr>
                            <w:sz w:val="18"/>
                          </w:rPr>
                        </w:pPr>
                        <w:r>
                          <w:rPr>
                            <w:sz w:val="18"/>
                          </w:rPr>
                          <w:t xml:space="preserve">X≥1000 </w:t>
                        </w:r>
                      </w:p>
                    </w:tc>
                    <w:tc>
                      <w:tcPr>
                        <w:tcW w:w="1699" w:type="dxa"/>
                      </w:tcPr>
                      <w:p w:rsidR="00AF07AE" w:rsidRDefault="00AF07AE">
                        <w:pPr>
                          <w:pStyle w:val="TableParagraph"/>
                          <w:spacing w:before="47"/>
                          <w:ind w:left="310"/>
                          <w:rPr>
                            <w:sz w:val="18"/>
                          </w:rPr>
                        </w:pPr>
                        <w:r>
                          <w:rPr>
                            <w:sz w:val="18"/>
                          </w:rPr>
                          <w:t xml:space="preserve">300≤X＜1000 </w:t>
                        </w:r>
                      </w:p>
                    </w:tc>
                    <w:tc>
                      <w:tcPr>
                        <w:tcW w:w="1428" w:type="dxa"/>
                      </w:tcPr>
                      <w:p w:rsidR="00AF07AE" w:rsidRDefault="00AF07AE">
                        <w:pPr>
                          <w:pStyle w:val="TableParagraph"/>
                          <w:spacing w:before="47"/>
                          <w:ind w:right="29"/>
                          <w:jc w:val="right"/>
                          <w:rPr>
                            <w:sz w:val="18"/>
                          </w:rPr>
                        </w:pPr>
                        <w:r>
                          <w:rPr>
                            <w:sz w:val="18"/>
                          </w:rPr>
                          <w:t xml:space="preserve">100≤X＜300  </w:t>
                        </w:r>
                      </w:p>
                    </w:tc>
                    <w:tc>
                      <w:tcPr>
                        <w:tcW w:w="991" w:type="dxa"/>
                      </w:tcPr>
                      <w:p w:rsidR="00AF07AE" w:rsidRDefault="00AF07AE">
                        <w:pPr>
                          <w:pStyle w:val="TableParagraph"/>
                          <w:spacing w:before="47"/>
                          <w:ind w:left="205" w:right="106"/>
                          <w:jc w:val="center"/>
                          <w:rPr>
                            <w:sz w:val="18"/>
                          </w:rPr>
                        </w:pPr>
                        <w:r>
                          <w:rPr>
                            <w:sz w:val="18"/>
                          </w:rPr>
                          <w:t xml:space="preserve">X＜100 </w:t>
                        </w:r>
                      </w:p>
                    </w:tc>
                  </w:tr>
                  <w:tr w:rsidR="00AF07AE">
                    <w:trPr>
                      <w:trHeight w:val="330"/>
                    </w:trPr>
                    <w:tc>
                      <w:tcPr>
                        <w:tcW w:w="2112" w:type="dxa"/>
                        <w:vMerge/>
                        <w:tcBorders>
                          <w:top w:val="nil"/>
                        </w:tcBorders>
                      </w:tcPr>
                      <w:p w:rsidR="00AF07AE" w:rsidRDefault="00AF07AE">
                        <w:pPr>
                          <w:rPr>
                            <w:sz w:val="2"/>
                            <w:szCs w:val="2"/>
                          </w:rPr>
                        </w:pPr>
                      </w:p>
                    </w:tc>
                    <w:tc>
                      <w:tcPr>
                        <w:tcW w:w="1368" w:type="dxa"/>
                      </w:tcPr>
                      <w:p w:rsidR="00AF07AE" w:rsidRDefault="00AF07AE">
                        <w:pPr>
                          <w:pStyle w:val="TableParagraph"/>
                          <w:spacing w:before="57"/>
                          <w:ind w:left="213" w:right="115"/>
                          <w:jc w:val="center"/>
                          <w:rPr>
                            <w:sz w:val="18"/>
                          </w:rPr>
                        </w:pPr>
                        <w:r>
                          <w:rPr>
                            <w:sz w:val="18"/>
                          </w:rPr>
                          <w:t xml:space="preserve">营业收入(Y) </w:t>
                        </w:r>
                      </w:p>
                    </w:tc>
                    <w:tc>
                      <w:tcPr>
                        <w:tcW w:w="710" w:type="dxa"/>
                      </w:tcPr>
                      <w:p w:rsidR="00AF07AE" w:rsidRDefault="00AF07AE">
                        <w:pPr>
                          <w:pStyle w:val="TableParagraph"/>
                          <w:spacing w:before="48"/>
                          <w:ind w:left="198" w:right="101"/>
                          <w:jc w:val="center"/>
                          <w:rPr>
                            <w:sz w:val="18"/>
                          </w:rPr>
                        </w:pPr>
                        <w:r>
                          <w:rPr>
                            <w:sz w:val="18"/>
                          </w:rPr>
                          <w:t xml:space="preserve">万元 </w:t>
                        </w:r>
                      </w:p>
                    </w:tc>
                    <w:tc>
                      <w:tcPr>
                        <w:tcW w:w="1126" w:type="dxa"/>
                      </w:tcPr>
                      <w:p w:rsidR="00AF07AE" w:rsidRDefault="00AF07AE">
                        <w:pPr>
                          <w:pStyle w:val="TableParagraph"/>
                          <w:spacing w:before="48"/>
                          <w:ind w:left="248"/>
                          <w:rPr>
                            <w:sz w:val="18"/>
                          </w:rPr>
                        </w:pPr>
                        <w:r>
                          <w:rPr>
                            <w:sz w:val="18"/>
                          </w:rPr>
                          <w:t xml:space="preserve">Y≥5000 </w:t>
                        </w:r>
                      </w:p>
                    </w:tc>
                    <w:tc>
                      <w:tcPr>
                        <w:tcW w:w="1699" w:type="dxa"/>
                      </w:tcPr>
                      <w:p w:rsidR="00AF07AE" w:rsidRDefault="00AF07AE">
                        <w:pPr>
                          <w:pStyle w:val="TableParagraph"/>
                          <w:spacing w:before="48"/>
                          <w:ind w:left="212"/>
                          <w:rPr>
                            <w:sz w:val="18"/>
                          </w:rPr>
                        </w:pPr>
                        <w:r>
                          <w:rPr>
                            <w:sz w:val="18"/>
                          </w:rPr>
                          <w:t xml:space="preserve">1000≤Y＜5000  </w:t>
                        </w:r>
                      </w:p>
                    </w:tc>
                    <w:tc>
                      <w:tcPr>
                        <w:tcW w:w="1428" w:type="dxa"/>
                      </w:tcPr>
                      <w:p w:rsidR="00AF07AE" w:rsidRDefault="00AF07AE">
                        <w:pPr>
                          <w:pStyle w:val="TableParagraph"/>
                          <w:spacing w:before="48"/>
                          <w:ind w:right="25"/>
                          <w:jc w:val="right"/>
                          <w:rPr>
                            <w:sz w:val="18"/>
                          </w:rPr>
                        </w:pPr>
                        <w:r>
                          <w:rPr>
                            <w:sz w:val="18"/>
                          </w:rPr>
                          <w:t xml:space="preserve"> 500≤Y＜1000 </w:t>
                        </w:r>
                      </w:p>
                    </w:tc>
                    <w:tc>
                      <w:tcPr>
                        <w:tcW w:w="991" w:type="dxa"/>
                      </w:tcPr>
                      <w:p w:rsidR="00AF07AE" w:rsidRDefault="00AF07AE">
                        <w:pPr>
                          <w:pStyle w:val="TableParagraph"/>
                          <w:spacing w:before="48"/>
                          <w:ind w:left="205" w:right="106"/>
                          <w:jc w:val="center"/>
                          <w:rPr>
                            <w:sz w:val="18"/>
                          </w:rPr>
                        </w:pPr>
                        <w:r>
                          <w:rPr>
                            <w:sz w:val="18"/>
                          </w:rPr>
                          <w:t xml:space="preserve">Y＜500 </w:t>
                        </w:r>
                      </w:p>
                    </w:tc>
                  </w:tr>
                  <w:tr w:rsidR="00AF07AE">
                    <w:trPr>
                      <w:trHeight w:val="330"/>
                    </w:trPr>
                    <w:tc>
                      <w:tcPr>
                        <w:tcW w:w="2112" w:type="dxa"/>
                        <w:vMerge w:val="restart"/>
                      </w:tcPr>
                      <w:p w:rsidR="00AF07AE" w:rsidRDefault="00AF07AE">
                        <w:pPr>
                          <w:pStyle w:val="TableParagraph"/>
                          <w:spacing w:before="9"/>
                          <w:rPr>
                            <w:sz w:val="17"/>
                          </w:rPr>
                        </w:pPr>
                      </w:p>
                      <w:p w:rsidR="00AF07AE" w:rsidRDefault="00AF07AE">
                        <w:pPr>
                          <w:pStyle w:val="TableParagraph"/>
                          <w:spacing w:before="1"/>
                          <w:ind w:left="108"/>
                          <w:rPr>
                            <w:sz w:val="18"/>
                          </w:rPr>
                        </w:pPr>
                        <w:r>
                          <w:rPr>
                            <w:sz w:val="18"/>
                          </w:rPr>
                          <w:t xml:space="preserve">租赁和商务服务业 </w:t>
                        </w:r>
                      </w:p>
                    </w:tc>
                    <w:tc>
                      <w:tcPr>
                        <w:tcW w:w="1368" w:type="dxa"/>
                      </w:tcPr>
                      <w:p w:rsidR="00AF07AE" w:rsidRDefault="00AF07AE">
                        <w:pPr>
                          <w:pStyle w:val="TableParagraph"/>
                          <w:spacing w:before="47"/>
                          <w:ind w:left="213" w:right="115"/>
                          <w:jc w:val="center"/>
                          <w:rPr>
                            <w:sz w:val="18"/>
                          </w:rPr>
                        </w:pPr>
                        <w:r>
                          <w:rPr>
                            <w:sz w:val="18"/>
                          </w:rPr>
                          <w:t xml:space="preserve">从业人员(X) </w:t>
                        </w:r>
                      </w:p>
                    </w:tc>
                    <w:tc>
                      <w:tcPr>
                        <w:tcW w:w="710" w:type="dxa"/>
                      </w:tcPr>
                      <w:p w:rsidR="00AF07AE" w:rsidRDefault="00AF07AE">
                        <w:pPr>
                          <w:pStyle w:val="TableParagraph"/>
                          <w:spacing w:before="47"/>
                          <w:ind w:left="198" w:right="99"/>
                          <w:jc w:val="center"/>
                          <w:rPr>
                            <w:sz w:val="18"/>
                          </w:rPr>
                        </w:pPr>
                        <w:r>
                          <w:rPr>
                            <w:sz w:val="18"/>
                          </w:rPr>
                          <w:t xml:space="preserve">人 </w:t>
                        </w:r>
                      </w:p>
                    </w:tc>
                    <w:tc>
                      <w:tcPr>
                        <w:tcW w:w="1126" w:type="dxa"/>
                      </w:tcPr>
                      <w:p w:rsidR="00AF07AE" w:rsidRDefault="00AF07AE">
                        <w:pPr>
                          <w:pStyle w:val="TableParagraph"/>
                          <w:spacing w:before="47"/>
                          <w:ind w:left="293"/>
                          <w:rPr>
                            <w:sz w:val="18"/>
                          </w:rPr>
                        </w:pPr>
                        <w:r>
                          <w:rPr>
                            <w:sz w:val="18"/>
                          </w:rPr>
                          <w:t xml:space="preserve">X≥300 </w:t>
                        </w:r>
                      </w:p>
                    </w:tc>
                    <w:tc>
                      <w:tcPr>
                        <w:tcW w:w="1699" w:type="dxa"/>
                      </w:tcPr>
                      <w:p w:rsidR="00AF07AE" w:rsidRDefault="00AF07AE">
                        <w:pPr>
                          <w:pStyle w:val="TableParagraph"/>
                          <w:spacing w:before="47"/>
                          <w:ind w:left="301"/>
                          <w:rPr>
                            <w:sz w:val="18"/>
                          </w:rPr>
                        </w:pPr>
                        <w:r>
                          <w:rPr>
                            <w:sz w:val="18"/>
                          </w:rPr>
                          <w:t xml:space="preserve">100≤X＜300  </w:t>
                        </w:r>
                      </w:p>
                    </w:tc>
                    <w:tc>
                      <w:tcPr>
                        <w:tcW w:w="1428" w:type="dxa"/>
                      </w:tcPr>
                      <w:p w:rsidR="00AF07AE" w:rsidRDefault="00AF07AE">
                        <w:pPr>
                          <w:pStyle w:val="TableParagraph"/>
                          <w:spacing w:before="47"/>
                          <w:ind w:left="217"/>
                          <w:rPr>
                            <w:sz w:val="18"/>
                          </w:rPr>
                        </w:pPr>
                        <w:r>
                          <w:rPr>
                            <w:sz w:val="18"/>
                          </w:rPr>
                          <w:t xml:space="preserve"> 10≤X＜100 </w:t>
                        </w:r>
                      </w:p>
                    </w:tc>
                    <w:tc>
                      <w:tcPr>
                        <w:tcW w:w="991" w:type="dxa"/>
                      </w:tcPr>
                      <w:p w:rsidR="00AF07AE" w:rsidRDefault="00AF07AE">
                        <w:pPr>
                          <w:pStyle w:val="TableParagraph"/>
                          <w:spacing w:before="47"/>
                          <w:ind w:left="203" w:right="106"/>
                          <w:jc w:val="center"/>
                          <w:rPr>
                            <w:sz w:val="18"/>
                          </w:rPr>
                        </w:pPr>
                        <w:r>
                          <w:rPr>
                            <w:sz w:val="18"/>
                          </w:rPr>
                          <w:t xml:space="preserve">X＜10 </w:t>
                        </w:r>
                      </w:p>
                    </w:tc>
                  </w:tr>
                  <w:tr w:rsidR="00AF07AE">
                    <w:trPr>
                      <w:trHeight w:val="328"/>
                    </w:trPr>
                    <w:tc>
                      <w:tcPr>
                        <w:tcW w:w="2112" w:type="dxa"/>
                        <w:vMerge/>
                        <w:tcBorders>
                          <w:top w:val="nil"/>
                        </w:tcBorders>
                      </w:tcPr>
                      <w:p w:rsidR="00AF07AE" w:rsidRDefault="00AF07AE">
                        <w:pPr>
                          <w:rPr>
                            <w:sz w:val="2"/>
                            <w:szCs w:val="2"/>
                          </w:rPr>
                        </w:pPr>
                      </w:p>
                    </w:tc>
                    <w:tc>
                      <w:tcPr>
                        <w:tcW w:w="1368" w:type="dxa"/>
                      </w:tcPr>
                      <w:p w:rsidR="00AF07AE" w:rsidRDefault="00AF07AE">
                        <w:pPr>
                          <w:pStyle w:val="TableParagraph"/>
                          <w:spacing w:before="57"/>
                          <w:ind w:left="213" w:right="115"/>
                          <w:jc w:val="center"/>
                          <w:rPr>
                            <w:sz w:val="18"/>
                          </w:rPr>
                        </w:pPr>
                        <w:r>
                          <w:rPr>
                            <w:sz w:val="18"/>
                          </w:rPr>
                          <w:t xml:space="preserve">资产总额(Z) </w:t>
                        </w:r>
                      </w:p>
                    </w:tc>
                    <w:tc>
                      <w:tcPr>
                        <w:tcW w:w="710" w:type="dxa"/>
                      </w:tcPr>
                      <w:p w:rsidR="00AF07AE" w:rsidRDefault="00AF07AE">
                        <w:pPr>
                          <w:pStyle w:val="TableParagraph"/>
                          <w:spacing w:before="47"/>
                          <w:ind w:left="198" w:right="101"/>
                          <w:jc w:val="center"/>
                          <w:rPr>
                            <w:sz w:val="18"/>
                          </w:rPr>
                        </w:pPr>
                        <w:r>
                          <w:rPr>
                            <w:sz w:val="18"/>
                          </w:rPr>
                          <w:t xml:space="preserve">万元 </w:t>
                        </w:r>
                      </w:p>
                    </w:tc>
                    <w:tc>
                      <w:tcPr>
                        <w:tcW w:w="1126" w:type="dxa"/>
                      </w:tcPr>
                      <w:p w:rsidR="00AF07AE" w:rsidRDefault="00AF07AE">
                        <w:pPr>
                          <w:pStyle w:val="TableParagraph"/>
                          <w:spacing w:before="47"/>
                          <w:ind w:left="157"/>
                          <w:rPr>
                            <w:sz w:val="18"/>
                          </w:rPr>
                        </w:pPr>
                        <w:r>
                          <w:rPr>
                            <w:sz w:val="18"/>
                          </w:rPr>
                          <w:t xml:space="preserve">Z≥120000 </w:t>
                        </w:r>
                      </w:p>
                    </w:tc>
                    <w:tc>
                      <w:tcPr>
                        <w:tcW w:w="1699" w:type="dxa"/>
                      </w:tcPr>
                      <w:p w:rsidR="00AF07AE" w:rsidRDefault="00AF07AE">
                        <w:pPr>
                          <w:pStyle w:val="TableParagraph"/>
                          <w:spacing w:before="47"/>
                          <w:ind w:right="26"/>
                          <w:jc w:val="right"/>
                          <w:rPr>
                            <w:sz w:val="18"/>
                          </w:rPr>
                        </w:pPr>
                        <w:r>
                          <w:rPr>
                            <w:sz w:val="18"/>
                          </w:rPr>
                          <w:t xml:space="preserve"> 8000≤Z＜120000 </w:t>
                        </w:r>
                      </w:p>
                    </w:tc>
                    <w:tc>
                      <w:tcPr>
                        <w:tcW w:w="1428" w:type="dxa"/>
                      </w:tcPr>
                      <w:p w:rsidR="00AF07AE" w:rsidRDefault="00AF07AE">
                        <w:pPr>
                          <w:pStyle w:val="TableParagraph"/>
                          <w:spacing w:before="47"/>
                          <w:ind w:right="25"/>
                          <w:jc w:val="right"/>
                          <w:rPr>
                            <w:sz w:val="18"/>
                          </w:rPr>
                        </w:pPr>
                        <w:r>
                          <w:rPr>
                            <w:sz w:val="18"/>
                          </w:rPr>
                          <w:t xml:space="preserve"> 100≤Z＜8000 </w:t>
                        </w:r>
                      </w:p>
                    </w:tc>
                    <w:tc>
                      <w:tcPr>
                        <w:tcW w:w="991" w:type="dxa"/>
                      </w:tcPr>
                      <w:p w:rsidR="00AF07AE" w:rsidRDefault="00AF07AE">
                        <w:pPr>
                          <w:pStyle w:val="TableParagraph"/>
                          <w:spacing w:before="47"/>
                          <w:ind w:left="205" w:right="106"/>
                          <w:jc w:val="center"/>
                          <w:rPr>
                            <w:sz w:val="18"/>
                          </w:rPr>
                        </w:pPr>
                        <w:r>
                          <w:rPr>
                            <w:sz w:val="18"/>
                          </w:rPr>
                          <w:t xml:space="preserve">Z＜100 </w:t>
                        </w:r>
                      </w:p>
                    </w:tc>
                  </w:tr>
                  <w:tr w:rsidR="00AF07AE">
                    <w:trPr>
                      <w:trHeight w:val="388"/>
                    </w:trPr>
                    <w:tc>
                      <w:tcPr>
                        <w:tcW w:w="2112" w:type="dxa"/>
                      </w:tcPr>
                      <w:p w:rsidR="00AF07AE" w:rsidRDefault="00AF07AE">
                        <w:pPr>
                          <w:pStyle w:val="TableParagraph"/>
                          <w:spacing w:before="86"/>
                          <w:ind w:left="108"/>
                          <w:rPr>
                            <w:sz w:val="18"/>
                          </w:rPr>
                        </w:pPr>
                        <w:r>
                          <w:rPr>
                            <w:sz w:val="18"/>
                          </w:rPr>
                          <w:t xml:space="preserve">其他未列明行业 * </w:t>
                        </w:r>
                      </w:p>
                    </w:tc>
                    <w:tc>
                      <w:tcPr>
                        <w:tcW w:w="1368" w:type="dxa"/>
                      </w:tcPr>
                      <w:p w:rsidR="00AF07AE" w:rsidRDefault="00AF07AE">
                        <w:pPr>
                          <w:pStyle w:val="TableParagraph"/>
                          <w:spacing w:before="76"/>
                          <w:ind w:left="213" w:right="115"/>
                          <w:jc w:val="center"/>
                          <w:rPr>
                            <w:sz w:val="18"/>
                          </w:rPr>
                        </w:pPr>
                        <w:r>
                          <w:rPr>
                            <w:sz w:val="18"/>
                          </w:rPr>
                          <w:t xml:space="preserve">从业人员(X) </w:t>
                        </w:r>
                      </w:p>
                    </w:tc>
                    <w:tc>
                      <w:tcPr>
                        <w:tcW w:w="710" w:type="dxa"/>
                      </w:tcPr>
                      <w:p w:rsidR="00AF07AE" w:rsidRDefault="00AF07AE">
                        <w:pPr>
                          <w:pStyle w:val="TableParagraph"/>
                          <w:spacing w:before="76"/>
                          <w:ind w:left="198" w:right="99"/>
                          <w:jc w:val="center"/>
                          <w:rPr>
                            <w:sz w:val="18"/>
                          </w:rPr>
                        </w:pPr>
                        <w:r>
                          <w:rPr>
                            <w:sz w:val="18"/>
                          </w:rPr>
                          <w:t xml:space="preserve">人 </w:t>
                        </w:r>
                      </w:p>
                    </w:tc>
                    <w:tc>
                      <w:tcPr>
                        <w:tcW w:w="1126" w:type="dxa"/>
                      </w:tcPr>
                      <w:p w:rsidR="00AF07AE" w:rsidRDefault="00AF07AE">
                        <w:pPr>
                          <w:pStyle w:val="TableParagraph"/>
                          <w:spacing w:before="76"/>
                          <w:ind w:left="293"/>
                          <w:rPr>
                            <w:sz w:val="18"/>
                          </w:rPr>
                        </w:pPr>
                        <w:r>
                          <w:rPr>
                            <w:sz w:val="18"/>
                          </w:rPr>
                          <w:t xml:space="preserve">X≥300 </w:t>
                        </w:r>
                      </w:p>
                    </w:tc>
                    <w:tc>
                      <w:tcPr>
                        <w:tcW w:w="1699" w:type="dxa"/>
                      </w:tcPr>
                      <w:p w:rsidR="00AF07AE" w:rsidRDefault="00AF07AE">
                        <w:pPr>
                          <w:pStyle w:val="TableParagraph"/>
                          <w:spacing w:before="76"/>
                          <w:ind w:left="301"/>
                          <w:rPr>
                            <w:sz w:val="18"/>
                          </w:rPr>
                        </w:pPr>
                        <w:r>
                          <w:rPr>
                            <w:sz w:val="18"/>
                          </w:rPr>
                          <w:t xml:space="preserve">100≤X＜300  </w:t>
                        </w:r>
                      </w:p>
                    </w:tc>
                    <w:tc>
                      <w:tcPr>
                        <w:tcW w:w="1428" w:type="dxa"/>
                      </w:tcPr>
                      <w:p w:rsidR="00AF07AE" w:rsidRDefault="00AF07AE">
                        <w:pPr>
                          <w:pStyle w:val="TableParagraph"/>
                          <w:spacing w:before="76"/>
                          <w:ind w:left="217"/>
                          <w:rPr>
                            <w:sz w:val="18"/>
                          </w:rPr>
                        </w:pPr>
                        <w:r>
                          <w:rPr>
                            <w:sz w:val="18"/>
                          </w:rPr>
                          <w:t xml:space="preserve"> 10≤X＜100 </w:t>
                        </w:r>
                      </w:p>
                    </w:tc>
                    <w:tc>
                      <w:tcPr>
                        <w:tcW w:w="991" w:type="dxa"/>
                      </w:tcPr>
                      <w:p w:rsidR="00AF07AE" w:rsidRDefault="00AF07AE">
                        <w:pPr>
                          <w:pStyle w:val="TableParagraph"/>
                          <w:spacing w:before="76"/>
                          <w:ind w:left="203" w:right="106"/>
                          <w:jc w:val="center"/>
                          <w:rPr>
                            <w:sz w:val="18"/>
                          </w:rPr>
                        </w:pPr>
                        <w:r>
                          <w:rPr>
                            <w:sz w:val="18"/>
                          </w:rPr>
                          <w:t xml:space="preserve">X＜10 </w:t>
                        </w:r>
                      </w:p>
                    </w:tc>
                  </w:tr>
                </w:tbl>
                <w:p w:rsidR="00AF07AE" w:rsidRDefault="00AF07AE">
                  <w:pPr>
                    <w:pStyle w:val="a0"/>
                  </w:pPr>
                </w:p>
              </w:txbxContent>
            </v:textbox>
            <w10:wrap anchorx="page"/>
          </v:shape>
        </w:pict>
      </w:r>
      <w:r w:rsidR="005366F5">
        <w:rPr>
          <w:rFonts w:hint="eastAsia"/>
          <w:sz w:val="23"/>
        </w:rPr>
        <w:t>依据国家统计局颁布的《统计上大中小微型企业划分办法》，现将划分标准及相关要求公布如下：</w:t>
      </w:r>
    </w:p>
    <w:p w:rsidR="00965C6A" w:rsidRDefault="00965C6A">
      <w:pPr>
        <w:spacing w:line="381" w:lineRule="auto"/>
        <w:rPr>
          <w:sz w:val="23"/>
        </w:rPr>
        <w:sectPr w:rsidR="00965C6A">
          <w:pgSz w:w="11910" w:h="16840"/>
          <w:pgMar w:top="1380" w:right="720" w:bottom="1140" w:left="780" w:header="877" w:footer="947" w:gutter="0"/>
          <w:cols w:space="720"/>
        </w:sectPr>
      </w:pPr>
    </w:p>
    <w:p w:rsidR="00965C6A" w:rsidRDefault="005366F5">
      <w:pPr>
        <w:pStyle w:val="a0"/>
        <w:spacing w:before="135"/>
        <w:ind w:left="300"/>
      </w:pPr>
      <w:r>
        <w:rPr>
          <w:rFonts w:hint="eastAsia"/>
        </w:rPr>
        <w:lastRenderedPageBreak/>
        <w:t xml:space="preserve">说明： </w:t>
      </w:r>
    </w:p>
    <w:p w:rsidR="00965C6A" w:rsidRDefault="005366F5">
      <w:pPr>
        <w:pStyle w:val="a0"/>
        <w:spacing w:before="161" w:line="364" w:lineRule="auto"/>
        <w:ind w:left="300" w:right="357"/>
        <w:jc w:val="both"/>
      </w:pPr>
      <w:r>
        <w:rPr>
          <w:rFonts w:hint="eastAsia"/>
        </w:rPr>
        <w:t xml:space="preserve">    1.</w:t>
      </w:r>
      <w:r>
        <w:rPr>
          <w:rFonts w:hint="eastAsia"/>
          <w:spacing w:val="-10"/>
        </w:rPr>
        <w:t>大型、中型和小型企业须同时满足所列指标的下限，否则下划一档；微型企业只须满足</w:t>
      </w:r>
      <w:r>
        <w:rPr>
          <w:rFonts w:hint="eastAsia"/>
        </w:rPr>
        <w:t xml:space="preserve">所列指标中的一项即可。 </w:t>
      </w:r>
    </w:p>
    <w:p w:rsidR="00965C6A" w:rsidRDefault="005366F5">
      <w:pPr>
        <w:pStyle w:val="a0"/>
        <w:spacing w:before="1" w:line="364" w:lineRule="auto"/>
        <w:ind w:left="300" w:right="356"/>
        <w:jc w:val="both"/>
      </w:pPr>
      <w:r>
        <w:rPr>
          <w:rFonts w:hint="eastAsia"/>
        </w:rPr>
        <w:t xml:space="preserve">    </w:t>
      </w:r>
      <w:r>
        <w:rPr>
          <w:rFonts w:hint="eastAsia"/>
          <w:spacing w:val="-1"/>
        </w:rPr>
        <w:t>2.</w:t>
      </w:r>
      <w:r>
        <w:rPr>
          <w:rFonts w:hint="eastAsia"/>
          <w:spacing w:val="-5"/>
        </w:rPr>
        <w:t>附表中各行业的范围以《国民经济行业分类》</w:t>
      </w:r>
      <w:r>
        <w:rPr>
          <w:rFonts w:hint="eastAsia"/>
        </w:rPr>
        <w:t>（GB/T4754-2017）</w:t>
      </w:r>
      <w:r>
        <w:rPr>
          <w:rFonts w:hint="eastAsia"/>
          <w:spacing w:val="-6"/>
        </w:rPr>
        <w:t>为准。带</w:t>
      </w:r>
      <w:r>
        <w:rPr>
          <w:rFonts w:hint="eastAsia"/>
        </w:rPr>
        <w:t>*</w:t>
      </w:r>
      <w:r>
        <w:rPr>
          <w:rFonts w:hint="eastAsia"/>
          <w:spacing w:val="-3"/>
        </w:rPr>
        <w:t>的项为行业</w:t>
      </w:r>
      <w:r>
        <w:rPr>
          <w:rFonts w:hint="eastAsia"/>
          <w:spacing w:val="-11"/>
        </w:rPr>
        <w:t>组合类别，其中，工业包括采矿业，制造业，电力、热力、燃气及水生产和供应业；交通运输</w:t>
      </w:r>
      <w:r>
        <w:rPr>
          <w:rFonts w:hint="eastAsia"/>
          <w:spacing w:val="-8"/>
        </w:rPr>
        <w:t>业包括道路运输业，水上运输业，航空运输业，管道运输业，多式联运和运输代理业、装卸搬</w:t>
      </w:r>
      <w:r>
        <w:rPr>
          <w:rFonts w:hint="eastAsia"/>
          <w:spacing w:val="-12"/>
        </w:rPr>
        <w:t>运，不包括铁路运输业；仓储业包括通用仓储，低温仓储，危险品仓储，谷物、棉花等农产品</w:t>
      </w:r>
      <w:r>
        <w:rPr>
          <w:rFonts w:hint="eastAsia"/>
          <w:spacing w:val="-1"/>
        </w:rPr>
        <w:t>仓储，中药材仓储和其他仓储业;信息传输业包括电信、广播电视和卫星传输服务，互联网和</w:t>
      </w:r>
      <w:r>
        <w:rPr>
          <w:rFonts w:hint="eastAsia"/>
          <w:spacing w:val="-9"/>
        </w:rPr>
        <w:t>相关服务；其他未列明行业包括科学研究和技术服务业，水利、环境和公共设施管理业，居民</w:t>
      </w:r>
      <w:r>
        <w:rPr>
          <w:rFonts w:hint="eastAsia"/>
          <w:spacing w:val="-11"/>
        </w:rPr>
        <w:t>服务、修理和其他服务业，社会工作，文化、体育和娱乐业，以及房地产中介服务，其他房地</w:t>
      </w:r>
      <w:r>
        <w:rPr>
          <w:rFonts w:hint="eastAsia"/>
        </w:rPr>
        <w:t xml:space="preserve">产业等，不包括自有房地产经营活动。 </w:t>
      </w:r>
    </w:p>
    <w:p w:rsidR="00965C6A" w:rsidRDefault="005366F5">
      <w:pPr>
        <w:pStyle w:val="a0"/>
        <w:spacing w:before="6" w:line="364" w:lineRule="auto"/>
        <w:ind w:left="300" w:right="264"/>
      </w:pPr>
      <w:r>
        <w:rPr>
          <w:rFonts w:hint="eastAsia"/>
        </w:rPr>
        <w:t xml:space="preserve">    3.企业划分指标以现行统计制度为准。（1）从业人员，是指期末从业人员数，没有期末从业人员数的，采用全年平均人员数代替。（2）营业收入，工业、建筑业、限额以上批发和</w:t>
      </w:r>
      <w:r>
        <w:rPr>
          <w:rFonts w:hint="eastAsia"/>
          <w:spacing w:val="-1"/>
        </w:rPr>
        <w:t xml:space="preserve">零售业、限额以上住宿和餐饮业以及其他设置主营业务收入指标的行业，采用主营业务收入； </w:t>
      </w:r>
      <w:r>
        <w:rPr>
          <w:rFonts w:hint="eastAsia"/>
        </w:rPr>
        <w:t>限额以下批发与零售业企业采用商品销售额代替；限额以下住宿与餐饮业企业采用营业额代</w:t>
      </w:r>
      <w:r>
        <w:rPr>
          <w:rFonts w:hint="eastAsia"/>
          <w:spacing w:val="-11"/>
        </w:rPr>
        <w:t xml:space="preserve">替；农、林、牧、渔业企业采用营业总收入代替；其他未设置主营业务收入的行业，采用营业收入指标。（3）资产总额，采用资产总计代替。 </w:t>
      </w:r>
    </w:p>
    <w:p w:rsidR="00965C6A" w:rsidRDefault="00965C6A">
      <w:pPr>
        <w:spacing w:line="364" w:lineRule="auto"/>
        <w:sectPr w:rsidR="00965C6A">
          <w:pgSz w:w="11910" w:h="16840"/>
          <w:pgMar w:top="1380" w:right="720" w:bottom="1140" w:left="780" w:header="877" w:footer="947" w:gutter="0"/>
          <w:cols w:space="720"/>
        </w:sectPr>
      </w:pPr>
    </w:p>
    <w:p w:rsidR="00965C6A" w:rsidRDefault="005366F5">
      <w:pPr>
        <w:pStyle w:val="4"/>
        <w:spacing w:line="362" w:lineRule="exact"/>
        <w:ind w:left="370" w:right="308"/>
        <w:jc w:val="center"/>
        <w:rPr>
          <w:rFonts w:ascii="宋体" w:eastAsia="宋体" w:hAnsi="宋体" w:cs="宋体"/>
        </w:rPr>
      </w:pPr>
      <w:bookmarkStart w:id="111" w:name="（2）政府采购节能、环保产品汇总表"/>
      <w:bookmarkStart w:id="112" w:name="_Toc27779"/>
      <w:bookmarkEnd w:id="111"/>
      <w:r>
        <w:rPr>
          <w:rFonts w:ascii="宋体" w:eastAsia="宋体" w:hAnsi="宋体" w:cs="宋体" w:hint="eastAsia"/>
        </w:rPr>
        <w:lastRenderedPageBreak/>
        <w:t>（2）政府采购节能、环保产品汇总表</w:t>
      </w:r>
      <w:bookmarkEnd w:id="112"/>
      <w:r>
        <w:rPr>
          <w:rFonts w:ascii="宋体" w:eastAsia="宋体" w:hAnsi="宋体" w:cs="宋体" w:hint="eastAsia"/>
          <w:w w:val="167"/>
        </w:rPr>
        <w:t xml:space="preserve"> </w:t>
      </w:r>
    </w:p>
    <w:tbl>
      <w:tblPr>
        <w:tblpPr w:leftFromText="180" w:rightFromText="180" w:vertAnchor="text" w:horzAnchor="page" w:tblpX="1097" w:tblpY="2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2"/>
        <w:gridCol w:w="1260"/>
        <w:gridCol w:w="1004"/>
        <w:gridCol w:w="545"/>
        <w:gridCol w:w="1380"/>
        <w:gridCol w:w="1656"/>
        <w:gridCol w:w="1723"/>
        <w:gridCol w:w="1574"/>
      </w:tblGrid>
      <w:tr w:rsidR="00965C6A">
        <w:trPr>
          <w:trHeight w:val="494"/>
        </w:trPr>
        <w:tc>
          <w:tcPr>
            <w:tcW w:w="572" w:type="dxa"/>
            <w:vMerge w:val="restart"/>
          </w:tcPr>
          <w:p w:rsidR="00965C6A" w:rsidRDefault="00965C6A">
            <w:pPr>
              <w:pStyle w:val="TableParagraph"/>
              <w:spacing w:before="16"/>
              <w:rPr>
                <w:b/>
                <w:sz w:val="16"/>
              </w:rPr>
            </w:pPr>
          </w:p>
          <w:p w:rsidR="00965C6A" w:rsidRDefault="005366F5">
            <w:pPr>
              <w:pStyle w:val="TableParagraph"/>
              <w:spacing w:before="1" w:line="242" w:lineRule="auto"/>
              <w:ind w:left="165" w:right="34"/>
              <w:rPr>
                <w:sz w:val="24"/>
              </w:rPr>
            </w:pPr>
            <w:r>
              <w:rPr>
                <w:rFonts w:hint="eastAsia"/>
                <w:sz w:val="24"/>
              </w:rPr>
              <w:t xml:space="preserve">序号 </w:t>
            </w:r>
          </w:p>
        </w:tc>
        <w:tc>
          <w:tcPr>
            <w:tcW w:w="1260" w:type="dxa"/>
            <w:vMerge w:val="restart"/>
          </w:tcPr>
          <w:p w:rsidR="00965C6A" w:rsidRDefault="00965C6A">
            <w:pPr>
              <w:pStyle w:val="TableParagraph"/>
              <w:spacing w:before="16"/>
              <w:rPr>
                <w:b/>
                <w:sz w:val="16"/>
              </w:rPr>
            </w:pPr>
          </w:p>
          <w:p w:rsidR="00965C6A" w:rsidRDefault="005366F5">
            <w:pPr>
              <w:pStyle w:val="TableParagraph"/>
              <w:spacing w:before="1" w:line="242" w:lineRule="auto"/>
              <w:ind w:left="388" w:right="19" w:hanging="240"/>
              <w:rPr>
                <w:sz w:val="24"/>
              </w:rPr>
            </w:pPr>
            <w:r>
              <w:rPr>
                <w:rFonts w:hint="eastAsia"/>
                <w:sz w:val="24"/>
              </w:rPr>
              <w:t>投</w:t>
            </w:r>
            <w:proofErr w:type="gramStart"/>
            <w:r>
              <w:rPr>
                <w:rFonts w:hint="eastAsia"/>
                <w:sz w:val="24"/>
              </w:rPr>
              <w:t>报产品</w:t>
            </w:r>
            <w:proofErr w:type="gramEnd"/>
            <w:r>
              <w:rPr>
                <w:rFonts w:hint="eastAsia"/>
                <w:sz w:val="24"/>
              </w:rPr>
              <w:t xml:space="preserve">名称 </w:t>
            </w:r>
          </w:p>
        </w:tc>
        <w:tc>
          <w:tcPr>
            <w:tcW w:w="1004" w:type="dxa"/>
            <w:vMerge w:val="restart"/>
          </w:tcPr>
          <w:p w:rsidR="00965C6A" w:rsidRDefault="00965C6A">
            <w:pPr>
              <w:pStyle w:val="TableParagraph"/>
              <w:spacing w:before="6"/>
              <w:rPr>
                <w:b/>
                <w:sz w:val="25"/>
              </w:rPr>
            </w:pPr>
          </w:p>
          <w:p w:rsidR="00965C6A" w:rsidRDefault="005366F5">
            <w:pPr>
              <w:pStyle w:val="TableParagraph"/>
              <w:spacing w:before="1"/>
              <w:ind w:left="140"/>
              <w:rPr>
                <w:sz w:val="24"/>
              </w:rPr>
            </w:pPr>
            <w:r>
              <w:rPr>
                <w:rFonts w:hint="eastAsia"/>
                <w:sz w:val="24"/>
              </w:rPr>
              <w:t xml:space="preserve">制造商 </w:t>
            </w:r>
          </w:p>
        </w:tc>
        <w:tc>
          <w:tcPr>
            <w:tcW w:w="545" w:type="dxa"/>
            <w:vMerge w:val="restart"/>
          </w:tcPr>
          <w:p w:rsidR="00965C6A" w:rsidRDefault="00965C6A">
            <w:pPr>
              <w:pStyle w:val="TableParagraph"/>
              <w:spacing w:before="16"/>
              <w:rPr>
                <w:b/>
                <w:sz w:val="16"/>
              </w:rPr>
            </w:pPr>
          </w:p>
          <w:p w:rsidR="00965C6A" w:rsidRDefault="005366F5">
            <w:pPr>
              <w:pStyle w:val="TableParagraph"/>
              <w:spacing w:before="1" w:line="242" w:lineRule="auto"/>
              <w:ind w:left="150" w:right="22"/>
              <w:rPr>
                <w:sz w:val="24"/>
              </w:rPr>
            </w:pPr>
            <w:r>
              <w:rPr>
                <w:rFonts w:hint="eastAsia"/>
                <w:sz w:val="24"/>
              </w:rPr>
              <w:t xml:space="preserve">品牌 </w:t>
            </w:r>
          </w:p>
        </w:tc>
        <w:tc>
          <w:tcPr>
            <w:tcW w:w="1380" w:type="dxa"/>
            <w:vMerge w:val="restart"/>
          </w:tcPr>
          <w:p w:rsidR="00965C6A" w:rsidRDefault="005366F5">
            <w:pPr>
              <w:pStyle w:val="TableParagraph"/>
              <w:spacing w:before="2" w:line="270" w:lineRule="exact"/>
              <w:ind w:left="450"/>
              <w:rPr>
                <w:sz w:val="24"/>
              </w:rPr>
            </w:pPr>
            <w:r>
              <w:rPr>
                <w:rFonts w:hint="eastAsia"/>
                <w:sz w:val="24"/>
              </w:rPr>
              <w:t xml:space="preserve">型号 </w:t>
            </w:r>
          </w:p>
          <w:p w:rsidR="00965C6A" w:rsidRDefault="005366F5">
            <w:pPr>
              <w:pStyle w:val="TableParagraph"/>
              <w:spacing w:before="54" w:line="170" w:lineRule="auto"/>
              <w:ind w:left="207" w:right="195"/>
              <w:rPr>
                <w:b/>
                <w:sz w:val="24"/>
              </w:rPr>
            </w:pPr>
            <w:r>
              <w:rPr>
                <w:rFonts w:hint="eastAsia"/>
                <w:b/>
                <w:sz w:val="24"/>
              </w:rPr>
              <w:t>（</w:t>
            </w:r>
            <w:r>
              <w:rPr>
                <w:rFonts w:hint="eastAsia"/>
                <w:b/>
                <w:spacing w:val="-6"/>
                <w:sz w:val="24"/>
              </w:rPr>
              <w:t>应和清</w:t>
            </w:r>
            <w:r>
              <w:rPr>
                <w:rFonts w:hint="eastAsia"/>
                <w:b/>
                <w:spacing w:val="-4"/>
                <w:sz w:val="24"/>
              </w:rPr>
              <w:t>单内的完</w:t>
            </w:r>
          </w:p>
          <w:p w:rsidR="00965C6A" w:rsidRDefault="005366F5">
            <w:pPr>
              <w:pStyle w:val="TableParagraph"/>
              <w:spacing w:line="270" w:lineRule="exact"/>
              <w:ind w:left="207"/>
              <w:rPr>
                <w:sz w:val="24"/>
              </w:rPr>
            </w:pPr>
            <w:r>
              <w:rPr>
                <w:rFonts w:hint="eastAsia"/>
                <w:b/>
                <w:sz w:val="24"/>
              </w:rPr>
              <w:t>全一致）</w:t>
            </w:r>
            <w:r>
              <w:rPr>
                <w:rFonts w:hint="eastAsia"/>
                <w:sz w:val="24"/>
              </w:rPr>
              <w:t xml:space="preserve"> </w:t>
            </w:r>
          </w:p>
        </w:tc>
        <w:tc>
          <w:tcPr>
            <w:tcW w:w="3379" w:type="dxa"/>
            <w:gridSpan w:val="2"/>
          </w:tcPr>
          <w:p w:rsidR="00965C6A" w:rsidRDefault="005366F5">
            <w:pPr>
              <w:pStyle w:val="TableParagraph"/>
              <w:spacing w:before="93"/>
              <w:ind w:left="1208"/>
              <w:rPr>
                <w:sz w:val="24"/>
              </w:rPr>
            </w:pPr>
            <w:r>
              <w:rPr>
                <w:rFonts w:hint="eastAsia"/>
                <w:sz w:val="24"/>
              </w:rPr>
              <w:t xml:space="preserve">节能产品 </w:t>
            </w:r>
          </w:p>
        </w:tc>
        <w:tc>
          <w:tcPr>
            <w:tcW w:w="1574" w:type="dxa"/>
            <w:vMerge w:val="restart"/>
          </w:tcPr>
          <w:p w:rsidR="00965C6A" w:rsidRDefault="005366F5">
            <w:pPr>
              <w:pStyle w:val="TableParagraph"/>
              <w:spacing w:before="155" w:line="242" w:lineRule="auto"/>
              <w:ind w:left="187" w:right="174"/>
              <w:jc w:val="center"/>
              <w:rPr>
                <w:sz w:val="24"/>
              </w:rPr>
            </w:pPr>
            <w:r>
              <w:rPr>
                <w:rFonts w:hint="eastAsia"/>
                <w:sz w:val="24"/>
              </w:rPr>
              <w:t xml:space="preserve">环境标志产品认证证书编号 </w:t>
            </w:r>
          </w:p>
        </w:tc>
      </w:tr>
      <w:tr w:rsidR="00965C6A">
        <w:trPr>
          <w:trHeight w:val="741"/>
        </w:trPr>
        <w:tc>
          <w:tcPr>
            <w:tcW w:w="572" w:type="dxa"/>
            <w:vMerge/>
            <w:tcBorders>
              <w:top w:val="nil"/>
            </w:tcBorders>
          </w:tcPr>
          <w:p w:rsidR="00965C6A" w:rsidRDefault="00965C6A">
            <w:pPr>
              <w:rPr>
                <w:sz w:val="2"/>
                <w:szCs w:val="2"/>
              </w:rPr>
            </w:pPr>
          </w:p>
        </w:tc>
        <w:tc>
          <w:tcPr>
            <w:tcW w:w="1260" w:type="dxa"/>
            <w:vMerge/>
            <w:tcBorders>
              <w:top w:val="nil"/>
            </w:tcBorders>
          </w:tcPr>
          <w:p w:rsidR="00965C6A" w:rsidRDefault="00965C6A">
            <w:pPr>
              <w:rPr>
                <w:sz w:val="2"/>
                <w:szCs w:val="2"/>
              </w:rPr>
            </w:pPr>
          </w:p>
        </w:tc>
        <w:tc>
          <w:tcPr>
            <w:tcW w:w="1004" w:type="dxa"/>
            <w:vMerge/>
            <w:tcBorders>
              <w:top w:val="nil"/>
            </w:tcBorders>
          </w:tcPr>
          <w:p w:rsidR="00965C6A" w:rsidRDefault="00965C6A">
            <w:pPr>
              <w:rPr>
                <w:sz w:val="2"/>
                <w:szCs w:val="2"/>
              </w:rPr>
            </w:pPr>
          </w:p>
        </w:tc>
        <w:tc>
          <w:tcPr>
            <w:tcW w:w="545" w:type="dxa"/>
            <w:vMerge/>
            <w:tcBorders>
              <w:top w:val="nil"/>
            </w:tcBorders>
          </w:tcPr>
          <w:p w:rsidR="00965C6A" w:rsidRDefault="00965C6A">
            <w:pPr>
              <w:rPr>
                <w:sz w:val="2"/>
                <w:szCs w:val="2"/>
              </w:rPr>
            </w:pPr>
          </w:p>
        </w:tc>
        <w:tc>
          <w:tcPr>
            <w:tcW w:w="1380" w:type="dxa"/>
            <w:vMerge/>
            <w:tcBorders>
              <w:top w:val="nil"/>
            </w:tcBorders>
          </w:tcPr>
          <w:p w:rsidR="00965C6A" w:rsidRDefault="00965C6A">
            <w:pPr>
              <w:rPr>
                <w:sz w:val="2"/>
                <w:szCs w:val="2"/>
              </w:rPr>
            </w:pPr>
          </w:p>
        </w:tc>
        <w:tc>
          <w:tcPr>
            <w:tcW w:w="1656" w:type="dxa"/>
          </w:tcPr>
          <w:p w:rsidR="00965C6A" w:rsidRDefault="005366F5">
            <w:pPr>
              <w:pStyle w:val="TableParagraph"/>
              <w:spacing w:before="60" w:line="242" w:lineRule="auto"/>
              <w:ind w:left="346" w:right="-29" w:hanging="240"/>
              <w:rPr>
                <w:sz w:val="24"/>
              </w:rPr>
            </w:pPr>
            <w:r>
              <w:rPr>
                <w:rFonts w:hint="eastAsia"/>
                <w:sz w:val="24"/>
              </w:rPr>
              <w:t xml:space="preserve">是否属于强制采购产品 </w:t>
            </w:r>
          </w:p>
        </w:tc>
        <w:tc>
          <w:tcPr>
            <w:tcW w:w="1723" w:type="dxa"/>
          </w:tcPr>
          <w:p w:rsidR="00965C6A" w:rsidRDefault="005366F5">
            <w:pPr>
              <w:pStyle w:val="TableParagraph"/>
              <w:spacing w:before="75" w:line="170" w:lineRule="auto"/>
              <w:ind w:left="258" w:right="128" w:firstLine="120"/>
              <w:rPr>
                <w:sz w:val="24"/>
              </w:rPr>
            </w:pPr>
            <w:r>
              <w:rPr>
                <w:rFonts w:hint="eastAsia"/>
                <w:b/>
                <w:sz w:val="24"/>
              </w:rPr>
              <w:t>节 能 标 志 认证证书号</w:t>
            </w:r>
            <w:r>
              <w:rPr>
                <w:rFonts w:hint="eastAsia"/>
                <w:sz w:val="24"/>
              </w:rPr>
              <w:t xml:space="preserve"> </w:t>
            </w:r>
          </w:p>
        </w:tc>
        <w:tc>
          <w:tcPr>
            <w:tcW w:w="1574" w:type="dxa"/>
            <w:vMerge/>
            <w:tcBorders>
              <w:top w:val="nil"/>
            </w:tcBorders>
          </w:tcPr>
          <w:p w:rsidR="00965C6A" w:rsidRDefault="00965C6A">
            <w:pPr>
              <w:rPr>
                <w:sz w:val="2"/>
                <w:szCs w:val="2"/>
              </w:rPr>
            </w:pPr>
          </w:p>
        </w:tc>
      </w:tr>
      <w:tr w:rsidR="00965C6A">
        <w:trPr>
          <w:trHeight w:val="400"/>
        </w:trPr>
        <w:tc>
          <w:tcPr>
            <w:tcW w:w="572" w:type="dxa"/>
          </w:tcPr>
          <w:p w:rsidR="00965C6A" w:rsidRDefault="005366F5">
            <w:pPr>
              <w:pStyle w:val="TableParagraph"/>
              <w:spacing w:before="2"/>
              <w:ind w:left="107"/>
              <w:rPr>
                <w:sz w:val="24"/>
              </w:rPr>
            </w:pPr>
            <w:r>
              <w:rPr>
                <w:rFonts w:hint="eastAsia"/>
                <w:sz w:val="24"/>
              </w:rPr>
              <w:t xml:space="preserve"> </w:t>
            </w:r>
          </w:p>
        </w:tc>
        <w:tc>
          <w:tcPr>
            <w:tcW w:w="1260" w:type="dxa"/>
          </w:tcPr>
          <w:p w:rsidR="00965C6A" w:rsidRDefault="005366F5">
            <w:pPr>
              <w:pStyle w:val="TableParagraph"/>
              <w:spacing w:before="2"/>
              <w:ind w:left="107"/>
              <w:rPr>
                <w:sz w:val="24"/>
              </w:rPr>
            </w:pPr>
            <w:r>
              <w:rPr>
                <w:rFonts w:hint="eastAsia"/>
                <w:sz w:val="24"/>
              </w:rPr>
              <w:t xml:space="preserve"> </w:t>
            </w:r>
          </w:p>
        </w:tc>
        <w:tc>
          <w:tcPr>
            <w:tcW w:w="1004" w:type="dxa"/>
          </w:tcPr>
          <w:p w:rsidR="00965C6A" w:rsidRDefault="005366F5">
            <w:pPr>
              <w:pStyle w:val="TableParagraph"/>
              <w:spacing w:before="2"/>
              <w:ind w:left="107"/>
              <w:rPr>
                <w:sz w:val="24"/>
              </w:rPr>
            </w:pPr>
            <w:r>
              <w:rPr>
                <w:rFonts w:hint="eastAsia"/>
                <w:sz w:val="24"/>
              </w:rPr>
              <w:t xml:space="preserve"> </w:t>
            </w:r>
          </w:p>
        </w:tc>
        <w:tc>
          <w:tcPr>
            <w:tcW w:w="545" w:type="dxa"/>
          </w:tcPr>
          <w:p w:rsidR="00965C6A" w:rsidRDefault="005366F5">
            <w:pPr>
              <w:pStyle w:val="TableParagraph"/>
              <w:spacing w:before="2"/>
              <w:ind w:left="107"/>
              <w:rPr>
                <w:sz w:val="24"/>
              </w:rPr>
            </w:pPr>
            <w:r>
              <w:rPr>
                <w:rFonts w:hint="eastAsia"/>
                <w:sz w:val="24"/>
              </w:rPr>
              <w:t xml:space="preserve"> </w:t>
            </w:r>
          </w:p>
        </w:tc>
        <w:tc>
          <w:tcPr>
            <w:tcW w:w="1380" w:type="dxa"/>
          </w:tcPr>
          <w:p w:rsidR="00965C6A" w:rsidRDefault="005366F5">
            <w:pPr>
              <w:pStyle w:val="TableParagraph"/>
              <w:spacing w:before="2"/>
              <w:ind w:left="106"/>
              <w:rPr>
                <w:sz w:val="24"/>
              </w:rPr>
            </w:pPr>
            <w:r>
              <w:rPr>
                <w:rFonts w:hint="eastAsia"/>
                <w:sz w:val="24"/>
              </w:rPr>
              <w:t xml:space="preserve"> </w:t>
            </w:r>
          </w:p>
        </w:tc>
        <w:tc>
          <w:tcPr>
            <w:tcW w:w="1656" w:type="dxa"/>
          </w:tcPr>
          <w:p w:rsidR="00965C6A" w:rsidRDefault="005366F5">
            <w:pPr>
              <w:pStyle w:val="TableParagraph"/>
              <w:spacing w:before="81" w:line="299" w:lineRule="exact"/>
              <w:ind w:right="696"/>
              <w:jc w:val="right"/>
              <w:rPr>
                <w:sz w:val="24"/>
              </w:rPr>
            </w:pPr>
            <w:r>
              <w:rPr>
                <w:rFonts w:hint="eastAsia"/>
                <w:sz w:val="24"/>
              </w:rPr>
              <w:t xml:space="preserve"> </w:t>
            </w:r>
          </w:p>
        </w:tc>
        <w:tc>
          <w:tcPr>
            <w:tcW w:w="1723" w:type="dxa"/>
          </w:tcPr>
          <w:p w:rsidR="00965C6A" w:rsidRDefault="005366F5">
            <w:pPr>
              <w:pStyle w:val="TableParagraph"/>
              <w:spacing w:before="81" w:line="299" w:lineRule="exact"/>
              <w:ind w:right="731"/>
              <w:jc w:val="right"/>
              <w:rPr>
                <w:sz w:val="24"/>
              </w:rPr>
            </w:pPr>
            <w:r>
              <w:rPr>
                <w:rFonts w:hint="eastAsia"/>
                <w:sz w:val="24"/>
              </w:rPr>
              <w:t xml:space="preserve"> </w:t>
            </w:r>
          </w:p>
        </w:tc>
        <w:tc>
          <w:tcPr>
            <w:tcW w:w="1574" w:type="dxa"/>
          </w:tcPr>
          <w:p w:rsidR="00965C6A" w:rsidRDefault="005366F5">
            <w:pPr>
              <w:pStyle w:val="TableParagraph"/>
              <w:spacing w:before="81" w:line="299" w:lineRule="exact"/>
              <w:ind w:left="108"/>
              <w:rPr>
                <w:sz w:val="24"/>
              </w:rPr>
            </w:pPr>
            <w:r>
              <w:rPr>
                <w:rFonts w:hint="eastAsia"/>
                <w:sz w:val="24"/>
              </w:rPr>
              <w:t xml:space="preserve"> </w:t>
            </w:r>
          </w:p>
        </w:tc>
      </w:tr>
      <w:tr w:rsidR="00965C6A">
        <w:trPr>
          <w:trHeight w:val="400"/>
        </w:trPr>
        <w:tc>
          <w:tcPr>
            <w:tcW w:w="572" w:type="dxa"/>
          </w:tcPr>
          <w:p w:rsidR="00965C6A" w:rsidRDefault="005366F5">
            <w:pPr>
              <w:pStyle w:val="TableParagraph"/>
              <w:spacing w:before="79" w:line="301" w:lineRule="exact"/>
              <w:ind w:right="154"/>
              <w:jc w:val="right"/>
              <w:rPr>
                <w:sz w:val="24"/>
              </w:rPr>
            </w:pPr>
            <w:r>
              <w:rPr>
                <w:rFonts w:hint="eastAsia"/>
                <w:sz w:val="24"/>
              </w:rPr>
              <w:t xml:space="preserve"> </w:t>
            </w:r>
          </w:p>
        </w:tc>
        <w:tc>
          <w:tcPr>
            <w:tcW w:w="1260" w:type="dxa"/>
          </w:tcPr>
          <w:p w:rsidR="00965C6A" w:rsidRDefault="005366F5">
            <w:pPr>
              <w:pStyle w:val="TableParagraph"/>
              <w:spacing w:before="79" w:line="301" w:lineRule="exact"/>
              <w:ind w:right="499"/>
              <w:jc w:val="right"/>
              <w:rPr>
                <w:sz w:val="24"/>
              </w:rPr>
            </w:pPr>
            <w:r>
              <w:rPr>
                <w:rFonts w:hint="eastAsia"/>
                <w:sz w:val="24"/>
              </w:rPr>
              <w:t xml:space="preserve"> </w:t>
            </w:r>
          </w:p>
        </w:tc>
        <w:tc>
          <w:tcPr>
            <w:tcW w:w="1004" w:type="dxa"/>
          </w:tcPr>
          <w:p w:rsidR="00965C6A" w:rsidRDefault="005366F5">
            <w:pPr>
              <w:pStyle w:val="TableParagraph"/>
              <w:spacing w:before="79" w:line="301" w:lineRule="exact"/>
              <w:ind w:right="372"/>
              <w:jc w:val="right"/>
              <w:rPr>
                <w:sz w:val="24"/>
              </w:rPr>
            </w:pPr>
            <w:r>
              <w:rPr>
                <w:rFonts w:hint="eastAsia"/>
                <w:sz w:val="24"/>
              </w:rPr>
              <w:t xml:space="preserve"> </w:t>
            </w:r>
          </w:p>
        </w:tc>
        <w:tc>
          <w:tcPr>
            <w:tcW w:w="545" w:type="dxa"/>
          </w:tcPr>
          <w:p w:rsidR="00965C6A" w:rsidRDefault="005366F5">
            <w:pPr>
              <w:pStyle w:val="TableParagraph"/>
              <w:spacing w:before="79" w:line="301" w:lineRule="exact"/>
              <w:ind w:right="142"/>
              <w:jc w:val="right"/>
              <w:rPr>
                <w:sz w:val="24"/>
              </w:rPr>
            </w:pPr>
            <w:r>
              <w:rPr>
                <w:rFonts w:hint="eastAsia"/>
                <w:sz w:val="24"/>
              </w:rPr>
              <w:t xml:space="preserve"> </w:t>
            </w:r>
          </w:p>
        </w:tc>
        <w:tc>
          <w:tcPr>
            <w:tcW w:w="1380" w:type="dxa"/>
          </w:tcPr>
          <w:p w:rsidR="00965C6A" w:rsidRDefault="005366F5">
            <w:pPr>
              <w:pStyle w:val="TableParagraph"/>
              <w:spacing w:before="79" w:line="301" w:lineRule="exact"/>
              <w:ind w:right="557"/>
              <w:jc w:val="right"/>
              <w:rPr>
                <w:sz w:val="24"/>
              </w:rPr>
            </w:pPr>
            <w:r>
              <w:rPr>
                <w:rFonts w:hint="eastAsia"/>
                <w:sz w:val="24"/>
              </w:rPr>
              <w:t xml:space="preserve"> </w:t>
            </w:r>
          </w:p>
        </w:tc>
        <w:tc>
          <w:tcPr>
            <w:tcW w:w="1656" w:type="dxa"/>
          </w:tcPr>
          <w:p w:rsidR="00965C6A" w:rsidRDefault="005366F5">
            <w:pPr>
              <w:pStyle w:val="TableParagraph"/>
              <w:spacing w:before="79" w:line="301" w:lineRule="exact"/>
              <w:ind w:right="696"/>
              <w:jc w:val="right"/>
              <w:rPr>
                <w:sz w:val="24"/>
              </w:rPr>
            </w:pPr>
            <w:r>
              <w:rPr>
                <w:rFonts w:hint="eastAsia"/>
                <w:sz w:val="24"/>
              </w:rPr>
              <w:t xml:space="preserve"> </w:t>
            </w:r>
          </w:p>
        </w:tc>
        <w:tc>
          <w:tcPr>
            <w:tcW w:w="1723" w:type="dxa"/>
          </w:tcPr>
          <w:p w:rsidR="00965C6A" w:rsidRDefault="005366F5">
            <w:pPr>
              <w:pStyle w:val="TableParagraph"/>
              <w:spacing w:before="79" w:line="301" w:lineRule="exact"/>
              <w:ind w:right="731"/>
              <w:jc w:val="right"/>
              <w:rPr>
                <w:sz w:val="24"/>
              </w:rPr>
            </w:pPr>
            <w:r>
              <w:rPr>
                <w:rFonts w:hint="eastAsia"/>
                <w:sz w:val="24"/>
              </w:rPr>
              <w:t xml:space="preserve"> </w:t>
            </w:r>
          </w:p>
        </w:tc>
        <w:tc>
          <w:tcPr>
            <w:tcW w:w="1574" w:type="dxa"/>
          </w:tcPr>
          <w:p w:rsidR="00965C6A" w:rsidRDefault="005366F5">
            <w:pPr>
              <w:pStyle w:val="TableParagraph"/>
              <w:spacing w:before="79" w:line="301" w:lineRule="exact"/>
              <w:ind w:left="108"/>
              <w:rPr>
                <w:sz w:val="24"/>
              </w:rPr>
            </w:pPr>
            <w:r>
              <w:rPr>
                <w:rFonts w:hint="eastAsia"/>
                <w:sz w:val="24"/>
              </w:rPr>
              <w:t xml:space="preserve"> </w:t>
            </w:r>
          </w:p>
        </w:tc>
      </w:tr>
      <w:tr w:rsidR="00965C6A">
        <w:trPr>
          <w:trHeight w:val="400"/>
        </w:trPr>
        <w:tc>
          <w:tcPr>
            <w:tcW w:w="572" w:type="dxa"/>
          </w:tcPr>
          <w:p w:rsidR="00965C6A" w:rsidRDefault="005366F5">
            <w:pPr>
              <w:pStyle w:val="TableParagraph"/>
              <w:spacing w:before="79" w:line="301" w:lineRule="exact"/>
              <w:ind w:right="154"/>
              <w:jc w:val="right"/>
              <w:rPr>
                <w:sz w:val="24"/>
              </w:rPr>
            </w:pPr>
            <w:r>
              <w:rPr>
                <w:rFonts w:hint="eastAsia"/>
                <w:sz w:val="24"/>
              </w:rPr>
              <w:t xml:space="preserve"> </w:t>
            </w:r>
          </w:p>
        </w:tc>
        <w:tc>
          <w:tcPr>
            <w:tcW w:w="1260" w:type="dxa"/>
          </w:tcPr>
          <w:p w:rsidR="00965C6A" w:rsidRDefault="005366F5">
            <w:pPr>
              <w:pStyle w:val="TableParagraph"/>
              <w:spacing w:before="79" w:line="301" w:lineRule="exact"/>
              <w:ind w:right="499"/>
              <w:jc w:val="right"/>
              <w:rPr>
                <w:sz w:val="24"/>
              </w:rPr>
            </w:pPr>
            <w:r>
              <w:rPr>
                <w:rFonts w:hint="eastAsia"/>
                <w:sz w:val="24"/>
              </w:rPr>
              <w:t xml:space="preserve"> </w:t>
            </w:r>
          </w:p>
        </w:tc>
        <w:tc>
          <w:tcPr>
            <w:tcW w:w="1004" w:type="dxa"/>
          </w:tcPr>
          <w:p w:rsidR="00965C6A" w:rsidRDefault="005366F5">
            <w:pPr>
              <w:pStyle w:val="TableParagraph"/>
              <w:spacing w:before="79" w:line="301" w:lineRule="exact"/>
              <w:ind w:right="372"/>
              <w:jc w:val="right"/>
              <w:rPr>
                <w:sz w:val="24"/>
              </w:rPr>
            </w:pPr>
            <w:r>
              <w:rPr>
                <w:rFonts w:hint="eastAsia"/>
                <w:sz w:val="24"/>
              </w:rPr>
              <w:t xml:space="preserve"> </w:t>
            </w:r>
          </w:p>
        </w:tc>
        <w:tc>
          <w:tcPr>
            <w:tcW w:w="545" w:type="dxa"/>
          </w:tcPr>
          <w:p w:rsidR="00965C6A" w:rsidRDefault="005366F5">
            <w:pPr>
              <w:pStyle w:val="TableParagraph"/>
              <w:spacing w:before="79" w:line="301" w:lineRule="exact"/>
              <w:ind w:right="142"/>
              <w:jc w:val="right"/>
              <w:rPr>
                <w:sz w:val="24"/>
              </w:rPr>
            </w:pPr>
            <w:r>
              <w:rPr>
                <w:rFonts w:hint="eastAsia"/>
                <w:sz w:val="24"/>
              </w:rPr>
              <w:t xml:space="preserve"> </w:t>
            </w:r>
          </w:p>
        </w:tc>
        <w:tc>
          <w:tcPr>
            <w:tcW w:w="1380" w:type="dxa"/>
          </w:tcPr>
          <w:p w:rsidR="00965C6A" w:rsidRDefault="005366F5">
            <w:pPr>
              <w:pStyle w:val="TableParagraph"/>
              <w:spacing w:before="79" w:line="301" w:lineRule="exact"/>
              <w:ind w:right="557"/>
              <w:jc w:val="right"/>
              <w:rPr>
                <w:sz w:val="24"/>
              </w:rPr>
            </w:pPr>
            <w:r>
              <w:rPr>
                <w:rFonts w:hint="eastAsia"/>
                <w:sz w:val="24"/>
              </w:rPr>
              <w:t xml:space="preserve"> </w:t>
            </w:r>
          </w:p>
        </w:tc>
        <w:tc>
          <w:tcPr>
            <w:tcW w:w="1656" w:type="dxa"/>
          </w:tcPr>
          <w:p w:rsidR="00965C6A" w:rsidRDefault="005366F5">
            <w:pPr>
              <w:pStyle w:val="TableParagraph"/>
              <w:spacing w:before="79" w:line="301" w:lineRule="exact"/>
              <w:ind w:right="696"/>
              <w:jc w:val="right"/>
              <w:rPr>
                <w:sz w:val="24"/>
              </w:rPr>
            </w:pPr>
            <w:r>
              <w:rPr>
                <w:rFonts w:hint="eastAsia"/>
                <w:sz w:val="24"/>
              </w:rPr>
              <w:t xml:space="preserve"> </w:t>
            </w:r>
          </w:p>
        </w:tc>
        <w:tc>
          <w:tcPr>
            <w:tcW w:w="1723" w:type="dxa"/>
          </w:tcPr>
          <w:p w:rsidR="00965C6A" w:rsidRDefault="005366F5">
            <w:pPr>
              <w:pStyle w:val="TableParagraph"/>
              <w:spacing w:before="79" w:line="301" w:lineRule="exact"/>
              <w:ind w:right="731"/>
              <w:jc w:val="right"/>
              <w:rPr>
                <w:sz w:val="24"/>
              </w:rPr>
            </w:pPr>
            <w:r>
              <w:rPr>
                <w:rFonts w:hint="eastAsia"/>
                <w:sz w:val="24"/>
              </w:rPr>
              <w:t xml:space="preserve"> </w:t>
            </w:r>
          </w:p>
        </w:tc>
        <w:tc>
          <w:tcPr>
            <w:tcW w:w="1574" w:type="dxa"/>
          </w:tcPr>
          <w:p w:rsidR="00965C6A" w:rsidRDefault="005366F5">
            <w:pPr>
              <w:pStyle w:val="TableParagraph"/>
              <w:spacing w:before="79" w:line="301" w:lineRule="exact"/>
              <w:ind w:left="108"/>
              <w:rPr>
                <w:sz w:val="24"/>
              </w:rPr>
            </w:pPr>
            <w:r>
              <w:rPr>
                <w:rFonts w:hint="eastAsia"/>
                <w:sz w:val="24"/>
              </w:rPr>
              <w:t xml:space="preserve"> </w:t>
            </w:r>
          </w:p>
        </w:tc>
      </w:tr>
      <w:tr w:rsidR="00965C6A">
        <w:trPr>
          <w:trHeight w:val="400"/>
        </w:trPr>
        <w:tc>
          <w:tcPr>
            <w:tcW w:w="572" w:type="dxa"/>
          </w:tcPr>
          <w:p w:rsidR="00965C6A" w:rsidRDefault="005366F5">
            <w:pPr>
              <w:pStyle w:val="TableParagraph"/>
              <w:spacing w:before="79" w:line="301" w:lineRule="exact"/>
              <w:ind w:right="154"/>
              <w:jc w:val="right"/>
              <w:rPr>
                <w:sz w:val="24"/>
              </w:rPr>
            </w:pPr>
            <w:r>
              <w:rPr>
                <w:rFonts w:hint="eastAsia"/>
                <w:sz w:val="24"/>
              </w:rPr>
              <w:t xml:space="preserve"> </w:t>
            </w:r>
          </w:p>
        </w:tc>
        <w:tc>
          <w:tcPr>
            <w:tcW w:w="1260" w:type="dxa"/>
          </w:tcPr>
          <w:p w:rsidR="00965C6A" w:rsidRDefault="005366F5">
            <w:pPr>
              <w:pStyle w:val="TableParagraph"/>
              <w:spacing w:before="79" w:line="301" w:lineRule="exact"/>
              <w:ind w:right="499"/>
              <w:jc w:val="right"/>
              <w:rPr>
                <w:sz w:val="24"/>
              </w:rPr>
            </w:pPr>
            <w:r>
              <w:rPr>
                <w:rFonts w:hint="eastAsia"/>
                <w:sz w:val="24"/>
              </w:rPr>
              <w:t xml:space="preserve"> </w:t>
            </w:r>
          </w:p>
        </w:tc>
        <w:tc>
          <w:tcPr>
            <w:tcW w:w="1004" w:type="dxa"/>
          </w:tcPr>
          <w:p w:rsidR="00965C6A" w:rsidRDefault="005366F5">
            <w:pPr>
              <w:pStyle w:val="TableParagraph"/>
              <w:spacing w:before="79" w:line="301" w:lineRule="exact"/>
              <w:ind w:right="372"/>
              <w:jc w:val="right"/>
              <w:rPr>
                <w:sz w:val="24"/>
              </w:rPr>
            </w:pPr>
            <w:r>
              <w:rPr>
                <w:rFonts w:hint="eastAsia"/>
                <w:sz w:val="24"/>
              </w:rPr>
              <w:t xml:space="preserve"> </w:t>
            </w:r>
          </w:p>
        </w:tc>
        <w:tc>
          <w:tcPr>
            <w:tcW w:w="545" w:type="dxa"/>
          </w:tcPr>
          <w:p w:rsidR="00965C6A" w:rsidRDefault="005366F5">
            <w:pPr>
              <w:pStyle w:val="TableParagraph"/>
              <w:spacing w:before="79" w:line="301" w:lineRule="exact"/>
              <w:ind w:right="142"/>
              <w:jc w:val="right"/>
              <w:rPr>
                <w:sz w:val="24"/>
              </w:rPr>
            </w:pPr>
            <w:r>
              <w:rPr>
                <w:rFonts w:hint="eastAsia"/>
                <w:sz w:val="24"/>
              </w:rPr>
              <w:t xml:space="preserve"> </w:t>
            </w:r>
          </w:p>
        </w:tc>
        <w:tc>
          <w:tcPr>
            <w:tcW w:w="1380" w:type="dxa"/>
          </w:tcPr>
          <w:p w:rsidR="00965C6A" w:rsidRDefault="005366F5">
            <w:pPr>
              <w:pStyle w:val="TableParagraph"/>
              <w:spacing w:before="79" w:line="301" w:lineRule="exact"/>
              <w:ind w:right="557"/>
              <w:jc w:val="right"/>
              <w:rPr>
                <w:sz w:val="24"/>
              </w:rPr>
            </w:pPr>
            <w:r>
              <w:rPr>
                <w:rFonts w:hint="eastAsia"/>
                <w:sz w:val="24"/>
              </w:rPr>
              <w:t xml:space="preserve"> </w:t>
            </w:r>
          </w:p>
        </w:tc>
        <w:tc>
          <w:tcPr>
            <w:tcW w:w="1656" w:type="dxa"/>
          </w:tcPr>
          <w:p w:rsidR="00965C6A" w:rsidRDefault="005366F5">
            <w:pPr>
              <w:pStyle w:val="TableParagraph"/>
              <w:spacing w:before="79" w:line="301" w:lineRule="exact"/>
              <w:ind w:right="696"/>
              <w:jc w:val="right"/>
              <w:rPr>
                <w:sz w:val="24"/>
              </w:rPr>
            </w:pPr>
            <w:r>
              <w:rPr>
                <w:rFonts w:hint="eastAsia"/>
                <w:sz w:val="24"/>
              </w:rPr>
              <w:t xml:space="preserve"> </w:t>
            </w:r>
          </w:p>
        </w:tc>
        <w:tc>
          <w:tcPr>
            <w:tcW w:w="1723" w:type="dxa"/>
          </w:tcPr>
          <w:p w:rsidR="00965C6A" w:rsidRDefault="005366F5">
            <w:pPr>
              <w:pStyle w:val="TableParagraph"/>
              <w:spacing w:before="79" w:line="301" w:lineRule="exact"/>
              <w:ind w:right="731"/>
              <w:jc w:val="right"/>
              <w:rPr>
                <w:sz w:val="24"/>
              </w:rPr>
            </w:pPr>
            <w:r>
              <w:rPr>
                <w:rFonts w:hint="eastAsia"/>
                <w:sz w:val="24"/>
              </w:rPr>
              <w:t xml:space="preserve"> </w:t>
            </w:r>
          </w:p>
        </w:tc>
        <w:tc>
          <w:tcPr>
            <w:tcW w:w="1574" w:type="dxa"/>
          </w:tcPr>
          <w:p w:rsidR="00965C6A" w:rsidRDefault="005366F5">
            <w:pPr>
              <w:pStyle w:val="TableParagraph"/>
              <w:spacing w:before="79" w:line="301" w:lineRule="exact"/>
              <w:ind w:left="108"/>
              <w:rPr>
                <w:sz w:val="24"/>
              </w:rPr>
            </w:pPr>
            <w:r>
              <w:rPr>
                <w:rFonts w:hint="eastAsia"/>
                <w:sz w:val="24"/>
              </w:rPr>
              <w:t xml:space="preserve"> </w:t>
            </w:r>
          </w:p>
        </w:tc>
      </w:tr>
      <w:tr w:rsidR="00965C6A">
        <w:trPr>
          <w:trHeight w:val="400"/>
        </w:trPr>
        <w:tc>
          <w:tcPr>
            <w:tcW w:w="572" w:type="dxa"/>
          </w:tcPr>
          <w:p w:rsidR="00965C6A" w:rsidRDefault="005366F5">
            <w:pPr>
              <w:pStyle w:val="TableParagraph"/>
              <w:spacing w:before="79" w:line="301" w:lineRule="exact"/>
              <w:ind w:right="154"/>
              <w:jc w:val="right"/>
              <w:rPr>
                <w:sz w:val="24"/>
              </w:rPr>
            </w:pPr>
            <w:r>
              <w:rPr>
                <w:rFonts w:hint="eastAsia"/>
                <w:sz w:val="24"/>
              </w:rPr>
              <w:t xml:space="preserve"> </w:t>
            </w:r>
          </w:p>
        </w:tc>
        <w:tc>
          <w:tcPr>
            <w:tcW w:w="1260" w:type="dxa"/>
          </w:tcPr>
          <w:p w:rsidR="00965C6A" w:rsidRDefault="005366F5">
            <w:pPr>
              <w:pStyle w:val="TableParagraph"/>
              <w:spacing w:before="79" w:line="301" w:lineRule="exact"/>
              <w:ind w:right="499"/>
              <w:jc w:val="right"/>
              <w:rPr>
                <w:sz w:val="24"/>
              </w:rPr>
            </w:pPr>
            <w:r>
              <w:rPr>
                <w:rFonts w:hint="eastAsia"/>
                <w:sz w:val="24"/>
              </w:rPr>
              <w:t xml:space="preserve"> </w:t>
            </w:r>
          </w:p>
        </w:tc>
        <w:tc>
          <w:tcPr>
            <w:tcW w:w="1004" w:type="dxa"/>
          </w:tcPr>
          <w:p w:rsidR="00965C6A" w:rsidRDefault="005366F5">
            <w:pPr>
              <w:pStyle w:val="TableParagraph"/>
              <w:spacing w:before="79" w:line="301" w:lineRule="exact"/>
              <w:ind w:right="372"/>
              <w:jc w:val="right"/>
              <w:rPr>
                <w:sz w:val="24"/>
              </w:rPr>
            </w:pPr>
            <w:r>
              <w:rPr>
                <w:rFonts w:hint="eastAsia"/>
                <w:sz w:val="24"/>
              </w:rPr>
              <w:t xml:space="preserve"> </w:t>
            </w:r>
          </w:p>
        </w:tc>
        <w:tc>
          <w:tcPr>
            <w:tcW w:w="545" w:type="dxa"/>
          </w:tcPr>
          <w:p w:rsidR="00965C6A" w:rsidRDefault="005366F5">
            <w:pPr>
              <w:pStyle w:val="TableParagraph"/>
              <w:spacing w:before="79" w:line="301" w:lineRule="exact"/>
              <w:ind w:right="142"/>
              <w:jc w:val="right"/>
              <w:rPr>
                <w:sz w:val="24"/>
              </w:rPr>
            </w:pPr>
            <w:r>
              <w:rPr>
                <w:rFonts w:hint="eastAsia"/>
                <w:sz w:val="24"/>
              </w:rPr>
              <w:t xml:space="preserve"> </w:t>
            </w:r>
          </w:p>
        </w:tc>
        <w:tc>
          <w:tcPr>
            <w:tcW w:w="1380" w:type="dxa"/>
          </w:tcPr>
          <w:p w:rsidR="00965C6A" w:rsidRDefault="005366F5">
            <w:pPr>
              <w:pStyle w:val="TableParagraph"/>
              <w:spacing w:before="79" w:line="301" w:lineRule="exact"/>
              <w:ind w:right="557"/>
              <w:jc w:val="right"/>
              <w:rPr>
                <w:sz w:val="24"/>
              </w:rPr>
            </w:pPr>
            <w:r>
              <w:rPr>
                <w:rFonts w:hint="eastAsia"/>
                <w:sz w:val="24"/>
              </w:rPr>
              <w:t xml:space="preserve"> </w:t>
            </w:r>
          </w:p>
        </w:tc>
        <w:tc>
          <w:tcPr>
            <w:tcW w:w="1656" w:type="dxa"/>
          </w:tcPr>
          <w:p w:rsidR="00965C6A" w:rsidRDefault="005366F5">
            <w:pPr>
              <w:pStyle w:val="TableParagraph"/>
              <w:spacing w:before="79" w:line="301" w:lineRule="exact"/>
              <w:ind w:right="696"/>
              <w:jc w:val="right"/>
              <w:rPr>
                <w:sz w:val="24"/>
              </w:rPr>
            </w:pPr>
            <w:r>
              <w:rPr>
                <w:rFonts w:hint="eastAsia"/>
                <w:sz w:val="24"/>
              </w:rPr>
              <w:t xml:space="preserve"> </w:t>
            </w:r>
          </w:p>
        </w:tc>
        <w:tc>
          <w:tcPr>
            <w:tcW w:w="1723" w:type="dxa"/>
          </w:tcPr>
          <w:p w:rsidR="00965C6A" w:rsidRDefault="005366F5">
            <w:pPr>
              <w:pStyle w:val="TableParagraph"/>
              <w:spacing w:before="79" w:line="301" w:lineRule="exact"/>
              <w:ind w:right="731"/>
              <w:jc w:val="right"/>
              <w:rPr>
                <w:sz w:val="24"/>
              </w:rPr>
            </w:pPr>
            <w:r>
              <w:rPr>
                <w:rFonts w:hint="eastAsia"/>
                <w:sz w:val="24"/>
              </w:rPr>
              <w:t xml:space="preserve"> </w:t>
            </w:r>
          </w:p>
        </w:tc>
        <w:tc>
          <w:tcPr>
            <w:tcW w:w="1574" w:type="dxa"/>
          </w:tcPr>
          <w:p w:rsidR="00965C6A" w:rsidRDefault="005366F5">
            <w:pPr>
              <w:pStyle w:val="TableParagraph"/>
              <w:spacing w:before="79" w:line="301" w:lineRule="exact"/>
              <w:ind w:left="108"/>
              <w:rPr>
                <w:sz w:val="24"/>
              </w:rPr>
            </w:pPr>
            <w:r>
              <w:rPr>
                <w:rFonts w:hint="eastAsia"/>
                <w:sz w:val="24"/>
              </w:rPr>
              <w:t xml:space="preserve"> </w:t>
            </w:r>
          </w:p>
        </w:tc>
      </w:tr>
      <w:tr w:rsidR="00965C6A">
        <w:trPr>
          <w:trHeight w:val="1200"/>
        </w:trPr>
        <w:tc>
          <w:tcPr>
            <w:tcW w:w="572" w:type="dxa"/>
          </w:tcPr>
          <w:p w:rsidR="00965C6A" w:rsidRDefault="005366F5">
            <w:pPr>
              <w:pStyle w:val="TableParagraph"/>
              <w:spacing w:before="79" w:line="312" w:lineRule="auto"/>
              <w:ind w:left="165" w:right="34"/>
              <w:rPr>
                <w:sz w:val="24"/>
              </w:rPr>
            </w:pPr>
            <w:r>
              <w:rPr>
                <w:rFonts w:hint="eastAsia"/>
                <w:sz w:val="24"/>
              </w:rPr>
              <w:t xml:space="preserve">说明 </w:t>
            </w:r>
          </w:p>
        </w:tc>
        <w:tc>
          <w:tcPr>
            <w:tcW w:w="9142" w:type="dxa"/>
            <w:gridSpan w:val="7"/>
          </w:tcPr>
          <w:p w:rsidR="00965C6A" w:rsidRDefault="005366F5">
            <w:pPr>
              <w:pStyle w:val="TableParagraph"/>
              <w:spacing w:before="34" w:line="216" w:lineRule="auto"/>
              <w:ind w:left="107" w:right="36"/>
              <w:rPr>
                <w:sz w:val="24"/>
              </w:rPr>
            </w:pPr>
            <w:r>
              <w:rPr>
                <w:rFonts w:hint="eastAsia"/>
                <w:spacing w:val="-25"/>
                <w:sz w:val="24"/>
              </w:rPr>
              <w:t>我 方 提 供 的 节 能 产 品 为 第</w:t>
            </w:r>
            <w:r>
              <w:rPr>
                <w:rFonts w:hint="eastAsia"/>
                <w:spacing w:val="17"/>
                <w:sz w:val="24"/>
              </w:rPr>
              <w:t xml:space="preserve"> 期《 </w:t>
            </w:r>
            <w:r>
              <w:rPr>
                <w:rFonts w:hint="eastAsia"/>
                <w:b/>
                <w:sz w:val="24"/>
              </w:rPr>
              <w:t>节能产品政府采购清单</w:t>
            </w:r>
            <w:r>
              <w:rPr>
                <w:rFonts w:hint="eastAsia"/>
                <w:spacing w:val="50"/>
                <w:sz w:val="24"/>
              </w:rPr>
              <w:t>》内的</w:t>
            </w:r>
            <w:r>
              <w:rPr>
                <w:rFonts w:hint="eastAsia"/>
                <w:spacing w:val="50"/>
                <w:sz w:val="24"/>
                <w:u w:val="single"/>
              </w:rPr>
              <w:t xml:space="preserve"> </w:t>
            </w:r>
            <w:r>
              <w:rPr>
                <w:rFonts w:hint="eastAsia"/>
                <w:spacing w:val="7"/>
                <w:sz w:val="24"/>
              </w:rPr>
              <w:t xml:space="preserve"> 产品；我</w:t>
            </w:r>
            <w:r>
              <w:rPr>
                <w:rFonts w:hint="eastAsia"/>
                <w:spacing w:val="69"/>
                <w:sz w:val="24"/>
              </w:rPr>
              <w:t>方提供的环境标志产品为第</w:t>
            </w:r>
            <w:r>
              <w:rPr>
                <w:rFonts w:hint="eastAsia"/>
                <w:spacing w:val="18"/>
                <w:sz w:val="24"/>
              </w:rPr>
              <w:t xml:space="preserve"> 期《 </w:t>
            </w:r>
            <w:r>
              <w:rPr>
                <w:rFonts w:hint="eastAsia"/>
                <w:b/>
                <w:sz w:val="24"/>
              </w:rPr>
              <w:t>环境标志产品政府采购清单</w:t>
            </w:r>
            <w:r>
              <w:rPr>
                <w:rFonts w:hint="eastAsia"/>
                <w:spacing w:val="50"/>
                <w:sz w:val="24"/>
              </w:rPr>
              <w:t>》内的</w:t>
            </w:r>
            <w:r>
              <w:rPr>
                <w:rFonts w:hint="eastAsia"/>
                <w:spacing w:val="20"/>
                <w:sz w:val="24"/>
              </w:rPr>
              <w:t xml:space="preserve"> 产</w:t>
            </w:r>
          </w:p>
          <w:p w:rsidR="00965C6A" w:rsidRDefault="005366F5">
            <w:pPr>
              <w:pStyle w:val="TableParagraph"/>
              <w:spacing w:before="48" w:line="301" w:lineRule="exact"/>
              <w:ind w:left="107"/>
              <w:rPr>
                <w:sz w:val="24"/>
              </w:rPr>
            </w:pPr>
            <w:r>
              <w:rPr>
                <w:rFonts w:hint="eastAsia"/>
                <w:sz w:val="24"/>
              </w:rPr>
              <w:t xml:space="preserve">品。 </w:t>
            </w:r>
          </w:p>
          <w:p w:rsidR="00965C6A" w:rsidRDefault="00965C6A">
            <w:pPr>
              <w:pStyle w:val="TableParagraph"/>
              <w:spacing w:before="48" w:line="301" w:lineRule="exact"/>
              <w:ind w:left="107"/>
              <w:rPr>
                <w:sz w:val="24"/>
              </w:rPr>
            </w:pPr>
          </w:p>
        </w:tc>
      </w:tr>
      <w:tr w:rsidR="00965C6A">
        <w:trPr>
          <w:trHeight w:val="1200"/>
        </w:trPr>
        <w:tc>
          <w:tcPr>
            <w:tcW w:w="572" w:type="dxa"/>
          </w:tcPr>
          <w:p w:rsidR="00965C6A" w:rsidRDefault="00965C6A">
            <w:pPr>
              <w:pStyle w:val="TableParagraph"/>
              <w:spacing w:before="79" w:line="312" w:lineRule="auto"/>
              <w:ind w:left="165" w:right="34"/>
              <w:rPr>
                <w:sz w:val="24"/>
              </w:rPr>
            </w:pPr>
          </w:p>
        </w:tc>
        <w:tc>
          <w:tcPr>
            <w:tcW w:w="9142" w:type="dxa"/>
            <w:gridSpan w:val="7"/>
          </w:tcPr>
          <w:p w:rsidR="00965C6A" w:rsidRDefault="005366F5">
            <w:pPr>
              <w:pStyle w:val="TableParagraph"/>
              <w:spacing w:before="48" w:line="301" w:lineRule="exact"/>
              <w:ind w:left="107"/>
              <w:rPr>
                <w:sz w:val="24"/>
              </w:rPr>
            </w:pPr>
            <w:r>
              <w:rPr>
                <w:rFonts w:hint="eastAsia"/>
              </w:rPr>
              <w:t>（后附相关证明材料）</w:t>
            </w:r>
          </w:p>
        </w:tc>
      </w:tr>
    </w:tbl>
    <w:p w:rsidR="00965C6A" w:rsidRDefault="00FF63F4">
      <w:pPr>
        <w:spacing w:line="327" w:lineRule="exact"/>
        <w:ind w:right="264"/>
        <w:jc w:val="center"/>
        <w:rPr>
          <w:b/>
          <w:sz w:val="21"/>
        </w:rPr>
      </w:pPr>
      <w:r>
        <w:pict>
          <v:shape id="_x0000_s1034" type="#_x0000_t202" style="position:absolute;left:0;text-align:left;margin-left:54.55pt;margin-top:13.85pt;width:486.5pt;height:241.85pt;z-index:251668480;mso-position-horizontal-relative:page;mso-position-vertical-relative:text;mso-width-relative:page;mso-height-relative:page" filled="f" stroked="f">
            <v:textbox inset="0,0,0,0">
              <w:txbxContent>
                <w:p w:rsidR="00AF07AE" w:rsidRDefault="00AF07AE">
                  <w:pPr>
                    <w:pStyle w:val="a0"/>
                  </w:pPr>
                </w:p>
              </w:txbxContent>
            </v:textbox>
            <w10:wrap anchorx="page"/>
          </v:shape>
        </w:pict>
      </w:r>
      <w:r w:rsidR="005366F5">
        <w:rPr>
          <w:rFonts w:hint="eastAsia"/>
          <w:b/>
          <w:w w:val="168"/>
          <w:sz w:val="21"/>
        </w:rPr>
        <w:t xml:space="preserve"> </w:t>
      </w:r>
    </w:p>
    <w:p w:rsidR="00965C6A" w:rsidRDefault="00965C6A">
      <w:pPr>
        <w:pStyle w:val="a0"/>
        <w:rPr>
          <w:b/>
          <w:sz w:val="20"/>
        </w:rPr>
      </w:pPr>
    </w:p>
    <w:p w:rsidR="00965C6A" w:rsidRDefault="00965C6A">
      <w:pPr>
        <w:pStyle w:val="a0"/>
        <w:rPr>
          <w:b/>
          <w:sz w:val="20"/>
        </w:rPr>
      </w:pPr>
    </w:p>
    <w:p w:rsidR="00965C6A" w:rsidRDefault="00965C6A">
      <w:pPr>
        <w:pStyle w:val="a0"/>
        <w:spacing w:before="1"/>
        <w:rPr>
          <w:b/>
          <w:sz w:val="26"/>
        </w:rPr>
      </w:pPr>
    </w:p>
    <w:p w:rsidR="00965C6A" w:rsidRDefault="005366F5">
      <w:pPr>
        <w:pStyle w:val="a0"/>
        <w:tabs>
          <w:tab w:val="left" w:pos="1980"/>
          <w:tab w:val="left" w:pos="2400"/>
          <w:tab w:val="left" w:pos="2820"/>
          <w:tab w:val="left" w:pos="3240"/>
          <w:tab w:val="left" w:pos="3660"/>
          <w:tab w:val="left" w:pos="4080"/>
          <w:tab w:val="left" w:pos="4500"/>
          <w:tab w:val="left" w:pos="4920"/>
          <w:tab w:val="left" w:pos="5340"/>
          <w:tab w:val="left" w:pos="5761"/>
          <w:tab w:val="left" w:pos="6181"/>
        </w:tabs>
        <w:spacing w:before="66" w:line="374" w:lineRule="auto"/>
        <w:ind w:left="300" w:right="2903"/>
      </w:pPr>
      <w:r>
        <w:rPr>
          <w:rFonts w:hint="eastAsia"/>
        </w:rPr>
        <w:t>投标人：</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（电子章） 日</w:t>
      </w:r>
      <w:r>
        <w:rPr>
          <w:rFonts w:hint="eastAsia"/>
          <w:spacing w:val="119"/>
        </w:rPr>
        <w:t xml:space="preserve"> </w:t>
      </w:r>
      <w:r>
        <w:rPr>
          <w:rFonts w:hint="eastAsia"/>
        </w:rPr>
        <w:t>期：</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u w:val="single"/>
        </w:rPr>
        <w:tab/>
      </w:r>
      <w:r>
        <w:rPr>
          <w:rFonts w:hint="eastAsia"/>
        </w:rPr>
        <w:t>月</w:t>
      </w:r>
      <w:r>
        <w:rPr>
          <w:rFonts w:hint="eastAsia"/>
          <w:u w:val="single"/>
        </w:rPr>
        <w:t xml:space="preserve"> </w:t>
      </w:r>
      <w:r>
        <w:rPr>
          <w:rFonts w:hint="eastAsia"/>
          <w:u w:val="single"/>
        </w:rPr>
        <w:tab/>
      </w:r>
      <w:r>
        <w:rPr>
          <w:rFonts w:hint="eastAsia"/>
          <w:u w:val="single"/>
        </w:rPr>
        <w:tab/>
      </w:r>
      <w:r>
        <w:rPr>
          <w:rFonts w:hint="eastAsia"/>
        </w:rPr>
        <w:t xml:space="preserve">日 </w:t>
      </w:r>
    </w:p>
    <w:p w:rsidR="00965C6A" w:rsidRDefault="005366F5">
      <w:pPr>
        <w:pStyle w:val="a0"/>
        <w:spacing w:line="235" w:lineRule="exact"/>
        <w:ind w:left="670"/>
      </w:pPr>
      <w:r>
        <w:rPr>
          <w:rFonts w:hint="eastAsia"/>
        </w:rPr>
        <w:t xml:space="preserve"> </w:t>
      </w:r>
    </w:p>
    <w:p w:rsidR="00965C6A" w:rsidRDefault="005366F5">
      <w:pPr>
        <w:pStyle w:val="4"/>
        <w:spacing w:before="52" w:line="194" w:lineRule="auto"/>
        <w:ind w:left="300" w:right="348"/>
        <w:rPr>
          <w:rFonts w:ascii="宋体" w:eastAsia="宋体" w:hAnsi="宋体" w:cs="宋体"/>
        </w:rPr>
      </w:pPr>
      <w:r>
        <w:rPr>
          <w:rFonts w:ascii="宋体" w:eastAsia="宋体" w:hAnsi="宋体" w:cs="宋体" w:hint="eastAsia"/>
        </w:rPr>
        <w:t>注：1．本表只填写属于政府采购节能或环保产品的投标产品，无相应产品的本表保留格式， 内容不填写。</w:t>
      </w:r>
      <w:r>
        <w:rPr>
          <w:rFonts w:ascii="宋体" w:eastAsia="宋体" w:hAnsi="宋体" w:cs="宋体" w:hint="eastAsia"/>
          <w:w w:val="167"/>
        </w:rPr>
        <w:t xml:space="preserve"> </w:t>
      </w:r>
    </w:p>
    <w:p w:rsidR="00965C6A" w:rsidRDefault="005366F5">
      <w:pPr>
        <w:pStyle w:val="af0"/>
        <w:numPr>
          <w:ilvl w:val="0"/>
          <w:numId w:val="46"/>
        </w:numPr>
        <w:tabs>
          <w:tab w:val="left" w:pos="1147"/>
        </w:tabs>
        <w:spacing w:before="4" w:line="194" w:lineRule="auto"/>
        <w:ind w:right="384" w:firstLine="482"/>
        <w:rPr>
          <w:b/>
          <w:sz w:val="24"/>
        </w:rPr>
      </w:pPr>
      <w:r>
        <w:rPr>
          <w:rFonts w:hint="eastAsia"/>
          <w:b/>
          <w:spacing w:val="-5"/>
          <w:sz w:val="24"/>
        </w:rPr>
        <w:t>认证证书编号必须填写《节能产品政府采购清单》中的节字标志认证证书号、或《环</w:t>
      </w:r>
      <w:r>
        <w:rPr>
          <w:rFonts w:hint="eastAsia"/>
          <w:b/>
          <w:sz w:val="24"/>
        </w:rPr>
        <w:t>境标志产品政府采购清单》中的认证证书编号，否则评委会不予认可。</w:t>
      </w:r>
      <w:r>
        <w:rPr>
          <w:rFonts w:hint="eastAsia"/>
          <w:b/>
          <w:w w:val="167"/>
          <w:sz w:val="24"/>
        </w:rPr>
        <w:t xml:space="preserve"> </w:t>
      </w:r>
    </w:p>
    <w:p w:rsidR="00965C6A" w:rsidRDefault="005366F5">
      <w:pPr>
        <w:pStyle w:val="af0"/>
        <w:numPr>
          <w:ilvl w:val="0"/>
          <w:numId w:val="46"/>
        </w:numPr>
        <w:tabs>
          <w:tab w:val="left" w:pos="1147"/>
        </w:tabs>
        <w:spacing w:before="3" w:line="194" w:lineRule="auto"/>
        <w:ind w:right="385" w:firstLine="482"/>
        <w:rPr>
          <w:b/>
          <w:sz w:val="24"/>
        </w:rPr>
      </w:pPr>
      <w:r>
        <w:rPr>
          <w:rFonts w:hint="eastAsia"/>
          <w:b/>
          <w:spacing w:val="-5"/>
          <w:sz w:val="24"/>
        </w:rPr>
        <w:t>《节能产品政府采购清单》、《环境标志产品政府采购清单》均以国家有关部门公布</w:t>
      </w:r>
      <w:r>
        <w:rPr>
          <w:rFonts w:hint="eastAsia"/>
          <w:b/>
          <w:sz w:val="24"/>
        </w:rPr>
        <w:t>的有效期内的内容为准，否则评委会不予认可。</w:t>
      </w:r>
      <w:r>
        <w:rPr>
          <w:rFonts w:hint="eastAsia"/>
          <w:b/>
          <w:w w:val="167"/>
          <w:sz w:val="24"/>
        </w:rPr>
        <w:t xml:space="preserve"> </w:t>
      </w:r>
    </w:p>
    <w:p w:rsidR="00965C6A" w:rsidRDefault="00965C6A">
      <w:pPr>
        <w:spacing w:line="194" w:lineRule="auto"/>
        <w:rPr>
          <w:sz w:val="24"/>
        </w:rPr>
        <w:sectPr w:rsidR="00965C6A">
          <w:pgSz w:w="11910" w:h="16840"/>
          <w:pgMar w:top="1380" w:right="720" w:bottom="1140" w:left="780" w:header="877" w:footer="947" w:gutter="0"/>
          <w:cols w:space="720"/>
        </w:sectPr>
      </w:pPr>
    </w:p>
    <w:p w:rsidR="00965C6A" w:rsidRDefault="005366F5">
      <w:pPr>
        <w:spacing w:line="422" w:lineRule="exact"/>
        <w:ind w:left="370" w:right="311"/>
        <w:jc w:val="center"/>
        <w:outlineLvl w:val="1"/>
        <w:rPr>
          <w:b/>
          <w:sz w:val="24"/>
        </w:rPr>
      </w:pPr>
      <w:bookmarkStart w:id="113" w:name="（3）残疾人福利性单位声明函"/>
      <w:bookmarkStart w:id="114" w:name="_Toc30455"/>
      <w:bookmarkEnd w:id="113"/>
      <w:r>
        <w:rPr>
          <w:rFonts w:hint="eastAsia"/>
          <w:b/>
          <w:sz w:val="24"/>
        </w:rPr>
        <w:lastRenderedPageBreak/>
        <w:t>（3）残疾人福利性单位声明函</w:t>
      </w:r>
      <w:bookmarkEnd w:id="114"/>
      <w:r>
        <w:rPr>
          <w:rFonts w:hint="eastAsia"/>
          <w:b/>
          <w:w w:val="167"/>
          <w:sz w:val="24"/>
        </w:rPr>
        <w:t xml:space="preserve"> </w:t>
      </w:r>
    </w:p>
    <w:p w:rsidR="00965C6A" w:rsidRDefault="005366F5">
      <w:pPr>
        <w:pStyle w:val="a0"/>
        <w:spacing w:before="26" w:line="364" w:lineRule="auto"/>
        <w:ind w:left="300" w:right="236" w:firstLine="480"/>
        <w:jc w:val="both"/>
      </w:pPr>
      <w:r>
        <w:rPr>
          <w:rFonts w:hint="eastAsia"/>
          <w:spacing w:val="-10"/>
        </w:rPr>
        <w:t>本单位郑重声明，根据《财政部 民政部 中国残疾人联合会关于促进残疾人就业政府采购政策的通知》</w:t>
      </w:r>
      <w:r>
        <w:rPr>
          <w:rFonts w:hint="eastAsia"/>
        </w:rPr>
        <w:t>（</w:t>
      </w:r>
      <w:r>
        <w:rPr>
          <w:rFonts w:hint="eastAsia"/>
          <w:spacing w:val="-2"/>
        </w:rPr>
        <w:t>财库〔</w:t>
      </w:r>
      <w:r>
        <w:rPr>
          <w:rFonts w:hint="eastAsia"/>
        </w:rPr>
        <w:t>2017</w:t>
      </w:r>
      <w:r>
        <w:rPr>
          <w:rFonts w:hint="eastAsia"/>
          <w:spacing w:val="-5"/>
        </w:rPr>
        <w:t>〕</w:t>
      </w:r>
      <w:r>
        <w:rPr>
          <w:rFonts w:hint="eastAsia"/>
        </w:rPr>
        <w:t>141</w:t>
      </w:r>
      <w:r>
        <w:rPr>
          <w:rFonts w:hint="eastAsia"/>
          <w:spacing w:val="-30"/>
        </w:rPr>
        <w:t xml:space="preserve"> 号</w:t>
      </w:r>
      <w:r>
        <w:rPr>
          <w:rFonts w:hint="eastAsia"/>
          <w:spacing w:val="-5"/>
        </w:rPr>
        <w:t>）</w:t>
      </w:r>
      <w:r>
        <w:rPr>
          <w:rFonts w:hint="eastAsia"/>
          <w:spacing w:val="-3"/>
        </w:rPr>
        <w:t>的规定，本单位为符合条件的残疾人福利性单位，且本单位参加单位的项目采购活动提供本单位制造的货物（由本单位承担工程</w:t>
      </w:r>
      <w:r>
        <w:rPr>
          <w:rFonts w:hint="eastAsia"/>
        </w:rPr>
        <w:t>/提供服务），或者提供其他残疾人福利性单位制造的货物（不包括使用非残疾人福利性单位注册商标的货物）</w:t>
      </w:r>
      <w:r>
        <w:rPr>
          <w:rFonts w:hint="eastAsia"/>
          <w:spacing w:val="-92"/>
        </w:rPr>
        <w:t>。</w:t>
      </w:r>
      <w:r>
        <w:rPr>
          <w:rFonts w:hint="eastAsia"/>
        </w:rPr>
        <w:t xml:space="preserve"> </w:t>
      </w:r>
    </w:p>
    <w:p w:rsidR="00965C6A" w:rsidRDefault="005366F5">
      <w:pPr>
        <w:pStyle w:val="a0"/>
        <w:spacing w:before="2"/>
        <w:ind w:left="780"/>
      </w:pPr>
      <w:r>
        <w:rPr>
          <w:rFonts w:hint="eastAsia"/>
        </w:rPr>
        <w:t xml:space="preserve">本单位对上述声明的真实性负责。如有虚假，将依法承担相应责任。 </w:t>
      </w:r>
    </w:p>
    <w:p w:rsidR="00965C6A" w:rsidRDefault="005366F5">
      <w:r>
        <w:rPr>
          <w:rFonts w:hint="eastAsia"/>
        </w:rPr>
        <w:t xml:space="preserve"> </w:t>
      </w:r>
    </w:p>
    <w:p w:rsidR="00965C6A" w:rsidRDefault="00965C6A">
      <w:pPr>
        <w:pStyle w:val="a0"/>
        <w:spacing w:before="13"/>
        <w:rPr>
          <w:b/>
          <w:sz w:val="22"/>
        </w:rPr>
      </w:pPr>
    </w:p>
    <w:p w:rsidR="00965C6A" w:rsidRDefault="005366F5">
      <w:pPr>
        <w:pStyle w:val="a0"/>
        <w:tabs>
          <w:tab w:val="left" w:pos="2400"/>
          <w:tab w:val="left" w:pos="2820"/>
          <w:tab w:val="left" w:pos="3240"/>
          <w:tab w:val="left" w:pos="3660"/>
          <w:tab w:val="left" w:pos="4080"/>
          <w:tab w:val="left" w:pos="4500"/>
          <w:tab w:val="left" w:pos="4920"/>
          <w:tab w:val="left" w:pos="5340"/>
          <w:tab w:val="left" w:pos="5761"/>
          <w:tab w:val="left" w:pos="6181"/>
          <w:tab w:val="left" w:pos="6601"/>
        </w:tabs>
        <w:ind w:left="780"/>
      </w:pPr>
      <w:r>
        <w:rPr>
          <w:rFonts w:hint="eastAsia"/>
        </w:rPr>
        <w:t>投标人：</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（电子章） </w:t>
      </w:r>
    </w:p>
    <w:p w:rsidR="00965C6A" w:rsidRDefault="00965C6A">
      <w:pPr>
        <w:pStyle w:val="a0"/>
        <w:spacing w:before="11"/>
        <w:rPr>
          <w:sz w:val="9"/>
        </w:rPr>
      </w:pPr>
    </w:p>
    <w:p w:rsidR="00965C6A" w:rsidRDefault="005366F5">
      <w:pPr>
        <w:pStyle w:val="a0"/>
        <w:tabs>
          <w:tab w:val="left" w:pos="1980"/>
          <w:tab w:val="left" w:pos="2400"/>
          <w:tab w:val="left" w:pos="2820"/>
          <w:tab w:val="left" w:pos="3240"/>
        </w:tabs>
        <w:spacing w:before="66"/>
        <w:ind w:left="780"/>
      </w:pPr>
      <w:r>
        <w:rPr>
          <w:rFonts w:hint="eastAsia"/>
          <w:spacing w:val="-1"/>
        </w:rPr>
        <w:t>日</w:t>
      </w:r>
      <w:r>
        <w:rPr>
          <w:rFonts w:hint="eastAsia"/>
        </w:rPr>
        <w:t>期：</w:t>
      </w:r>
      <w:r>
        <w:rPr>
          <w:rFonts w:hint="eastAsia"/>
          <w:b/>
          <w:w w:val="167"/>
          <w:u w:val="single"/>
        </w:rPr>
        <w:t xml:space="preserve"> </w:t>
      </w:r>
      <w:r>
        <w:rPr>
          <w:rFonts w:hint="eastAsia"/>
          <w:b/>
          <w:u w:val="single"/>
        </w:rPr>
        <w:tab/>
      </w:r>
      <w:r>
        <w:rPr>
          <w:rFonts w:hint="eastAsia"/>
          <w:u w:val="single"/>
        </w:rPr>
        <w:t xml:space="preserve"> </w:t>
      </w:r>
      <w:r>
        <w:rPr>
          <w:rFonts w:hint="eastAsia"/>
          <w:u w:val="single"/>
        </w:rPr>
        <w:tab/>
        <w:t xml:space="preserve"> </w:t>
      </w:r>
      <w:r>
        <w:rPr>
          <w:rFonts w:hint="eastAsia"/>
          <w:u w:val="single"/>
        </w:rPr>
        <w:tab/>
        <w:t xml:space="preserve"> </w:t>
      </w:r>
      <w:r>
        <w:rPr>
          <w:rFonts w:hint="eastAsia"/>
          <w:u w:val="single"/>
        </w:rPr>
        <w:tab/>
      </w:r>
      <w:r>
        <w:rPr>
          <w:rFonts w:hint="eastAsia"/>
        </w:rPr>
        <w:t xml:space="preserve"> </w:t>
      </w: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rPr>
          <w:sz w:val="20"/>
        </w:rPr>
      </w:pPr>
    </w:p>
    <w:p w:rsidR="00965C6A" w:rsidRDefault="00965C6A">
      <w:pPr>
        <w:pStyle w:val="a0"/>
        <w:spacing w:before="9"/>
        <w:rPr>
          <w:sz w:val="28"/>
        </w:rPr>
      </w:pPr>
    </w:p>
    <w:p w:rsidR="00965C6A" w:rsidRDefault="005366F5">
      <w:pPr>
        <w:pStyle w:val="4"/>
        <w:spacing w:line="254" w:lineRule="auto"/>
        <w:ind w:left="300" w:right="469"/>
        <w:rPr>
          <w:rFonts w:ascii="宋体" w:eastAsia="宋体" w:hAnsi="宋体" w:cs="宋体"/>
        </w:rPr>
      </w:pPr>
      <w:r>
        <w:rPr>
          <w:rFonts w:ascii="宋体" w:eastAsia="宋体" w:hAnsi="宋体" w:cs="宋体" w:hint="eastAsia"/>
        </w:rPr>
        <w:t>注：若不能提供或无需提供声明函时，保留格式，内容不填写；提供承诺函的同时即承担相应责任。</w:t>
      </w:r>
    </w:p>
    <w:p w:rsidR="00965C6A" w:rsidRDefault="00965C6A">
      <w:pPr>
        <w:spacing w:line="254" w:lineRule="auto"/>
        <w:sectPr w:rsidR="00965C6A">
          <w:pgSz w:w="11910" w:h="16840"/>
          <w:pgMar w:top="1380" w:right="720" w:bottom="1140" w:left="780" w:header="877" w:footer="947" w:gutter="0"/>
          <w:cols w:space="720"/>
        </w:sectPr>
      </w:pPr>
    </w:p>
    <w:p w:rsidR="00965C6A" w:rsidRDefault="005366F5">
      <w:pPr>
        <w:spacing w:line="422" w:lineRule="exact"/>
        <w:ind w:left="370" w:right="311"/>
        <w:jc w:val="center"/>
        <w:outlineLvl w:val="1"/>
        <w:rPr>
          <w:b/>
          <w:sz w:val="24"/>
        </w:rPr>
      </w:pPr>
      <w:bookmarkStart w:id="115" w:name="（4）监狱企业证明文件"/>
      <w:bookmarkStart w:id="116" w:name="_Toc433"/>
      <w:bookmarkEnd w:id="115"/>
      <w:r>
        <w:rPr>
          <w:rFonts w:hint="eastAsia"/>
          <w:b/>
          <w:sz w:val="24"/>
        </w:rPr>
        <w:lastRenderedPageBreak/>
        <w:t>（4）监狱企业证明文件</w:t>
      </w:r>
      <w:bookmarkEnd w:id="116"/>
      <w:r>
        <w:rPr>
          <w:rFonts w:hint="eastAsia"/>
          <w:b/>
          <w:w w:val="167"/>
          <w:sz w:val="24"/>
        </w:rPr>
        <w:t xml:space="preserve"> </w:t>
      </w:r>
    </w:p>
    <w:p w:rsidR="00965C6A" w:rsidRDefault="005366F5">
      <w:pPr>
        <w:spacing w:before="184"/>
        <w:ind w:left="370" w:right="311"/>
        <w:jc w:val="center"/>
        <w:outlineLvl w:val="1"/>
        <w:rPr>
          <w:b/>
          <w:sz w:val="24"/>
        </w:rPr>
      </w:pPr>
      <w:bookmarkStart w:id="117" w:name="_Toc6453"/>
      <w:r>
        <w:rPr>
          <w:rFonts w:hint="eastAsia"/>
          <w:b/>
          <w:w w:val="95"/>
          <w:sz w:val="24"/>
        </w:rPr>
        <w:t>&lt;</w:t>
      </w:r>
      <w:r>
        <w:rPr>
          <w:rFonts w:hint="eastAsia"/>
          <w:b/>
          <w:sz w:val="24"/>
        </w:rPr>
        <w:t>格式自拟</w:t>
      </w:r>
      <w:r>
        <w:rPr>
          <w:rFonts w:hint="eastAsia"/>
          <w:b/>
          <w:w w:val="95"/>
          <w:sz w:val="24"/>
        </w:rPr>
        <w:t>&gt;</w:t>
      </w:r>
      <w:bookmarkEnd w:id="117"/>
      <w:r>
        <w:rPr>
          <w:rFonts w:hint="eastAsia"/>
          <w:b/>
          <w:w w:val="167"/>
          <w:sz w:val="24"/>
        </w:rPr>
        <w:t xml:space="preserve"> </w:t>
      </w: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71C56">
      <w:pPr>
        <w:pStyle w:val="a0"/>
        <w:rPr>
          <w:b/>
        </w:rPr>
      </w:pPr>
      <w:r w:rsidRPr="00971C56">
        <w:rPr>
          <w:noProof/>
          <w:lang w:val="en-US" w:bidi="ar-SA"/>
        </w:rPr>
        <w:t xml:space="preserve"> </w:t>
      </w: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rPr>
          <w:b/>
        </w:rPr>
      </w:pPr>
    </w:p>
    <w:p w:rsidR="00965C6A" w:rsidRDefault="00965C6A">
      <w:pPr>
        <w:pStyle w:val="a0"/>
        <w:spacing w:before="14"/>
        <w:rPr>
          <w:b/>
          <w:sz w:val="27"/>
        </w:rPr>
      </w:pPr>
    </w:p>
    <w:p w:rsidR="00965C6A" w:rsidRDefault="005366F5">
      <w:pPr>
        <w:spacing w:line="254" w:lineRule="auto"/>
        <w:ind w:left="300" w:right="469"/>
        <w:rPr>
          <w:sz w:val="24"/>
        </w:rPr>
        <w:sectPr w:rsidR="00965C6A">
          <w:pgSz w:w="11910" w:h="16840"/>
          <w:pgMar w:top="1380" w:right="720" w:bottom="1140" w:left="780" w:header="877" w:footer="947" w:gutter="0"/>
          <w:cols w:space="720"/>
        </w:sectPr>
      </w:pPr>
      <w:r>
        <w:rPr>
          <w:rFonts w:hint="eastAsia"/>
          <w:b/>
          <w:sz w:val="24"/>
        </w:rPr>
        <w:t>注：若不能提供或无需提供声明函时，保留格式，内容不填写；提供承诺函的同时即承担相应责任。</w:t>
      </w:r>
    </w:p>
    <w:p w:rsidR="00965C6A" w:rsidRDefault="00965C6A">
      <w:bookmarkStart w:id="118" w:name="十三、其他资料"/>
      <w:bookmarkEnd w:id="118"/>
    </w:p>
    <w:sectPr w:rsidR="00965C6A">
      <w:pgSz w:w="11910" w:h="16840"/>
      <w:pgMar w:top="1380" w:right="720" w:bottom="1140" w:left="780" w:header="877" w:footer="9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3F4" w:rsidRDefault="00FF63F4">
      <w:r>
        <w:separator/>
      </w:r>
    </w:p>
  </w:endnote>
  <w:endnote w:type="continuationSeparator" w:id="0">
    <w:p w:rsidR="00FF63F4" w:rsidRDefault="00FF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monospace">
    <w:altName w:val="Segoe Print"/>
    <w:charset w:val="00"/>
    <w:family w:val="auto"/>
    <w:pitch w:val="default"/>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AE" w:rsidRDefault="00FF63F4">
    <w:pPr>
      <w:pStyle w:val="a0"/>
      <w:spacing w:line="14" w:lineRule="auto"/>
      <w:rPr>
        <w:sz w:val="20"/>
      </w:rPr>
    </w:pPr>
    <w:r>
      <w:pict>
        <v:line id="_x0000_s2051" style="position:absolute;z-index:-251654144;mso-position-horizontal-relative:page;mso-position-vertical-relative:page;mso-width-relative:page;mso-height-relative:page" from="52.55pt,780.8pt" to="549.9pt,780.8pt" strokeweight=".16936mm">
          <w10:wrap anchorx="page" anchory="page"/>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AE" w:rsidRDefault="00FF63F4">
    <w:pPr>
      <w:pStyle w:val="a0"/>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0;margin-top:0;width:2in;height:2in;z-index:251672576;mso-wrap-style:none;mso-position-horizontal:center;mso-position-horizontal-relative:margin;mso-width-relative:page;mso-height-relative:page" filled="f" stroked="f">
          <v:textbox style="mso-fit-shape-to-text:t" inset="0,0,0,0">
            <w:txbxContent>
              <w:p w:rsidR="00AF07AE" w:rsidRDefault="00AF07AE">
                <w:pPr>
                  <w:pStyle w:val="a8"/>
                </w:pPr>
                <w:r>
                  <w:fldChar w:fldCharType="begin"/>
                </w:r>
                <w:r>
                  <w:instrText xml:space="preserve"> PAGE  \* MERGEFORMAT </w:instrText>
                </w:r>
                <w:r>
                  <w:fldChar w:fldCharType="separate"/>
                </w:r>
                <w:r w:rsidR="00855AB5">
                  <w:rPr>
                    <w:noProof/>
                  </w:rPr>
                  <w:t>1</w:t>
                </w:r>
                <w:r>
                  <w:fldChar w:fldCharType="end"/>
                </w:r>
              </w:p>
            </w:txbxContent>
          </v:textbox>
          <w10:wrap anchorx="margin"/>
        </v:shape>
      </w:pict>
    </w:r>
    <w:r>
      <w:pict>
        <v:shape id="_x0000_s2055" type="#_x0000_t202" style="position:absolute;margin-left:0;margin-top:0;width:2in;height:2in;z-index:251671552;mso-wrap-style:none;mso-position-horizontal:center;mso-position-horizontal-relative:margin;mso-width-relative:page;mso-height-relative:page" filled="f" stroked="f">
          <v:textbox style="mso-fit-shape-to-text:t" inset="0,0,0,0">
            <w:txbxContent>
              <w:p w:rsidR="00AF07AE" w:rsidRDefault="00AF07AE">
                <w:pPr>
                  <w:pStyle w:val="a8"/>
                </w:pPr>
              </w:p>
            </w:txbxContent>
          </v:textbox>
          <w10:wrap anchorx="margin"/>
        </v:shape>
      </w:pict>
    </w:r>
    <w:r>
      <w:pict>
        <v:line id="_x0000_s2054" style="position:absolute;z-index:-251645952;mso-position-horizontal-relative:page;mso-position-vertical-relative:page;mso-width-relative:page;mso-height-relative:page" from="52.55pt,780.8pt" to="549.9pt,780.8pt" strokeweight=".16936mm">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3F4" w:rsidRDefault="00FF63F4">
      <w:r>
        <w:separator/>
      </w:r>
    </w:p>
  </w:footnote>
  <w:footnote w:type="continuationSeparator" w:id="0">
    <w:p w:rsidR="00FF63F4" w:rsidRDefault="00FF6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AE" w:rsidRDefault="00FF63F4">
    <w:pPr>
      <w:pStyle w:val="a0"/>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0.35pt;margin-top:41.35pt;width:262.05pt;height:12.5pt;z-index:-251655168;mso-position-horizontal-relative:page;mso-position-vertical-relative:page;mso-width-relative:page;mso-height-relative:page" filled="f" stroked="f">
          <v:textbox inset="0,0,0,0">
            <w:txbxContent>
              <w:p w:rsidR="00AF07AE" w:rsidRDefault="00AF07AE">
                <w:pPr>
                  <w:spacing w:line="220" w:lineRule="exact"/>
                  <w:ind w:left="20"/>
                  <w:rPr>
                    <w:sz w:val="18"/>
                  </w:rPr>
                </w:pPr>
              </w:p>
            </w:txbxContent>
          </v:textbox>
          <w10:wrap anchorx="page" anchory="page"/>
        </v:shape>
      </w:pict>
    </w:r>
    <w:r>
      <w:pict>
        <v:line id="_x0000_s2049" style="position:absolute;z-index:-251656192;mso-position-horizontal-relative:page;mso-position-vertical-relative:page;mso-width-relative:page;mso-height-relative:page" from="52.55pt,55.55pt" to="542.85pt,55.55pt" strokeweight=".72pt">
          <w10:wrap anchorx="page"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start w:val="1"/>
      <w:numFmt w:val="decimal"/>
      <w:lvlText w:val="%1）"/>
      <w:lvlJc w:val="left"/>
      <w:pPr>
        <w:ind w:left="1141" w:hanging="361"/>
      </w:pPr>
      <w:rPr>
        <w:rFonts w:ascii="宋体" w:eastAsia="宋体" w:hAnsi="宋体" w:cs="宋体" w:hint="default"/>
        <w:w w:val="100"/>
        <w:sz w:val="22"/>
        <w:szCs w:val="22"/>
        <w:lang w:val="zh-CN" w:eastAsia="zh-CN" w:bidi="zh-CN"/>
      </w:rPr>
    </w:lvl>
    <w:lvl w:ilvl="1">
      <w:numFmt w:val="bullet"/>
      <w:lvlText w:val="•"/>
      <w:lvlJc w:val="left"/>
      <w:pPr>
        <w:ind w:left="2066" w:hanging="361"/>
      </w:pPr>
      <w:rPr>
        <w:rFonts w:hint="default"/>
        <w:lang w:val="zh-CN" w:eastAsia="zh-CN" w:bidi="zh-CN"/>
      </w:rPr>
    </w:lvl>
    <w:lvl w:ilvl="2">
      <w:numFmt w:val="bullet"/>
      <w:lvlText w:val="•"/>
      <w:lvlJc w:val="left"/>
      <w:pPr>
        <w:ind w:left="2993" w:hanging="361"/>
      </w:pPr>
      <w:rPr>
        <w:rFonts w:hint="default"/>
        <w:lang w:val="zh-CN" w:eastAsia="zh-CN" w:bidi="zh-CN"/>
      </w:rPr>
    </w:lvl>
    <w:lvl w:ilvl="3">
      <w:numFmt w:val="bullet"/>
      <w:lvlText w:val="•"/>
      <w:lvlJc w:val="left"/>
      <w:pPr>
        <w:ind w:left="3919" w:hanging="361"/>
      </w:pPr>
      <w:rPr>
        <w:rFonts w:hint="default"/>
        <w:lang w:val="zh-CN" w:eastAsia="zh-CN" w:bidi="zh-CN"/>
      </w:rPr>
    </w:lvl>
    <w:lvl w:ilvl="4">
      <w:numFmt w:val="bullet"/>
      <w:lvlText w:val="•"/>
      <w:lvlJc w:val="left"/>
      <w:pPr>
        <w:ind w:left="4846" w:hanging="361"/>
      </w:pPr>
      <w:rPr>
        <w:rFonts w:hint="default"/>
        <w:lang w:val="zh-CN" w:eastAsia="zh-CN" w:bidi="zh-CN"/>
      </w:rPr>
    </w:lvl>
    <w:lvl w:ilvl="5">
      <w:numFmt w:val="bullet"/>
      <w:lvlText w:val="•"/>
      <w:lvlJc w:val="left"/>
      <w:pPr>
        <w:ind w:left="5773" w:hanging="361"/>
      </w:pPr>
      <w:rPr>
        <w:rFonts w:hint="default"/>
        <w:lang w:val="zh-CN" w:eastAsia="zh-CN" w:bidi="zh-CN"/>
      </w:rPr>
    </w:lvl>
    <w:lvl w:ilvl="6">
      <w:numFmt w:val="bullet"/>
      <w:lvlText w:val="•"/>
      <w:lvlJc w:val="left"/>
      <w:pPr>
        <w:ind w:left="6699" w:hanging="361"/>
      </w:pPr>
      <w:rPr>
        <w:rFonts w:hint="default"/>
        <w:lang w:val="zh-CN" w:eastAsia="zh-CN" w:bidi="zh-CN"/>
      </w:rPr>
    </w:lvl>
    <w:lvl w:ilvl="7">
      <w:numFmt w:val="bullet"/>
      <w:lvlText w:val="•"/>
      <w:lvlJc w:val="left"/>
      <w:pPr>
        <w:ind w:left="7626" w:hanging="361"/>
      </w:pPr>
      <w:rPr>
        <w:rFonts w:hint="default"/>
        <w:lang w:val="zh-CN" w:eastAsia="zh-CN" w:bidi="zh-CN"/>
      </w:rPr>
    </w:lvl>
    <w:lvl w:ilvl="8">
      <w:numFmt w:val="bullet"/>
      <w:lvlText w:val="•"/>
      <w:lvlJc w:val="left"/>
      <w:pPr>
        <w:ind w:left="8553" w:hanging="361"/>
      </w:pPr>
      <w:rPr>
        <w:rFonts w:hint="default"/>
        <w:lang w:val="zh-CN" w:eastAsia="zh-CN" w:bidi="zh-CN"/>
      </w:rPr>
    </w:lvl>
  </w:abstractNum>
  <w:abstractNum w:abstractNumId="1">
    <w:nsid w:val="8461FADE"/>
    <w:multiLevelType w:val="multilevel"/>
    <w:tmpl w:val="8461FADE"/>
    <w:lvl w:ilvl="0">
      <w:start w:val="8"/>
      <w:numFmt w:val="decimal"/>
      <w:lvlText w:val="%1"/>
      <w:lvlJc w:val="left"/>
      <w:pPr>
        <w:ind w:left="725" w:hanging="426"/>
      </w:pPr>
      <w:rPr>
        <w:rFonts w:hint="default"/>
        <w:lang w:val="zh-CN" w:eastAsia="zh-CN" w:bidi="zh-CN"/>
      </w:rPr>
    </w:lvl>
    <w:lvl w:ilvl="1">
      <w:start w:val="1"/>
      <w:numFmt w:val="decimal"/>
      <w:lvlText w:val="%1.%2"/>
      <w:lvlJc w:val="left"/>
      <w:pPr>
        <w:ind w:left="725" w:hanging="426"/>
      </w:pPr>
      <w:rPr>
        <w:rFonts w:ascii="微软雅黑" w:eastAsia="微软雅黑" w:hAnsi="微软雅黑" w:cs="微软雅黑" w:hint="default"/>
        <w:b/>
        <w:bCs/>
        <w:spacing w:val="0"/>
        <w:w w:val="81"/>
        <w:sz w:val="24"/>
        <w:szCs w:val="24"/>
        <w:lang w:val="zh-CN" w:eastAsia="zh-CN" w:bidi="zh-CN"/>
      </w:rPr>
    </w:lvl>
    <w:lvl w:ilvl="2">
      <w:start w:val="1"/>
      <w:numFmt w:val="decimal"/>
      <w:lvlText w:val="（%3）"/>
      <w:lvlJc w:val="left"/>
      <w:pPr>
        <w:ind w:left="1381" w:hanging="601"/>
      </w:pPr>
      <w:rPr>
        <w:rFonts w:ascii="宋体" w:eastAsia="宋体" w:hAnsi="宋体" w:cs="宋体" w:hint="default"/>
        <w:spacing w:val="-60"/>
        <w:w w:val="100"/>
        <w:sz w:val="22"/>
        <w:szCs w:val="22"/>
        <w:lang w:val="zh-CN" w:eastAsia="zh-CN" w:bidi="zh-CN"/>
      </w:rPr>
    </w:lvl>
    <w:lvl w:ilvl="3">
      <w:numFmt w:val="bullet"/>
      <w:lvlText w:val="•"/>
      <w:lvlJc w:val="left"/>
      <w:pPr>
        <w:ind w:left="3385" w:hanging="601"/>
      </w:pPr>
      <w:rPr>
        <w:rFonts w:hint="default"/>
        <w:lang w:val="zh-CN" w:eastAsia="zh-CN" w:bidi="zh-CN"/>
      </w:rPr>
    </w:lvl>
    <w:lvl w:ilvl="4">
      <w:numFmt w:val="bullet"/>
      <w:lvlText w:val="•"/>
      <w:lvlJc w:val="left"/>
      <w:pPr>
        <w:ind w:left="4388" w:hanging="601"/>
      </w:pPr>
      <w:rPr>
        <w:rFonts w:hint="default"/>
        <w:lang w:val="zh-CN" w:eastAsia="zh-CN" w:bidi="zh-CN"/>
      </w:rPr>
    </w:lvl>
    <w:lvl w:ilvl="5">
      <w:numFmt w:val="bullet"/>
      <w:lvlText w:val="•"/>
      <w:lvlJc w:val="left"/>
      <w:pPr>
        <w:ind w:left="5391" w:hanging="601"/>
      </w:pPr>
      <w:rPr>
        <w:rFonts w:hint="default"/>
        <w:lang w:val="zh-CN" w:eastAsia="zh-CN" w:bidi="zh-CN"/>
      </w:rPr>
    </w:lvl>
    <w:lvl w:ilvl="6">
      <w:numFmt w:val="bullet"/>
      <w:lvlText w:val="•"/>
      <w:lvlJc w:val="left"/>
      <w:pPr>
        <w:ind w:left="6394" w:hanging="601"/>
      </w:pPr>
      <w:rPr>
        <w:rFonts w:hint="default"/>
        <w:lang w:val="zh-CN" w:eastAsia="zh-CN" w:bidi="zh-CN"/>
      </w:rPr>
    </w:lvl>
    <w:lvl w:ilvl="7">
      <w:numFmt w:val="bullet"/>
      <w:lvlText w:val="•"/>
      <w:lvlJc w:val="left"/>
      <w:pPr>
        <w:ind w:left="7397" w:hanging="601"/>
      </w:pPr>
      <w:rPr>
        <w:rFonts w:hint="default"/>
        <w:lang w:val="zh-CN" w:eastAsia="zh-CN" w:bidi="zh-CN"/>
      </w:rPr>
    </w:lvl>
    <w:lvl w:ilvl="8">
      <w:numFmt w:val="bullet"/>
      <w:lvlText w:val="•"/>
      <w:lvlJc w:val="left"/>
      <w:pPr>
        <w:ind w:left="8400" w:hanging="601"/>
      </w:pPr>
      <w:rPr>
        <w:rFonts w:hint="default"/>
        <w:lang w:val="zh-CN" w:eastAsia="zh-CN" w:bidi="zh-CN"/>
      </w:rPr>
    </w:lvl>
  </w:abstractNum>
  <w:abstractNum w:abstractNumId="2">
    <w:nsid w:val="91995D4F"/>
    <w:multiLevelType w:val="multilevel"/>
    <w:tmpl w:val="91995D4F"/>
    <w:lvl w:ilvl="0">
      <w:start w:val="1"/>
      <w:numFmt w:val="decimal"/>
      <w:lvlText w:val="（%1）"/>
      <w:lvlJc w:val="left"/>
      <w:pPr>
        <w:ind w:left="901" w:hanging="602"/>
      </w:pPr>
      <w:rPr>
        <w:rFonts w:ascii="宋体" w:eastAsia="宋体" w:hAnsi="宋体" w:cs="宋体" w:hint="default"/>
        <w:spacing w:val="-61"/>
        <w:w w:val="100"/>
        <w:sz w:val="22"/>
        <w:szCs w:val="22"/>
        <w:lang w:val="zh-CN" w:eastAsia="zh-CN" w:bidi="zh-CN"/>
      </w:rPr>
    </w:lvl>
    <w:lvl w:ilvl="1">
      <w:numFmt w:val="bullet"/>
      <w:lvlText w:val="•"/>
      <w:lvlJc w:val="left"/>
      <w:pPr>
        <w:ind w:left="1850" w:hanging="602"/>
      </w:pPr>
      <w:rPr>
        <w:rFonts w:hint="default"/>
        <w:lang w:val="zh-CN" w:eastAsia="zh-CN" w:bidi="zh-CN"/>
      </w:rPr>
    </w:lvl>
    <w:lvl w:ilvl="2">
      <w:numFmt w:val="bullet"/>
      <w:lvlText w:val="•"/>
      <w:lvlJc w:val="left"/>
      <w:pPr>
        <w:ind w:left="2801" w:hanging="602"/>
      </w:pPr>
      <w:rPr>
        <w:rFonts w:hint="default"/>
        <w:lang w:val="zh-CN" w:eastAsia="zh-CN" w:bidi="zh-CN"/>
      </w:rPr>
    </w:lvl>
    <w:lvl w:ilvl="3">
      <w:numFmt w:val="bullet"/>
      <w:lvlText w:val="•"/>
      <w:lvlJc w:val="left"/>
      <w:pPr>
        <w:ind w:left="3751" w:hanging="602"/>
      </w:pPr>
      <w:rPr>
        <w:rFonts w:hint="default"/>
        <w:lang w:val="zh-CN" w:eastAsia="zh-CN" w:bidi="zh-CN"/>
      </w:rPr>
    </w:lvl>
    <w:lvl w:ilvl="4">
      <w:numFmt w:val="bullet"/>
      <w:lvlText w:val="•"/>
      <w:lvlJc w:val="left"/>
      <w:pPr>
        <w:ind w:left="4702" w:hanging="602"/>
      </w:pPr>
      <w:rPr>
        <w:rFonts w:hint="default"/>
        <w:lang w:val="zh-CN" w:eastAsia="zh-CN" w:bidi="zh-CN"/>
      </w:rPr>
    </w:lvl>
    <w:lvl w:ilvl="5">
      <w:numFmt w:val="bullet"/>
      <w:lvlText w:val="•"/>
      <w:lvlJc w:val="left"/>
      <w:pPr>
        <w:ind w:left="5653" w:hanging="602"/>
      </w:pPr>
      <w:rPr>
        <w:rFonts w:hint="default"/>
        <w:lang w:val="zh-CN" w:eastAsia="zh-CN" w:bidi="zh-CN"/>
      </w:rPr>
    </w:lvl>
    <w:lvl w:ilvl="6">
      <w:numFmt w:val="bullet"/>
      <w:lvlText w:val="•"/>
      <w:lvlJc w:val="left"/>
      <w:pPr>
        <w:ind w:left="6603" w:hanging="602"/>
      </w:pPr>
      <w:rPr>
        <w:rFonts w:hint="default"/>
        <w:lang w:val="zh-CN" w:eastAsia="zh-CN" w:bidi="zh-CN"/>
      </w:rPr>
    </w:lvl>
    <w:lvl w:ilvl="7">
      <w:numFmt w:val="bullet"/>
      <w:lvlText w:val="•"/>
      <w:lvlJc w:val="left"/>
      <w:pPr>
        <w:ind w:left="7554" w:hanging="602"/>
      </w:pPr>
      <w:rPr>
        <w:rFonts w:hint="default"/>
        <w:lang w:val="zh-CN" w:eastAsia="zh-CN" w:bidi="zh-CN"/>
      </w:rPr>
    </w:lvl>
    <w:lvl w:ilvl="8">
      <w:numFmt w:val="bullet"/>
      <w:lvlText w:val="•"/>
      <w:lvlJc w:val="left"/>
      <w:pPr>
        <w:ind w:left="8505" w:hanging="602"/>
      </w:pPr>
      <w:rPr>
        <w:rFonts w:hint="default"/>
        <w:lang w:val="zh-CN" w:eastAsia="zh-CN" w:bidi="zh-CN"/>
      </w:rPr>
    </w:lvl>
  </w:abstractNum>
  <w:abstractNum w:abstractNumId="3">
    <w:nsid w:val="9239341B"/>
    <w:multiLevelType w:val="multilevel"/>
    <w:tmpl w:val="9239341B"/>
    <w:lvl w:ilvl="0">
      <w:start w:val="1"/>
      <w:numFmt w:val="decimal"/>
      <w:lvlText w:val="%1"/>
      <w:lvlJc w:val="left"/>
      <w:pPr>
        <w:ind w:left="663" w:hanging="364"/>
      </w:pPr>
      <w:rPr>
        <w:rFonts w:hint="default"/>
        <w:lang w:val="zh-CN" w:eastAsia="zh-CN" w:bidi="zh-CN"/>
      </w:rPr>
    </w:lvl>
    <w:lvl w:ilvl="1">
      <w:start w:val="3"/>
      <w:numFmt w:val="decimal"/>
      <w:lvlText w:val="%1.%2"/>
      <w:lvlJc w:val="left"/>
      <w:pPr>
        <w:ind w:left="663" w:hanging="364"/>
      </w:pPr>
      <w:rPr>
        <w:rFonts w:ascii="微软雅黑" w:eastAsia="微软雅黑" w:hAnsi="微软雅黑" w:cs="微软雅黑" w:hint="default"/>
        <w:b/>
        <w:bCs/>
        <w:spacing w:val="0"/>
        <w:w w:val="81"/>
        <w:sz w:val="22"/>
        <w:szCs w:val="22"/>
        <w:lang w:val="zh-CN" w:eastAsia="zh-CN" w:bidi="zh-CN"/>
      </w:rPr>
    </w:lvl>
    <w:lvl w:ilvl="2">
      <w:start w:val="1"/>
      <w:numFmt w:val="decimal"/>
      <w:lvlText w:val="%1.%2.%3"/>
      <w:lvlJc w:val="left"/>
      <w:pPr>
        <w:ind w:left="1381" w:hanging="601"/>
      </w:pPr>
      <w:rPr>
        <w:rFonts w:ascii="宋体" w:eastAsia="宋体" w:hAnsi="宋体" w:cs="宋体" w:hint="default"/>
        <w:spacing w:val="-1"/>
        <w:w w:val="100"/>
        <w:sz w:val="22"/>
        <w:szCs w:val="22"/>
        <w:lang w:val="zh-CN" w:eastAsia="zh-CN" w:bidi="zh-CN"/>
      </w:rPr>
    </w:lvl>
    <w:lvl w:ilvl="3">
      <w:numFmt w:val="bullet"/>
      <w:lvlText w:val="•"/>
      <w:lvlJc w:val="left"/>
      <w:pPr>
        <w:ind w:left="2560" w:hanging="601"/>
      </w:pPr>
      <w:rPr>
        <w:rFonts w:hint="default"/>
        <w:lang w:val="zh-CN" w:eastAsia="zh-CN" w:bidi="zh-CN"/>
      </w:rPr>
    </w:lvl>
    <w:lvl w:ilvl="4">
      <w:numFmt w:val="bullet"/>
      <w:lvlText w:val="•"/>
      <w:lvlJc w:val="left"/>
      <w:pPr>
        <w:ind w:left="3681" w:hanging="601"/>
      </w:pPr>
      <w:rPr>
        <w:rFonts w:hint="default"/>
        <w:lang w:val="zh-CN" w:eastAsia="zh-CN" w:bidi="zh-CN"/>
      </w:rPr>
    </w:lvl>
    <w:lvl w:ilvl="5">
      <w:numFmt w:val="bullet"/>
      <w:lvlText w:val="•"/>
      <w:lvlJc w:val="left"/>
      <w:pPr>
        <w:ind w:left="4802" w:hanging="601"/>
      </w:pPr>
      <w:rPr>
        <w:rFonts w:hint="default"/>
        <w:lang w:val="zh-CN" w:eastAsia="zh-CN" w:bidi="zh-CN"/>
      </w:rPr>
    </w:lvl>
    <w:lvl w:ilvl="6">
      <w:numFmt w:val="bullet"/>
      <w:lvlText w:val="•"/>
      <w:lvlJc w:val="left"/>
      <w:pPr>
        <w:ind w:left="5923" w:hanging="601"/>
      </w:pPr>
      <w:rPr>
        <w:rFonts w:hint="default"/>
        <w:lang w:val="zh-CN" w:eastAsia="zh-CN" w:bidi="zh-CN"/>
      </w:rPr>
    </w:lvl>
    <w:lvl w:ilvl="7">
      <w:numFmt w:val="bullet"/>
      <w:lvlText w:val="•"/>
      <w:lvlJc w:val="left"/>
      <w:pPr>
        <w:ind w:left="7044" w:hanging="601"/>
      </w:pPr>
      <w:rPr>
        <w:rFonts w:hint="default"/>
        <w:lang w:val="zh-CN" w:eastAsia="zh-CN" w:bidi="zh-CN"/>
      </w:rPr>
    </w:lvl>
    <w:lvl w:ilvl="8">
      <w:numFmt w:val="bullet"/>
      <w:lvlText w:val="•"/>
      <w:lvlJc w:val="left"/>
      <w:pPr>
        <w:ind w:left="8164" w:hanging="601"/>
      </w:pPr>
      <w:rPr>
        <w:rFonts w:hint="default"/>
        <w:lang w:val="zh-CN" w:eastAsia="zh-CN" w:bidi="zh-CN"/>
      </w:rPr>
    </w:lvl>
  </w:abstractNum>
  <w:abstractNum w:abstractNumId="4">
    <w:nsid w:val="9288B902"/>
    <w:multiLevelType w:val="multilevel"/>
    <w:tmpl w:val="9288B902"/>
    <w:lvl w:ilvl="0">
      <w:start w:val="7"/>
      <w:numFmt w:val="decimal"/>
      <w:lvlText w:val="%1"/>
      <w:lvlJc w:val="left"/>
      <w:pPr>
        <w:ind w:left="663" w:hanging="364"/>
      </w:pPr>
      <w:rPr>
        <w:rFonts w:hint="default"/>
        <w:lang w:val="zh-CN" w:eastAsia="zh-CN" w:bidi="zh-CN"/>
      </w:rPr>
    </w:lvl>
    <w:lvl w:ilvl="1">
      <w:start w:val="1"/>
      <w:numFmt w:val="decimal"/>
      <w:lvlText w:val="%1.%2"/>
      <w:lvlJc w:val="left"/>
      <w:pPr>
        <w:ind w:left="663" w:hanging="364"/>
      </w:pPr>
      <w:rPr>
        <w:rFonts w:ascii="微软雅黑" w:eastAsia="微软雅黑" w:hAnsi="微软雅黑" w:cs="微软雅黑" w:hint="default"/>
        <w:b/>
        <w:bCs/>
        <w:spacing w:val="0"/>
        <w:w w:val="81"/>
        <w:sz w:val="22"/>
        <w:szCs w:val="22"/>
        <w:lang w:val="zh-CN" w:eastAsia="zh-CN" w:bidi="zh-CN"/>
      </w:rPr>
    </w:lvl>
    <w:lvl w:ilvl="2">
      <w:start w:val="1"/>
      <w:numFmt w:val="decimal"/>
      <w:lvlText w:val="%1.%2.%3"/>
      <w:lvlJc w:val="left"/>
      <w:pPr>
        <w:ind w:left="300" w:hanging="601"/>
      </w:pPr>
      <w:rPr>
        <w:rFonts w:ascii="宋体" w:eastAsia="宋体" w:hAnsi="宋体" w:cs="宋体" w:hint="default"/>
        <w:spacing w:val="-1"/>
        <w:w w:val="100"/>
        <w:sz w:val="22"/>
        <w:szCs w:val="22"/>
        <w:lang w:val="zh-CN" w:eastAsia="zh-CN" w:bidi="zh-CN"/>
      </w:rPr>
    </w:lvl>
    <w:lvl w:ilvl="3">
      <w:numFmt w:val="bullet"/>
      <w:lvlText w:val="•"/>
      <w:lvlJc w:val="left"/>
      <w:pPr>
        <w:ind w:left="2825" w:hanging="601"/>
      </w:pPr>
      <w:rPr>
        <w:rFonts w:hint="default"/>
        <w:lang w:val="zh-CN" w:eastAsia="zh-CN" w:bidi="zh-CN"/>
      </w:rPr>
    </w:lvl>
    <w:lvl w:ilvl="4">
      <w:numFmt w:val="bullet"/>
      <w:lvlText w:val="•"/>
      <w:lvlJc w:val="left"/>
      <w:pPr>
        <w:ind w:left="3908" w:hanging="601"/>
      </w:pPr>
      <w:rPr>
        <w:rFonts w:hint="default"/>
        <w:lang w:val="zh-CN" w:eastAsia="zh-CN" w:bidi="zh-CN"/>
      </w:rPr>
    </w:lvl>
    <w:lvl w:ilvl="5">
      <w:numFmt w:val="bullet"/>
      <w:lvlText w:val="•"/>
      <w:lvlJc w:val="left"/>
      <w:pPr>
        <w:ind w:left="4991" w:hanging="601"/>
      </w:pPr>
      <w:rPr>
        <w:rFonts w:hint="default"/>
        <w:lang w:val="zh-CN" w:eastAsia="zh-CN" w:bidi="zh-CN"/>
      </w:rPr>
    </w:lvl>
    <w:lvl w:ilvl="6">
      <w:numFmt w:val="bullet"/>
      <w:lvlText w:val="•"/>
      <w:lvlJc w:val="left"/>
      <w:pPr>
        <w:ind w:left="6074" w:hanging="601"/>
      </w:pPr>
      <w:rPr>
        <w:rFonts w:hint="default"/>
        <w:lang w:val="zh-CN" w:eastAsia="zh-CN" w:bidi="zh-CN"/>
      </w:rPr>
    </w:lvl>
    <w:lvl w:ilvl="7">
      <w:numFmt w:val="bullet"/>
      <w:lvlText w:val="•"/>
      <w:lvlJc w:val="left"/>
      <w:pPr>
        <w:ind w:left="7157" w:hanging="601"/>
      </w:pPr>
      <w:rPr>
        <w:rFonts w:hint="default"/>
        <w:lang w:val="zh-CN" w:eastAsia="zh-CN" w:bidi="zh-CN"/>
      </w:rPr>
    </w:lvl>
    <w:lvl w:ilvl="8">
      <w:numFmt w:val="bullet"/>
      <w:lvlText w:val="•"/>
      <w:lvlJc w:val="left"/>
      <w:pPr>
        <w:ind w:left="8240" w:hanging="601"/>
      </w:pPr>
      <w:rPr>
        <w:rFonts w:hint="default"/>
        <w:lang w:val="zh-CN" w:eastAsia="zh-CN" w:bidi="zh-CN"/>
      </w:rPr>
    </w:lvl>
  </w:abstractNum>
  <w:abstractNum w:abstractNumId="5">
    <w:nsid w:val="9B292B68"/>
    <w:multiLevelType w:val="singleLevel"/>
    <w:tmpl w:val="9B292B68"/>
    <w:lvl w:ilvl="0">
      <w:start w:val="2"/>
      <w:numFmt w:val="chineseCounting"/>
      <w:suff w:val="nothing"/>
      <w:lvlText w:val="（%1）"/>
      <w:lvlJc w:val="left"/>
      <w:rPr>
        <w:rFonts w:hint="eastAsia"/>
      </w:rPr>
    </w:lvl>
  </w:abstractNum>
  <w:abstractNum w:abstractNumId="6">
    <w:nsid w:val="9C8AC8EF"/>
    <w:multiLevelType w:val="multilevel"/>
    <w:tmpl w:val="9C8AC8EF"/>
    <w:lvl w:ilvl="0">
      <w:start w:val="3"/>
      <w:numFmt w:val="decimal"/>
      <w:lvlText w:val="%1"/>
      <w:lvlJc w:val="left"/>
      <w:pPr>
        <w:ind w:left="663" w:hanging="364"/>
      </w:pPr>
      <w:rPr>
        <w:rFonts w:hint="default"/>
        <w:lang w:val="zh-CN" w:eastAsia="zh-CN" w:bidi="zh-CN"/>
      </w:rPr>
    </w:lvl>
    <w:lvl w:ilvl="1">
      <w:start w:val="1"/>
      <w:numFmt w:val="decimal"/>
      <w:lvlText w:val="%1.%2"/>
      <w:lvlJc w:val="left"/>
      <w:pPr>
        <w:ind w:left="663" w:hanging="364"/>
      </w:pPr>
      <w:rPr>
        <w:rFonts w:ascii="微软雅黑" w:eastAsia="微软雅黑" w:hAnsi="微软雅黑" w:cs="微软雅黑" w:hint="default"/>
        <w:b/>
        <w:bCs/>
        <w:spacing w:val="0"/>
        <w:w w:val="81"/>
        <w:sz w:val="22"/>
        <w:szCs w:val="22"/>
        <w:lang w:val="zh-CN" w:eastAsia="zh-CN" w:bidi="zh-CN"/>
      </w:rPr>
    </w:lvl>
    <w:lvl w:ilvl="2">
      <w:start w:val="1"/>
      <w:numFmt w:val="decimal"/>
      <w:lvlText w:val="%1.%2.%3"/>
      <w:lvlJc w:val="left"/>
      <w:pPr>
        <w:ind w:left="780" w:hanging="660"/>
      </w:pPr>
      <w:rPr>
        <w:rFonts w:ascii="宋体" w:eastAsia="宋体" w:hAnsi="宋体" w:cs="宋体" w:hint="default"/>
        <w:w w:val="100"/>
        <w:sz w:val="24"/>
        <w:szCs w:val="24"/>
        <w:lang w:val="zh-CN" w:eastAsia="zh-CN" w:bidi="zh-CN"/>
      </w:rPr>
    </w:lvl>
    <w:lvl w:ilvl="3">
      <w:numFmt w:val="bullet"/>
      <w:lvlText w:val="•"/>
      <w:lvlJc w:val="left"/>
      <w:pPr>
        <w:ind w:left="1380" w:hanging="660"/>
      </w:pPr>
      <w:rPr>
        <w:rFonts w:hint="default"/>
        <w:lang w:val="zh-CN" w:eastAsia="zh-CN" w:bidi="zh-CN"/>
      </w:rPr>
    </w:lvl>
    <w:lvl w:ilvl="4">
      <w:numFmt w:val="bullet"/>
      <w:lvlText w:val="•"/>
      <w:lvlJc w:val="left"/>
      <w:pPr>
        <w:ind w:left="2669" w:hanging="660"/>
      </w:pPr>
      <w:rPr>
        <w:rFonts w:hint="default"/>
        <w:lang w:val="zh-CN" w:eastAsia="zh-CN" w:bidi="zh-CN"/>
      </w:rPr>
    </w:lvl>
    <w:lvl w:ilvl="5">
      <w:numFmt w:val="bullet"/>
      <w:lvlText w:val="•"/>
      <w:lvlJc w:val="left"/>
      <w:pPr>
        <w:ind w:left="3958" w:hanging="660"/>
      </w:pPr>
      <w:rPr>
        <w:rFonts w:hint="default"/>
        <w:lang w:val="zh-CN" w:eastAsia="zh-CN" w:bidi="zh-CN"/>
      </w:rPr>
    </w:lvl>
    <w:lvl w:ilvl="6">
      <w:numFmt w:val="bullet"/>
      <w:lvlText w:val="•"/>
      <w:lvlJc w:val="left"/>
      <w:pPr>
        <w:ind w:left="5248" w:hanging="660"/>
      </w:pPr>
      <w:rPr>
        <w:rFonts w:hint="default"/>
        <w:lang w:val="zh-CN" w:eastAsia="zh-CN" w:bidi="zh-CN"/>
      </w:rPr>
    </w:lvl>
    <w:lvl w:ilvl="7">
      <w:numFmt w:val="bullet"/>
      <w:lvlText w:val="•"/>
      <w:lvlJc w:val="left"/>
      <w:pPr>
        <w:ind w:left="6537" w:hanging="660"/>
      </w:pPr>
      <w:rPr>
        <w:rFonts w:hint="default"/>
        <w:lang w:val="zh-CN" w:eastAsia="zh-CN" w:bidi="zh-CN"/>
      </w:rPr>
    </w:lvl>
    <w:lvl w:ilvl="8">
      <w:numFmt w:val="bullet"/>
      <w:lvlText w:val="•"/>
      <w:lvlJc w:val="left"/>
      <w:pPr>
        <w:ind w:left="7827" w:hanging="660"/>
      </w:pPr>
      <w:rPr>
        <w:rFonts w:hint="default"/>
        <w:lang w:val="zh-CN" w:eastAsia="zh-CN" w:bidi="zh-CN"/>
      </w:rPr>
    </w:lvl>
  </w:abstractNum>
  <w:abstractNum w:abstractNumId="7">
    <w:nsid w:val="B0F1ACD9"/>
    <w:multiLevelType w:val="multilevel"/>
    <w:tmpl w:val="B0F1ACD9"/>
    <w:lvl w:ilvl="0">
      <w:start w:val="1"/>
      <w:numFmt w:val="decimal"/>
      <w:lvlText w:val="（%1）"/>
      <w:lvlJc w:val="left"/>
      <w:pPr>
        <w:ind w:left="1381" w:hanging="601"/>
      </w:pPr>
      <w:rPr>
        <w:rFonts w:ascii="宋体" w:eastAsia="宋体" w:hAnsi="宋体" w:cs="宋体" w:hint="default"/>
        <w:w w:val="100"/>
        <w:sz w:val="22"/>
        <w:szCs w:val="22"/>
        <w:lang w:val="zh-CN" w:eastAsia="zh-CN" w:bidi="zh-CN"/>
      </w:rPr>
    </w:lvl>
    <w:lvl w:ilvl="1">
      <w:numFmt w:val="bullet"/>
      <w:lvlText w:val="•"/>
      <w:lvlJc w:val="left"/>
      <w:pPr>
        <w:ind w:left="2282" w:hanging="601"/>
      </w:pPr>
      <w:rPr>
        <w:rFonts w:hint="default"/>
        <w:lang w:val="zh-CN" w:eastAsia="zh-CN" w:bidi="zh-CN"/>
      </w:rPr>
    </w:lvl>
    <w:lvl w:ilvl="2">
      <w:numFmt w:val="bullet"/>
      <w:lvlText w:val="•"/>
      <w:lvlJc w:val="left"/>
      <w:pPr>
        <w:ind w:left="3185" w:hanging="601"/>
      </w:pPr>
      <w:rPr>
        <w:rFonts w:hint="default"/>
        <w:lang w:val="zh-CN" w:eastAsia="zh-CN" w:bidi="zh-CN"/>
      </w:rPr>
    </w:lvl>
    <w:lvl w:ilvl="3">
      <w:numFmt w:val="bullet"/>
      <w:lvlText w:val="•"/>
      <w:lvlJc w:val="left"/>
      <w:pPr>
        <w:ind w:left="4087" w:hanging="601"/>
      </w:pPr>
      <w:rPr>
        <w:rFonts w:hint="default"/>
        <w:lang w:val="zh-CN" w:eastAsia="zh-CN" w:bidi="zh-CN"/>
      </w:rPr>
    </w:lvl>
    <w:lvl w:ilvl="4">
      <w:numFmt w:val="bullet"/>
      <w:lvlText w:val="•"/>
      <w:lvlJc w:val="left"/>
      <w:pPr>
        <w:ind w:left="4990" w:hanging="601"/>
      </w:pPr>
      <w:rPr>
        <w:rFonts w:hint="default"/>
        <w:lang w:val="zh-CN" w:eastAsia="zh-CN" w:bidi="zh-CN"/>
      </w:rPr>
    </w:lvl>
    <w:lvl w:ilvl="5">
      <w:numFmt w:val="bullet"/>
      <w:lvlText w:val="•"/>
      <w:lvlJc w:val="left"/>
      <w:pPr>
        <w:ind w:left="5893" w:hanging="601"/>
      </w:pPr>
      <w:rPr>
        <w:rFonts w:hint="default"/>
        <w:lang w:val="zh-CN" w:eastAsia="zh-CN" w:bidi="zh-CN"/>
      </w:rPr>
    </w:lvl>
    <w:lvl w:ilvl="6">
      <w:numFmt w:val="bullet"/>
      <w:lvlText w:val="•"/>
      <w:lvlJc w:val="left"/>
      <w:pPr>
        <w:ind w:left="6795" w:hanging="601"/>
      </w:pPr>
      <w:rPr>
        <w:rFonts w:hint="default"/>
        <w:lang w:val="zh-CN" w:eastAsia="zh-CN" w:bidi="zh-CN"/>
      </w:rPr>
    </w:lvl>
    <w:lvl w:ilvl="7">
      <w:numFmt w:val="bullet"/>
      <w:lvlText w:val="•"/>
      <w:lvlJc w:val="left"/>
      <w:pPr>
        <w:ind w:left="7698" w:hanging="601"/>
      </w:pPr>
      <w:rPr>
        <w:rFonts w:hint="default"/>
        <w:lang w:val="zh-CN" w:eastAsia="zh-CN" w:bidi="zh-CN"/>
      </w:rPr>
    </w:lvl>
    <w:lvl w:ilvl="8">
      <w:numFmt w:val="bullet"/>
      <w:lvlText w:val="•"/>
      <w:lvlJc w:val="left"/>
      <w:pPr>
        <w:ind w:left="8601" w:hanging="601"/>
      </w:pPr>
      <w:rPr>
        <w:rFonts w:hint="default"/>
        <w:lang w:val="zh-CN" w:eastAsia="zh-CN" w:bidi="zh-CN"/>
      </w:rPr>
    </w:lvl>
  </w:abstractNum>
  <w:abstractNum w:abstractNumId="8">
    <w:nsid w:val="B8CEF35B"/>
    <w:multiLevelType w:val="multilevel"/>
    <w:tmpl w:val="B8CEF35B"/>
    <w:lvl w:ilvl="0">
      <w:start w:val="3"/>
      <w:numFmt w:val="decimal"/>
      <w:lvlText w:val="%1"/>
      <w:lvlJc w:val="left"/>
      <w:pPr>
        <w:ind w:left="300" w:hanging="601"/>
      </w:pPr>
      <w:rPr>
        <w:rFonts w:hint="default"/>
        <w:lang w:val="zh-CN" w:eastAsia="zh-CN" w:bidi="zh-CN"/>
      </w:rPr>
    </w:lvl>
    <w:lvl w:ilvl="1">
      <w:start w:val="3"/>
      <w:numFmt w:val="decimal"/>
      <w:lvlText w:val="%1.%2"/>
      <w:lvlJc w:val="left"/>
      <w:pPr>
        <w:ind w:left="300" w:hanging="601"/>
      </w:pPr>
      <w:rPr>
        <w:rFonts w:hint="default"/>
        <w:lang w:val="zh-CN" w:eastAsia="zh-CN" w:bidi="zh-CN"/>
      </w:rPr>
    </w:lvl>
    <w:lvl w:ilvl="2">
      <w:start w:val="1"/>
      <w:numFmt w:val="decimal"/>
      <w:lvlText w:val="%1.%2.%3"/>
      <w:lvlJc w:val="left"/>
      <w:pPr>
        <w:ind w:left="300" w:hanging="601"/>
      </w:pPr>
      <w:rPr>
        <w:rFonts w:ascii="宋体" w:eastAsia="宋体" w:hAnsi="宋体" w:cs="宋体" w:hint="default"/>
        <w:w w:val="100"/>
        <w:sz w:val="22"/>
        <w:szCs w:val="22"/>
        <w:lang w:val="zh-CN" w:eastAsia="zh-CN" w:bidi="zh-CN"/>
      </w:rPr>
    </w:lvl>
    <w:lvl w:ilvl="3">
      <w:numFmt w:val="bullet"/>
      <w:lvlText w:val="•"/>
      <w:lvlJc w:val="left"/>
      <w:pPr>
        <w:ind w:left="3331" w:hanging="601"/>
      </w:pPr>
      <w:rPr>
        <w:rFonts w:hint="default"/>
        <w:lang w:val="zh-CN" w:eastAsia="zh-CN" w:bidi="zh-CN"/>
      </w:rPr>
    </w:lvl>
    <w:lvl w:ilvl="4">
      <w:numFmt w:val="bullet"/>
      <w:lvlText w:val="•"/>
      <w:lvlJc w:val="left"/>
      <w:pPr>
        <w:ind w:left="4342" w:hanging="601"/>
      </w:pPr>
      <w:rPr>
        <w:rFonts w:hint="default"/>
        <w:lang w:val="zh-CN" w:eastAsia="zh-CN" w:bidi="zh-CN"/>
      </w:rPr>
    </w:lvl>
    <w:lvl w:ilvl="5">
      <w:numFmt w:val="bullet"/>
      <w:lvlText w:val="•"/>
      <w:lvlJc w:val="left"/>
      <w:pPr>
        <w:ind w:left="5353" w:hanging="601"/>
      </w:pPr>
      <w:rPr>
        <w:rFonts w:hint="default"/>
        <w:lang w:val="zh-CN" w:eastAsia="zh-CN" w:bidi="zh-CN"/>
      </w:rPr>
    </w:lvl>
    <w:lvl w:ilvl="6">
      <w:numFmt w:val="bullet"/>
      <w:lvlText w:val="•"/>
      <w:lvlJc w:val="left"/>
      <w:pPr>
        <w:ind w:left="6363" w:hanging="601"/>
      </w:pPr>
      <w:rPr>
        <w:rFonts w:hint="default"/>
        <w:lang w:val="zh-CN" w:eastAsia="zh-CN" w:bidi="zh-CN"/>
      </w:rPr>
    </w:lvl>
    <w:lvl w:ilvl="7">
      <w:numFmt w:val="bullet"/>
      <w:lvlText w:val="•"/>
      <w:lvlJc w:val="left"/>
      <w:pPr>
        <w:ind w:left="7374" w:hanging="601"/>
      </w:pPr>
      <w:rPr>
        <w:rFonts w:hint="default"/>
        <w:lang w:val="zh-CN" w:eastAsia="zh-CN" w:bidi="zh-CN"/>
      </w:rPr>
    </w:lvl>
    <w:lvl w:ilvl="8">
      <w:numFmt w:val="bullet"/>
      <w:lvlText w:val="•"/>
      <w:lvlJc w:val="left"/>
      <w:pPr>
        <w:ind w:left="8385" w:hanging="601"/>
      </w:pPr>
      <w:rPr>
        <w:rFonts w:hint="default"/>
        <w:lang w:val="zh-CN" w:eastAsia="zh-CN" w:bidi="zh-CN"/>
      </w:rPr>
    </w:lvl>
  </w:abstractNum>
  <w:abstractNum w:abstractNumId="9">
    <w:nsid w:val="BB64CFA9"/>
    <w:multiLevelType w:val="multilevel"/>
    <w:tmpl w:val="BB64CFA9"/>
    <w:lvl w:ilvl="0">
      <w:start w:val="1"/>
      <w:numFmt w:val="decimal"/>
      <w:lvlText w:val="（%1）"/>
      <w:lvlJc w:val="left"/>
      <w:pPr>
        <w:ind w:left="300" w:hanging="601"/>
      </w:pPr>
      <w:rPr>
        <w:rFonts w:ascii="宋体" w:eastAsia="宋体" w:hAnsi="宋体" w:cs="宋体" w:hint="default"/>
        <w:spacing w:val="-25"/>
        <w:w w:val="100"/>
        <w:sz w:val="22"/>
        <w:szCs w:val="22"/>
        <w:lang w:val="zh-CN" w:eastAsia="zh-CN" w:bidi="zh-CN"/>
      </w:rPr>
    </w:lvl>
    <w:lvl w:ilvl="1">
      <w:numFmt w:val="bullet"/>
      <w:lvlText w:val="•"/>
      <w:lvlJc w:val="left"/>
      <w:pPr>
        <w:ind w:left="1310" w:hanging="601"/>
      </w:pPr>
      <w:rPr>
        <w:rFonts w:hint="default"/>
        <w:lang w:val="zh-CN" w:eastAsia="zh-CN" w:bidi="zh-CN"/>
      </w:rPr>
    </w:lvl>
    <w:lvl w:ilvl="2">
      <w:numFmt w:val="bullet"/>
      <w:lvlText w:val="•"/>
      <w:lvlJc w:val="left"/>
      <w:pPr>
        <w:ind w:left="2321" w:hanging="601"/>
      </w:pPr>
      <w:rPr>
        <w:rFonts w:hint="default"/>
        <w:lang w:val="zh-CN" w:eastAsia="zh-CN" w:bidi="zh-CN"/>
      </w:rPr>
    </w:lvl>
    <w:lvl w:ilvl="3">
      <w:numFmt w:val="bullet"/>
      <w:lvlText w:val="•"/>
      <w:lvlJc w:val="left"/>
      <w:pPr>
        <w:ind w:left="3331" w:hanging="601"/>
      </w:pPr>
      <w:rPr>
        <w:rFonts w:hint="default"/>
        <w:lang w:val="zh-CN" w:eastAsia="zh-CN" w:bidi="zh-CN"/>
      </w:rPr>
    </w:lvl>
    <w:lvl w:ilvl="4">
      <w:numFmt w:val="bullet"/>
      <w:lvlText w:val="•"/>
      <w:lvlJc w:val="left"/>
      <w:pPr>
        <w:ind w:left="4342" w:hanging="601"/>
      </w:pPr>
      <w:rPr>
        <w:rFonts w:hint="default"/>
        <w:lang w:val="zh-CN" w:eastAsia="zh-CN" w:bidi="zh-CN"/>
      </w:rPr>
    </w:lvl>
    <w:lvl w:ilvl="5">
      <w:numFmt w:val="bullet"/>
      <w:lvlText w:val="•"/>
      <w:lvlJc w:val="left"/>
      <w:pPr>
        <w:ind w:left="5353" w:hanging="601"/>
      </w:pPr>
      <w:rPr>
        <w:rFonts w:hint="default"/>
        <w:lang w:val="zh-CN" w:eastAsia="zh-CN" w:bidi="zh-CN"/>
      </w:rPr>
    </w:lvl>
    <w:lvl w:ilvl="6">
      <w:numFmt w:val="bullet"/>
      <w:lvlText w:val="•"/>
      <w:lvlJc w:val="left"/>
      <w:pPr>
        <w:ind w:left="6363" w:hanging="601"/>
      </w:pPr>
      <w:rPr>
        <w:rFonts w:hint="default"/>
        <w:lang w:val="zh-CN" w:eastAsia="zh-CN" w:bidi="zh-CN"/>
      </w:rPr>
    </w:lvl>
    <w:lvl w:ilvl="7">
      <w:numFmt w:val="bullet"/>
      <w:lvlText w:val="•"/>
      <w:lvlJc w:val="left"/>
      <w:pPr>
        <w:ind w:left="7374" w:hanging="601"/>
      </w:pPr>
      <w:rPr>
        <w:rFonts w:hint="default"/>
        <w:lang w:val="zh-CN" w:eastAsia="zh-CN" w:bidi="zh-CN"/>
      </w:rPr>
    </w:lvl>
    <w:lvl w:ilvl="8">
      <w:numFmt w:val="bullet"/>
      <w:lvlText w:val="•"/>
      <w:lvlJc w:val="left"/>
      <w:pPr>
        <w:ind w:left="8385" w:hanging="601"/>
      </w:pPr>
      <w:rPr>
        <w:rFonts w:hint="default"/>
        <w:lang w:val="zh-CN" w:eastAsia="zh-CN" w:bidi="zh-CN"/>
      </w:rPr>
    </w:lvl>
  </w:abstractNum>
  <w:abstractNum w:abstractNumId="10">
    <w:nsid w:val="BE923771"/>
    <w:multiLevelType w:val="multilevel"/>
    <w:tmpl w:val="BE923771"/>
    <w:lvl w:ilvl="0">
      <w:start w:val="6"/>
      <w:numFmt w:val="decimal"/>
      <w:lvlText w:val="%1"/>
      <w:lvlJc w:val="left"/>
      <w:pPr>
        <w:ind w:left="1440" w:hanging="660"/>
      </w:pPr>
      <w:rPr>
        <w:rFonts w:hint="default"/>
        <w:lang w:val="zh-CN" w:eastAsia="zh-CN" w:bidi="zh-CN"/>
      </w:rPr>
    </w:lvl>
    <w:lvl w:ilvl="1">
      <w:start w:val="3"/>
      <w:numFmt w:val="decimal"/>
      <w:lvlText w:val="%1.%2"/>
      <w:lvlJc w:val="left"/>
      <w:pPr>
        <w:ind w:left="1440" w:hanging="660"/>
      </w:pPr>
      <w:rPr>
        <w:rFonts w:hint="default"/>
        <w:lang w:val="zh-CN" w:eastAsia="zh-CN" w:bidi="zh-CN"/>
      </w:rPr>
    </w:lvl>
    <w:lvl w:ilvl="2">
      <w:start w:val="1"/>
      <w:numFmt w:val="decimal"/>
      <w:lvlText w:val="%1.%2.%3"/>
      <w:lvlJc w:val="left"/>
      <w:pPr>
        <w:ind w:left="1440" w:hanging="660"/>
      </w:pPr>
      <w:rPr>
        <w:rFonts w:ascii="宋体" w:eastAsia="宋体" w:hAnsi="宋体" w:cs="宋体" w:hint="default"/>
        <w:w w:val="100"/>
        <w:sz w:val="24"/>
        <w:szCs w:val="24"/>
        <w:lang w:val="zh-CN" w:eastAsia="zh-CN" w:bidi="zh-CN"/>
      </w:rPr>
    </w:lvl>
    <w:lvl w:ilvl="3">
      <w:numFmt w:val="bullet"/>
      <w:lvlText w:val="•"/>
      <w:lvlJc w:val="left"/>
      <w:pPr>
        <w:ind w:left="4129" w:hanging="660"/>
      </w:pPr>
      <w:rPr>
        <w:rFonts w:hint="default"/>
        <w:lang w:val="zh-CN" w:eastAsia="zh-CN" w:bidi="zh-CN"/>
      </w:rPr>
    </w:lvl>
    <w:lvl w:ilvl="4">
      <w:numFmt w:val="bullet"/>
      <w:lvlText w:val="•"/>
      <w:lvlJc w:val="left"/>
      <w:pPr>
        <w:ind w:left="5026" w:hanging="660"/>
      </w:pPr>
      <w:rPr>
        <w:rFonts w:hint="default"/>
        <w:lang w:val="zh-CN" w:eastAsia="zh-CN" w:bidi="zh-CN"/>
      </w:rPr>
    </w:lvl>
    <w:lvl w:ilvl="5">
      <w:numFmt w:val="bullet"/>
      <w:lvlText w:val="•"/>
      <w:lvlJc w:val="left"/>
      <w:pPr>
        <w:ind w:left="5923" w:hanging="660"/>
      </w:pPr>
      <w:rPr>
        <w:rFonts w:hint="default"/>
        <w:lang w:val="zh-CN" w:eastAsia="zh-CN" w:bidi="zh-CN"/>
      </w:rPr>
    </w:lvl>
    <w:lvl w:ilvl="6">
      <w:numFmt w:val="bullet"/>
      <w:lvlText w:val="•"/>
      <w:lvlJc w:val="left"/>
      <w:pPr>
        <w:ind w:left="6819" w:hanging="660"/>
      </w:pPr>
      <w:rPr>
        <w:rFonts w:hint="default"/>
        <w:lang w:val="zh-CN" w:eastAsia="zh-CN" w:bidi="zh-CN"/>
      </w:rPr>
    </w:lvl>
    <w:lvl w:ilvl="7">
      <w:numFmt w:val="bullet"/>
      <w:lvlText w:val="•"/>
      <w:lvlJc w:val="left"/>
      <w:pPr>
        <w:ind w:left="7716" w:hanging="660"/>
      </w:pPr>
      <w:rPr>
        <w:rFonts w:hint="default"/>
        <w:lang w:val="zh-CN" w:eastAsia="zh-CN" w:bidi="zh-CN"/>
      </w:rPr>
    </w:lvl>
    <w:lvl w:ilvl="8">
      <w:numFmt w:val="bullet"/>
      <w:lvlText w:val="•"/>
      <w:lvlJc w:val="left"/>
      <w:pPr>
        <w:ind w:left="8613" w:hanging="660"/>
      </w:pPr>
      <w:rPr>
        <w:rFonts w:hint="default"/>
        <w:lang w:val="zh-CN" w:eastAsia="zh-CN" w:bidi="zh-CN"/>
      </w:rPr>
    </w:lvl>
  </w:abstractNum>
  <w:abstractNum w:abstractNumId="11">
    <w:nsid w:val="BF205925"/>
    <w:multiLevelType w:val="multilevel"/>
    <w:tmpl w:val="BF205925"/>
    <w:lvl w:ilvl="0">
      <w:start w:val="1"/>
      <w:numFmt w:val="decimal"/>
      <w:lvlText w:val="（%1）"/>
      <w:lvlJc w:val="left"/>
      <w:pPr>
        <w:ind w:left="300" w:hanging="601"/>
      </w:pPr>
      <w:rPr>
        <w:rFonts w:ascii="宋体" w:eastAsia="宋体" w:hAnsi="宋体" w:cs="宋体" w:hint="default"/>
        <w:spacing w:val="-108"/>
        <w:w w:val="100"/>
        <w:sz w:val="22"/>
        <w:szCs w:val="22"/>
        <w:lang w:val="zh-CN" w:eastAsia="zh-CN" w:bidi="zh-CN"/>
      </w:rPr>
    </w:lvl>
    <w:lvl w:ilvl="1">
      <w:start w:val="1"/>
      <w:numFmt w:val="decimal"/>
      <w:lvlText w:val="%2."/>
      <w:lvlJc w:val="left"/>
      <w:pPr>
        <w:ind w:left="4993" w:hanging="244"/>
        <w:jc w:val="right"/>
      </w:pPr>
      <w:rPr>
        <w:rFonts w:ascii="微软雅黑" w:eastAsia="微软雅黑" w:hAnsi="微软雅黑" w:cs="微软雅黑" w:hint="default"/>
        <w:b/>
        <w:bCs/>
        <w:spacing w:val="0"/>
        <w:w w:val="81"/>
        <w:sz w:val="22"/>
        <w:szCs w:val="22"/>
        <w:lang w:val="zh-CN" w:eastAsia="zh-CN" w:bidi="zh-CN"/>
      </w:rPr>
    </w:lvl>
    <w:lvl w:ilvl="2">
      <w:numFmt w:val="bullet"/>
      <w:lvlText w:val="•"/>
      <w:lvlJc w:val="left"/>
      <w:pPr>
        <w:ind w:left="5600" w:hanging="244"/>
      </w:pPr>
      <w:rPr>
        <w:rFonts w:hint="default"/>
        <w:lang w:val="zh-CN" w:eastAsia="zh-CN" w:bidi="zh-CN"/>
      </w:rPr>
    </w:lvl>
    <w:lvl w:ilvl="3">
      <w:numFmt w:val="bullet"/>
      <w:lvlText w:val="•"/>
      <w:lvlJc w:val="left"/>
      <w:pPr>
        <w:ind w:left="6201" w:hanging="244"/>
      </w:pPr>
      <w:rPr>
        <w:rFonts w:hint="default"/>
        <w:lang w:val="zh-CN" w:eastAsia="zh-CN" w:bidi="zh-CN"/>
      </w:rPr>
    </w:lvl>
    <w:lvl w:ilvl="4">
      <w:numFmt w:val="bullet"/>
      <w:lvlText w:val="•"/>
      <w:lvlJc w:val="left"/>
      <w:pPr>
        <w:ind w:left="6802" w:hanging="244"/>
      </w:pPr>
      <w:rPr>
        <w:rFonts w:hint="default"/>
        <w:lang w:val="zh-CN" w:eastAsia="zh-CN" w:bidi="zh-CN"/>
      </w:rPr>
    </w:lvl>
    <w:lvl w:ilvl="5">
      <w:numFmt w:val="bullet"/>
      <w:lvlText w:val="•"/>
      <w:lvlJc w:val="left"/>
      <w:pPr>
        <w:ind w:left="7402" w:hanging="244"/>
      </w:pPr>
      <w:rPr>
        <w:rFonts w:hint="default"/>
        <w:lang w:val="zh-CN" w:eastAsia="zh-CN" w:bidi="zh-CN"/>
      </w:rPr>
    </w:lvl>
    <w:lvl w:ilvl="6">
      <w:numFmt w:val="bullet"/>
      <w:lvlText w:val="•"/>
      <w:lvlJc w:val="left"/>
      <w:pPr>
        <w:ind w:left="8003" w:hanging="244"/>
      </w:pPr>
      <w:rPr>
        <w:rFonts w:hint="default"/>
        <w:lang w:val="zh-CN" w:eastAsia="zh-CN" w:bidi="zh-CN"/>
      </w:rPr>
    </w:lvl>
    <w:lvl w:ilvl="7">
      <w:numFmt w:val="bullet"/>
      <w:lvlText w:val="•"/>
      <w:lvlJc w:val="left"/>
      <w:pPr>
        <w:ind w:left="8604" w:hanging="244"/>
      </w:pPr>
      <w:rPr>
        <w:rFonts w:hint="default"/>
        <w:lang w:val="zh-CN" w:eastAsia="zh-CN" w:bidi="zh-CN"/>
      </w:rPr>
    </w:lvl>
    <w:lvl w:ilvl="8">
      <w:numFmt w:val="bullet"/>
      <w:lvlText w:val="•"/>
      <w:lvlJc w:val="left"/>
      <w:pPr>
        <w:ind w:left="9204" w:hanging="244"/>
      </w:pPr>
      <w:rPr>
        <w:rFonts w:hint="default"/>
        <w:lang w:val="zh-CN" w:eastAsia="zh-CN" w:bidi="zh-CN"/>
      </w:rPr>
    </w:lvl>
  </w:abstractNum>
  <w:abstractNum w:abstractNumId="12">
    <w:nsid w:val="C8879AEF"/>
    <w:multiLevelType w:val="multilevel"/>
    <w:tmpl w:val="C8879AEF"/>
    <w:lvl w:ilvl="0">
      <w:start w:val="1"/>
      <w:numFmt w:val="decimal"/>
      <w:lvlText w:val="%1"/>
      <w:lvlJc w:val="left"/>
      <w:pPr>
        <w:ind w:left="1440" w:hanging="660"/>
      </w:pPr>
      <w:rPr>
        <w:rFonts w:hint="default"/>
        <w:lang w:val="zh-CN" w:eastAsia="zh-CN" w:bidi="zh-CN"/>
      </w:rPr>
    </w:lvl>
    <w:lvl w:ilvl="1">
      <w:start w:val="5"/>
      <w:numFmt w:val="decimal"/>
      <w:lvlText w:val="%1.%2"/>
      <w:lvlJc w:val="left"/>
      <w:pPr>
        <w:ind w:left="1440" w:hanging="660"/>
      </w:pPr>
      <w:rPr>
        <w:rFonts w:hint="default"/>
        <w:lang w:val="zh-CN" w:eastAsia="zh-CN" w:bidi="zh-CN"/>
      </w:rPr>
    </w:lvl>
    <w:lvl w:ilvl="2">
      <w:start w:val="1"/>
      <w:numFmt w:val="decimal"/>
      <w:lvlText w:val="%1.%2.%3"/>
      <w:lvlJc w:val="left"/>
      <w:pPr>
        <w:ind w:left="1440" w:hanging="660"/>
      </w:pPr>
      <w:rPr>
        <w:rFonts w:ascii="宋体" w:eastAsia="宋体" w:hAnsi="宋体" w:cs="宋体" w:hint="default"/>
        <w:w w:val="100"/>
        <w:sz w:val="24"/>
        <w:szCs w:val="24"/>
        <w:lang w:val="zh-CN" w:eastAsia="zh-CN" w:bidi="zh-CN"/>
      </w:rPr>
    </w:lvl>
    <w:lvl w:ilvl="3">
      <w:numFmt w:val="bullet"/>
      <w:lvlText w:val="•"/>
      <w:lvlJc w:val="left"/>
      <w:pPr>
        <w:ind w:left="4129" w:hanging="660"/>
      </w:pPr>
      <w:rPr>
        <w:rFonts w:hint="default"/>
        <w:lang w:val="zh-CN" w:eastAsia="zh-CN" w:bidi="zh-CN"/>
      </w:rPr>
    </w:lvl>
    <w:lvl w:ilvl="4">
      <w:numFmt w:val="bullet"/>
      <w:lvlText w:val="•"/>
      <w:lvlJc w:val="left"/>
      <w:pPr>
        <w:ind w:left="5026" w:hanging="660"/>
      </w:pPr>
      <w:rPr>
        <w:rFonts w:hint="default"/>
        <w:lang w:val="zh-CN" w:eastAsia="zh-CN" w:bidi="zh-CN"/>
      </w:rPr>
    </w:lvl>
    <w:lvl w:ilvl="5">
      <w:numFmt w:val="bullet"/>
      <w:lvlText w:val="•"/>
      <w:lvlJc w:val="left"/>
      <w:pPr>
        <w:ind w:left="5923" w:hanging="660"/>
      </w:pPr>
      <w:rPr>
        <w:rFonts w:hint="default"/>
        <w:lang w:val="zh-CN" w:eastAsia="zh-CN" w:bidi="zh-CN"/>
      </w:rPr>
    </w:lvl>
    <w:lvl w:ilvl="6">
      <w:numFmt w:val="bullet"/>
      <w:lvlText w:val="•"/>
      <w:lvlJc w:val="left"/>
      <w:pPr>
        <w:ind w:left="6819" w:hanging="660"/>
      </w:pPr>
      <w:rPr>
        <w:rFonts w:hint="default"/>
        <w:lang w:val="zh-CN" w:eastAsia="zh-CN" w:bidi="zh-CN"/>
      </w:rPr>
    </w:lvl>
    <w:lvl w:ilvl="7">
      <w:numFmt w:val="bullet"/>
      <w:lvlText w:val="•"/>
      <w:lvlJc w:val="left"/>
      <w:pPr>
        <w:ind w:left="7716" w:hanging="660"/>
      </w:pPr>
      <w:rPr>
        <w:rFonts w:hint="default"/>
        <w:lang w:val="zh-CN" w:eastAsia="zh-CN" w:bidi="zh-CN"/>
      </w:rPr>
    </w:lvl>
    <w:lvl w:ilvl="8">
      <w:numFmt w:val="bullet"/>
      <w:lvlText w:val="•"/>
      <w:lvlJc w:val="left"/>
      <w:pPr>
        <w:ind w:left="8613" w:hanging="660"/>
      </w:pPr>
      <w:rPr>
        <w:rFonts w:hint="default"/>
        <w:lang w:val="zh-CN" w:eastAsia="zh-CN" w:bidi="zh-CN"/>
      </w:rPr>
    </w:lvl>
  </w:abstractNum>
  <w:abstractNum w:abstractNumId="13">
    <w:nsid w:val="D7F9FE59"/>
    <w:multiLevelType w:val="multilevel"/>
    <w:tmpl w:val="D7F9FE59"/>
    <w:lvl w:ilvl="0">
      <w:start w:val="2"/>
      <w:numFmt w:val="decimal"/>
      <w:lvlText w:val="%1"/>
      <w:lvlJc w:val="left"/>
      <w:pPr>
        <w:ind w:left="785" w:hanging="486"/>
      </w:pPr>
      <w:rPr>
        <w:rFonts w:hint="default"/>
        <w:lang w:val="zh-CN" w:eastAsia="zh-CN" w:bidi="zh-CN"/>
      </w:rPr>
    </w:lvl>
    <w:lvl w:ilvl="1">
      <w:start w:val="4"/>
      <w:numFmt w:val="decimal"/>
      <w:lvlText w:val="%1.%2."/>
      <w:lvlJc w:val="left"/>
      <w:pPr>
        <w:ind w:left="785" w:hanging="486"/>
      </w:pPr>
      <w:rPr>
        <w:rFonts w:ascii="微软雅黑" w:eastAsia="微软雅黑" w:hAnsi="微软雅黑" w:cs="微软雅黑" w:hint="default"/>
        <w:b/>
        <w:bCs/>
        <w:spacing w:val="0"/>
        <w:w w:val="81"/>
        <w:sz w:val="22"/>
        <w:szCs w:val="22"/>
        <w:lang w:val="zh-CN" w:eastAsia="zh-CN" w:bidi="zh-CN"/>
      </w:rPr>
    </w:lvl>
    <w:lvl w:ilvl="2">
      <w:start w:val="1"/>
      <w:numFmt w:val="decimal"/>
      <w:lvlText w:val="%1.%2.%3"/>
      <w:lvlJc w:val="left"/>
      <w:pPr>
        <w:ind w:left="300" w:hanging="601"/>
      </w:pPr>
      <w:rPr>
        <w:rFonts w:ascii="宋体" w:eastAsia="宋体" w:hAnsi="宋体" w:cs="宋体" w:hint="default"/>
        <w:w w:val="100"/>
        <w:sz w:val="22"/>
        <w:szCs w:val="22"/>
        <w:lang w:val="zh-CN" w:eastAsia="zh-CN" w:bidi="zh-CN"/>
      </w:rPr>
    </w:lvl>
    <w:lvl w:ilvl="3">
      <w:numFmt w:val="bullet"/>
      <w:lvlText w:val="•"/>
      <w:lvlJc w:val="left"/>
      <w:pPr>
        <w:ind w:left="2919" w:hanging="601"/>
      </w:pPr>
      <w:rPr>
        <w:rFonts w:hint="default"/>
        <w:lang w:val="zh-CN" w:eastAsia="zh-CN" w:bidi="zh-CN"/>
      </w:rPr>
    </w:lvl>
    <w:lvl w:ilvl="4">
      <w:numFmt w:val="bullet"/>
      <w:lvlText w:val="•"/>
      <w:lvlJc w:val="left"/>
      <w:pPr>
        <w:ind w:left="3988" w:hanging="601"/>
      </w:pPr>
      <w:rPr>
        <w:rFonts w:hint="default"/>
        <w:lang w:val="zh-CN" w:eastAsia="zh-CN" w:bidi="zh-CN"/>
      </w:rPr>
    </w:lvl>
    <w:lvl w:ilvl="5">
      <w:numFmt w:val="bullet"/>
      <w:lvlText w:val="•"/>
      <w:lvlJc w:val="left"/>
      <w:pPr>
        <w:ind w:left="5058" w:hanging="601"/>
      </w:pPr>
      <w:rPr>
        <w:rFonts w:hint="default"/>
        <w:lang w:val="zh-CN" w:eastAsia="zh-CN" w:bidi="zh-CN"/>
      </w:rPr>
    </w:lvl>
    <w:lvl w:ilvl="6">
      <w:numFmt w:val="bullet"/>
      <w:lvlText w:val="•"/>
      <w:lvlJc w:val="left"/>
      <w:pPr>
        <w:ind w:left="6128" w:hanging="601"/>
      </w:pPr>
      <w:rPr>
        <w:rFonts w:hint="default"/>
        <w:lang w:val="zh-CN" w:eastAsia="zh-CN" w:bidi="zh-CN"/>
      </w:rPr>
    </w:lvl>
    <w:lvl w:ilvl="7">
      <w:numFmt w:val="bullet"/>
      <w:lvlText w:val="•"/>
      <w:lvlJc w:val="left"/>
      <w:pPr>
        <w:ind w:left="7197" w:hanging="601"/>
      </w:pPr>
      <w:rPr>
        <w:rFonts w:hint="default"/>
        <w:lang w:val="zh-CN" w:eastAsia="zh-CN" w:bidi="zh-CN"/>
      </w:rPr>
    </w:lvl>
    <w:lvl w:ilvl="8">
      <w:numFmt w:val="bullet"/>
      <w:lvlText w:val="•"/>
      <w:lvlJc w:val="left"/>
      <w:pPr>
        <w:ind w:left="8267" w:hanging="601"/>
      </w:pPr>
      <w:rPr>
        <w:rFonts w:hint="default"/>
        <w:lang w:val="zh-CN" w:eastAsia="zh-CN" w:bidi="zh-CN"/>
      </w:rPr>
    </w:lvl>
  </w:abstractNum>
  <w:abstractNum w:abstractNumId="14">
    <w:nsid w:val="DCBA6B53"/>
    <w:multiLevelType w:val="multilevel"/>
    <w:tmpl w:val="DCBA6B53"/>
    <w:lvl w:ilvl="0">
      <w:start w:val="1"/>
      <w:numFmt w:val="decimal"/>
      <w:lvlText w:val="（%1）"/>
      <w:lvlJc w:val="left"/>
      <w:pPr>
        <w:ind w:left="1311" w:hanging="601"/>
      </w:pPr>
      <w:rPr>
        <w:rFonts w:ascii="宋体" w:eastAsia="宋体" w:hAnsi="宋体" w:cs="宋体" w:hint="default"/>
        <w:spacing w:val="-1"/>
        <w:w w:val="100"/>
        <w:sz w:val="22"/>
        <w:szCs w:val="22"/>
        <w:lang w:val="zh-CN" w:eastAsia="zh-CN" w:bidi="zh-CN"/>
      </w:rPr>
    </w:lvl>
    <w:lvl w:ilvl="1">
      <w:numFmt w:val="bullet"/>
      <w:lvlText w:val="•"/>
      <w:lvlJc w:val="left"/>
      <w:pPr>
        <w:ind w:left="2228" w:hanging="601"/>
      </w:pPr>
      <w:rPr>
        <w:rFonts w:hint="default"/>
        <w:lang w:val="zh-CN" w:eastAsia="zh-CN" w:bidi="zh-CN"/>
      </w:rPr>
    </w:lvl>
    <w:lvl w:ilvl="2">
      <w:numFmt w:val="bullet"/>
      <w:lvlText w:val="•"/>
      <w:lvlJc w:val="left"/>
      <w:pPr>
        <w:ind w:left="3137" w:hanging="601"/>
      </w:pPr>
      <w:rPr>
        <w:rFonts w:hint="default"/>
        <w:lang w:val="zh-CN" w:eastAsia="zh-CN" w:bidi="zh-CN"/>
      </w:rPr>
    </w:lvl>
    <w:lvl w:ilvl="3">
      <w:numFmt w:val="bullet"/>
      <w:lvlText w:val="•"/>
      <w:lvlJc w:val="left"/>
      <w:pPr>
        <w:ind w:left="4045" w:hanging="601"/>
      </w:pPr>
      <w:rPr>
        <w:rFonts w:hint="default"/>
        <w:lang w:val="zh-CN" w:eastAsia="zh-CN" w:bidi="zh-CN"/>
      </w:rPr>
    </w:lvl>
    <w:lvl w:ilvl="4">
      <w:numFmt w:val="bullet"/>
      <w:lvlText w:val="•"/>
      <w:lvlJc w:val="left"/>
      <w:pPr>
        <w:ind w:left="4954" w:hanging="601"/>
      </w:pPr>
      <w:rPr>
        <w:rFonts w:hint="default"/>
        <w:lang w:val="zh-CN" w:eastAsia="zh-CN" w:bidi="zh-CN"/>
      </w:rPr>
    </w:lvl>
    <w:lvl w:ilvl="5">
      <w:numFmt w:val="bullet"/>
      <w:lvlText w:val="•"/>
      <w:lvlJc w:val="left"/>
      <w:pPr>
        <w:ind w:left="5863" w:hanging="601"/>
      </w:pPr>
      <w:rPr>
        <w:rFonts w:hint="default"/>
        <w:lang w:val="zh-CN" w:eastAsia="zh-CN" w:bidi="zh-CN"/>
      </w:rPr>
    </w:lvl>
    <w:lvl w:ilvl="6">
      <w:numFmt w:val="bullet"/>
      <w:lvlText w:val="•"/>
      <w:lvlJc w:val="left"/>
      <w:pPr>
        <w:ind w:left="6771" w:hanging="601"/>
      </w:pPr>
      <w:rPr>
        <w:rFonts w:hint="default"/>
        <w:lang w:val="zh-CN" w:eastAsia="zh-CN" w:bidi="zh-CN"/>
      </w:rPr>
    </w:lvl>
    <w:lvl w:ilvl="7">
      <w:numFmt w:val="bullet"/>
      <w:lvlText w:val="•"/>
      <w:lvlJc w:val="left"/>
      <w:pPr>
        <w:ind w:left="7680" w:hanging="601"/>
      </w:pPr>
      <w:rPr>
        <w:rFonts w:hint="default"/>
        <w:lang w:val="zh-CN" w:eastAsia="zh-CN" w:bidi="zh-CN"/>
      </w:rPr>
    </w:lvl>
    <w:lvl w:ilvl="8">
      <w:numFmt w:val="bullet"/>
      <w:lvlText w:val="•"/>
      <w:lvlJc w:val="left"/>
      <w:pPr>
        <w:ind w:left="8589" w:hanging="601"/>
      </w:pPr>
      <w:rPr>
        <w:rFonts w:hint="default"/>
        <w:lang w:val="zh-CN" w:eastAsia="zh-CN" w:bidi="zh-CN"/>
      </w:rPr>
    </w:lvl>
  </w:abstractNum>
  <w:abstractNum w:abstractNumId="15">
    <w:nsid w:val="E093A4B0"/>
    <w:multiLevelType w:val="multilevel"/>
    <w:tmpl w:val="E093A4B0"/>
    <w:lvl w:ilvl="0">
      <w:start w:val="2"/>
      <w:numFmt w:val="decimal"/>
      <w:lvlText w:val="%1"/>
      <w:lvlJc w:val="left"/>
      <w:pPr>
        <w:ind w:left="725" w:hanging="426"/>
      </w:pPr>
      <w:rPr>
        <w:rFonts w:hint="default"/>
        <w:lang w:val="zh-CN" w:eastAsia="zh-CN" w:bidi="zh-CN"/>
      </w:rPr>
    </w:lvl>
    <w:lvl w:ilvl="1">
      <w:start w:val="1"/>
      <w:numFmt w:val="decimal"/>
      <w:lvlText w:val="%1.%2"/>
      <w:lvlJc w:val="left"/>
      <w:pPr>
        <w:ind w:left="725" w:hanging="426"/>
      </w:pPr>
      <w:rPr>
        <w:rFonts w:ascii="微软雅黑" w:eastAsia="微软雅黑" w:hAnsi="微软雅黑" w:cs="微软雅黑" w:hint="default"/>
        <w:b/>
        <w:bCs/>
        <w:spacing w:val="0"/>
        <w:w w:val="81"/>
        <w:sz w:val="24"/>
        <w:szCs w:val="24"/>
        <w:lang w:val="zh-CN" w:eastAsia="zh-CN" w:bidi="zh-CN"/>
      </w:rPr>
    </w:lvl>
    <w:lvl w:ilvl="2">
      <w:numFmt w:val="bullet"/>
      <w:lvlText w:val="•"/>
      <w:lvlJc w:val="left"/>
      <w:pPr>
        <w:ind w:left="2657" w:hanging="426"/>
      </w:pPr>
      <w:rPr>
        <w:rFonts w:hint="default"/>
        <w:lang w:val="zh-CN" w:eastAsia="zh-CN" w:bidi="zh-CN"/>
      </w:rPr>
    </w:lvl>
    <w:lvl w:ilvl="3">
      <w:numFmt w:val="bullet"/>
      <w:lvlText w:val="•"/>
      <w:lvlJc w:val="left"/>
      <w:pPr>
        <w:ind w:left="3625" w:hanging="426"/>
      </w:pPr>
      <w:rPr>
        <w:rFonts w:hint="default"/>
        <w:lang w:val="zh-CN" w:eastAsia="zh-CN" w:bidi="zh-CN"/>
      </w:rPr>
    </w:lvl>
    <w:lvl w:ilvl="4">
      <w:numFmt w:val="bullet"/>
      <w:lvlText w:val="•"/>
      <w:lvlJc w:val="left"/>
      <w:pPr>
        <w:ind w:left="4594" w:hanging="426"/>
      </w:pPr>
      <w:rPr>
        <w:rFonts w:hint="default"/>
        <w:lang w:val="zh-CN" w:eastAsia="zh-CN" w:bidi="zh-CN"/>
      </w:rPr>
    </w:lvl>
    <w:lvl w:ilvl="5">
      <w:numFmt w:val="bullet"/>
      <w:lvlText w:val="•"/>
      <w:lvlJc w:val="left"/>
      <w:pPr>
        <w:ind w:left="5563" w:hanging="426"/>
      </w:pPr>
      <w:rPr>
        <w:rFonts w:hint="default"/>
        <w:lang w:val="zh-CN" w:eastAsia="zh-CN" w:bidi="zh-CN"/>
      </w:rPr>
    </w:lvl>
    <w:lvl w:ilvl="6">
      <w:numFmt w:val="bullet"/>
      <w:lvlText w:val="•"/>
      <w:lvlJc w:val="left"/>
      <w:pPr>
        <w:ind w:left="6531" w:hanging="426"/>
      </w:pPr>
      <w:rPr>
        <w:rFonts w:hint="default"/>
        <w:lang w:val="zh-CN" w:eastAsia="zh-CN" w:bidi="zh-CN"/>
      </w:rPr>
    </w:lvl>
    <w:lvl w:ilvl="7">
      <w:numFmt w:val="bullet"/>
      <w:lvlText w:val="•"/>
      <w:lvlJc w:val="left"/>
      <w:pPr>
        <w:ind w:left="7500" w:hanging="426"/>
      </w:pPr>
      <w:rPr>
        <w:rFonts w:hint="default"/>
        <w:lang w:val="zh-CN" w:eastAsia="zh-CN" w:bidi="zh-CN"/>
      </w:rPr>
    </w:lvl>
    <w:lvl w:ilvl="8">
      <w:numFmt w:val="bullet"/>
      <w:lvlText w:val="•"/>
      <w:lvlJc w:val="left"/>
      <w:pPr>
        <w:ind w:left="8469" w:hanging="426"/>
      </w:pPr>
      <w:rPr>
        <w:rFonts w:hint="default"/>
        <w:lang w:val="zh-CN" w:eastAsia="zh-CN" w:bidi="zh-CN"/>
      </w:rPr>
    </w:lvl>
  </w:abstractNum>
  <w:abstractNum w:abstractNumId="16">
    <w:nsid w:val="F4B5D9F5"/>
    <w:multiLevelType w:val="multilevel"/>
    <w:tmpl w:val="F4B5D9F5"/>
    <w:lvl w:ilvl="0">
      <w:start w:val="1"/>
      <w:numFmt w:val="decimal"/>
      <w:lvlText w:val="%1"/>
      <w:lvlJc w:val="left"/>
      <w:pPr>
        <w:ind w:left="663" w:hanging="364"/>
      </w:pPr>
      <w:rPr>
        <w:rFonts w:hint="default"/>
        <w:lang w:val="zh-CN" w:eastAsia="zh-CN" w:bidi="zh-CN"/>
      </w:rPr>
    </w:lvl>
    <w:lvl w:ilvl="1">
      <w:start w:val="9"/>
      <w:numFmt w:val="decimal"/>
      <w:lvlText w:val="%1.%2"/>
      <w:lvlJc w:val="left"/>
      <w:pPr>
        <w:ind w:left="663" w:hanging="364"/>
      </w:pPr>
      <w:rPr>
        <w:rFonts w:ascii="微软雅黑" w:eastAsia="微软雅黑" w:hAnsi="微软雅黑" w:cs="微软雅黑" w:hint="default"/>
        <w:b/>
        <w:bCs/>
        <w:spacing w:val="0"/>
        <w:w w:val="81"/>
        <w:sz w:val="22"/>
        <w:szCs w:val="22"/>
        <w:lang w:val="zh-CN" w:eastAsia="zh-CN" w:bidi="zh-CN"/>
      </w:rPr>
    </w:lvl>
    <w:lvl w:ilvl="2">
      <w:start w:val="1"/>
      <w:numFmt w:val="decimal"/>
      <w:lvlText w:val="%1.%2.%3"/>
      <w:lvlJc w:val="left"/>
      <w:pPr>
        <w:ind w:left="300" w:hanging="601"/>
      </w:pPr>
      <w:rPr>
        <w:rFonts w:ascii="宋体" w:eastAsia="宋体" w:hAnsi="宋体" w:cs="宋体" w:hint="default"/>
        <w:w w:val="100"/>
        <w:sz w:val="22"/>
        <w:szCs w:val="22"/>
        <w:lang w:val="zh-CN" w:eastAsia="zh-CN" w:bidi="zh-CN"/>
      </w:rPr>
    </w:lvl>
    <w:lvl w:ilvl="3">
      <w:numFmt w:val="bullet"/>
      <w:lvlText w:val="•"/>
      <w:lvlJc w:val="left"/>
      <w:pPr>
        <w:ind w:left="2613" w:hanging="601"/>
      </w:pPr>
      <w:rPr>
        <w:rFonts w:hint="default"/>
        <w:lang w:val="zh-CN" w:eastAsia="zh-CN" w:bidi="zh-CN"/>
      </w:rPr>
    </w:lvl>
    <w:lvl w:ilvl="4">
      <w:numFmt w:val="bullet"/>
      <w:lvlText w:val="•"/>
      <w:lvlJc w:val="left"/>
      <w:pPr>
        <w:ind w:left="3726" w:hanging="601"/>
      </w:pPr>
      <w:rPr>
        <w:rFonts w:hint="default"/>
        <w:lang w:val="zh-CN" w:eastAsia="zh-CN" w:bidi="zh-CN"/>
      </w:rPr>
    </w:lvl>
    <w:lvl w:ilvl="5">
      <w:numFmt w:val="bullet"/>
      <w:lvlText w:val="•"/>
      <w:lvlJc w:val="left"/>
      <w:pPr>
        <w:ind w:left="4839" w:hanging="601"/>
      </w:pPr>
      <w:rPr>
        <w:rFonts w:hint="default"/>
        <w:lang w:val="zh-CN" w:eastAsia="zh-CN" w:bidi="zh-CN"/>
      </w:rPr>
    </w:lvl>
    <w:lvl w:ilvl="6">
      <w:numFmt w:val="bullet"/>
      <w:lvlText w:val="•"/>
      <w:lvlJc w:val="left"/>
      <w:pPr>
        <w:ind w:left="5953" w:hanging="601"/>
      </w:pPr>
      <w:rPr>
        <w:rFonts w:hint="default"/>
        <w:lang w:val="zh-CN" w:eastAsia="zh-CN" w:bidi="zh-CN"/>
      </w:rPr>
    </w:lvl>
    <w:lvl w:ilvl="7">
      <w:numFmt w:val="bullet"/>
      <w:lvlText w:val="•"/>
      <w:lvlJc w:val="left"/>
      <w:pPr>
        <w:ind w:left="7066" w:hanging="601"/>
      </w:pPr>
      <w:rPr>
        <w:rFonts w:hint="default"/>
        <w:lang w:val="zh-CN" w:eastAsia="zh-CN" w:bidi="zh-CN"/>
      </w:rPr>
    </w:lvl>
    <w:lvl w:ilvl="8">
      <w:numFmt w:val="bullet"/>
      <w:lvlText w:val="•"/>
      <w:lvlJc w:val="left"/>
      <w:pPr>
        <w:ind w:left="8179" w:hanging="601"/>
      </w:pPr>
      <w:rPr>
        <w:rFonts w:hint="default"/>
        <w:lang w:val="zh-CN" w:eastAsia="zh-CN" w:bidi="zh-CN"/>
      </w:rPr>
    </w:lvl>
  </w:abstractNum>
  <w:abstractNum w:abstractNumId="17">
    <w:nsid w:val="F7735DC9"/>
    <w:multiLevelType w:val="multilevel"/>
    <w:tmpl w:val="F7735DC9"/>
    <w:lvl w:ilvl="0">
      <w:start w:val="1"/>
      <w:numFmt w:val="upperLetter"/>
      <w:lvlText w:val="%1."/>
      <w:lvlJc w:val="left"/>
      <w:pPr>
        <w:ind w:left="543" w:hanging="244"/>
      </w:pPr>
      <w:rPr>
        <w:rFonts w:ascii="微软雅黑" w:eastAsia="微软雅黑" w:hAnsi="微软雅黑" w:cs="微软雅黑" w:hint="default"/>
        <w:b/>
        <w:bCs/>
        <w:spacing w:val="0"/>
        <w:w w:val="66"/>
        <w:sz w:val="22"/>
        <w:szCs w:val="22"/>
        <w:lang w:val="zh-CN" w:eastAsia="zh-CN" w:bidi="zh-CN"/>
      </w:rPr>
    </w:lvl>
    <w:lvl w:ilvl="1">
      <w:numFmt w:val="bullet"/>
      <w:lvlText w:val="•"/>
      <w:lvlJc w:val="left"/>
      <w:pPr>
        <w:ind w:left="1526" w:hanging="244"/>
      </w:pPr>
      <w:rPr>
        <w:rFonts w:hint="default"/>
        <w:lang w:val="zh-CN" w:eastAsia="zh-CN" w:bidi="zh-CN"/>
      </w:rPr>
    </w:lvl>
    <w:lvl w:ilvl="2">
      <w:numFmt w:val="bullet"/>
      <w:lvlText w:val="•"/>
      <w:lvlJc w:val="left"/>
      <w:pPr>
        <w:ind w:left="2513" w:hanging="244"/>
      </w:pPr>
      <w:rPr>
        <w:rFonts w:hint="default"/>
        <w:lang w:val="zh-CN" w:eastAsia="zh-CN" w:bidi="zh-CN"/>
      </w:rPr>
    </w:lvl>
    <w:lvl w:ilvl="3">
      <w:numFmt w:val="bullet"/>
      <w:lvlText w:val="•"/>
      <w:lvlJc w:val="left"/>
      <w:pPr>
        <w:ind w:left="3499" w:hanging="244"/>
      </w:pPr>
      <w:rPr>
        <w:rFonts w:hint="default"/>
        <w:lang w:val="zh-CN" w:eastAsia="zh-CN" w:bidi="zh-CN"/>
      </w:rPr>
    </w:lvl>
    <w:lvl w:ilvl="4">
      <w:numFmt w:val="bullet"/>
      <w:lvlText w:val="•"/>
      <w:lvlJc w:val="left"/>
      <w:pPr>
        <w:ind w:left="4486" w:hanging="244"/>
      </w:pPr>
      <w:rPr>
        <w:rFonts w:hint="default"/>
        <w:lang w:val="zh-CN" w:eastAsia="zh-CN" w:bidi="zh-CN"/>
      </w:rPr>
    </w:lvl>
    <w:lvl w:ilvl="5">
      <w:numFmt w:val="bullet"/>
      <w:lvlText w:val="•"/>
      <w:lvlJc w:val="left"/>
      <w:pPr>
        <w:ind w:left="5473" w:hanging="244"/>
      </w:pPr>
      <w:rPr>
        <w:rFonts w:hint="default"/>
        <w:lang w:val="zh-CN" w:eastAsia="zh-CN" w:bidi="zh-CN"/>
      </w:rPr>
    </w:lvl>
    <w:lvl w:ilvl="6">
      <w:numFmt w:val="bullet"/>
      <w:lvlText w:val="•"/>
      <w:lvlJc w:val="left"/>
      <w:pPr>
        <w:ind w:left="6459" w:hanging="244"/>
      </w:pPr>
      <w:rPr>
        <w:rFonts w:hint="default"/>
        <w:lang w:val="zh-CN" w:eastAsia="zh-CN" w:bidi="zh-CN"/>
      </w:rPr>
    </w:lvl>
    <w:lvl w:ilvl="7">
      <w:numFmt w:val="bullet"/>
      <w:lvlText w:val="•"/>
      <w:lvlJc w:val="left"/>
      <w:pPr>
        <w:ind w:left="7446" w:hanging="244"/>
      </w:pPr>
      <w:rPr>
        <w:rFonts w:hint="default"/>
        <w:lang w:val="zh-CN" w:eastAsia="zh-CN" w:bidi="zh-CN"/>
      </w:rPr>
    </w:lvl>
    <w:lvl w:ilvl="8">
      <w:numFmt w:val="bullet"/>
      <w:lvlText w:val="•"/>
      <w:lvlJc w:val="left"/>
      <w:pPr>
        <w:ind w:left="8433" w:hanging="244"/>
      </w:pPr>
      <w:rPr>
        <w:rFonts w:hint="default"/>
        <w:lang w:val="zh-CN" w:eastAsia="zh-CN" w:bidi="zh-CN"/>
      </w:rPr>
    </w:lvl>
  </w:abstractNum>
  <w:abstractNum w:abstractNumId="18">
    <w:nsid w:val="FCD88C64"/>
    <w:multiLevelType w:val="singleLevel"/>
    <w:tmpl w:val="FCD88C64"/>
    <w:lvl w:ilvl="0">
      <w:start w:val="1"/>
      <w:numFmt w:val="decimal"/>
      <w:suff w:val="nothing"/>
      <w:lvlText w:val="%1、"/>
      <w:lvlJc w:val="left"/>
    </w:lvl>
  </w:abstractNum>
  <w:abstractNum w:abstractNumId="19">
    <w:nsid w:val="00000001"/>
    <w:multiLevelType w:val="singleLevel"/>
    <w:tmpl w:val="00000001"/>
    <w:lvl w:ilvl="0">
      <w:start w:val="1"/>
      <w:numFmt w:val="decimal"/>
      <w:lvlText w:val="%1)"/>
      <w:lvlJc w:val="left"/>
      <w:pPr>
        <w:ind w:left="425" w:hanging="425"/>
      </w:pPr>
      <w:rPr>
        <w:rFonts w:hint="default"/>
      </w:rPr>
    </w:lvl>
  </w:abstractNum>
  <w:abstractNum w:abstractNumId="20">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0000004"/>
    <w:multiLevelType w:val="multilevel"/>
    <w:tmpl w:val="0000000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0053208E"/>
    <w:multiLevelType w:val="singleLevel"/>
    <w:tmpl w:val="0053208E"/>
    <w:lvl w:ilvl="0">
      <w:start w:val="6"/>
      <w:numFmt w:val="decimal"/>
      <w:suff w:val="nothing"/>
      <w:lvlText w:val="%1）"/>
      <w:lvlJc w:val="left"/>
    </w:lvl>
  </w:abstractNum>
  <w:abstractNum w:abstractNumId="23">
    <w:nsid w:val="0248C179"/>
    <w:multiLevelType w:val="multilevel"/>
    <w:tmpl w:val="0248C179"/>
    <w:lvl w:ilvl="0">
      <w:start w:val="1"/>
      <w:numFmt w:val="decimal"/>
      <w:lvlText w:val="%1"/>
      <w:lvlJc w:val="left"/>
      <w:pPr>
        <w:ind w:left="1381" w:hanging="601"/>
      </w:pPr>
      <w:rPr>
        <w:rFonts w:hint="default"/>
        <w:lang w:val="zh-CN" w:eastAsia="zh-CN" w:bidi="zh-CN"/>
      </w:rPr>
    </w:lvl>
    <w:lvl w:ilvl="1">
      <w:start w:val="2"/>
      <w:numFmt w:val="decimal"/>
      <w:lvlText w:val="%1.%2"/>
      <w:lvlJc w:val="left"/>
      <w:pPr>
        <w:ind w:left="1381" w:hanging="601"/>
      </w:pPr>
      <w:rPr>
        <w:rFonts w:hint="default"/>
        <w:lang w:val="zh-CN" w:eastAsia="zh-CN" w:bidi="zh-CN"/>
      </w:rPr>
    </w:lvl>
    <w:lvl w:ilvl="2">
      <w:start w:val="1"/>
      <w:numFmt w:val="decimal"/>
      <w:lvlText w:val="%1.%2.%3"/>
      <w:lvlJc w:val="left"/>
      <w:pPr>
        <w:ind w:left="1381" w:hanging="601"/>
      </w:pPr>
      <w:rPr>
        <w:rFonts w:ascii="宋体" w:eastAsia="宋体" w:hAnsi="宋体" w:cs="宋体" w:hint="default"/>
        <w:w w:val="100"/>
        <w:sz w:val="22"/>
        <w:szCs w:val="22"/>
        <w:lang w:val="zh-CN" w:eastAsia="zh-CN" w:bidi="zh-CN"/>
      </w:rPr>
    </w:lvl>
    <w:lvl w:ilvl="3">
      <w:numFmt w:val="bullet"/>
      <w:lvlText w:val="•"/>
      <w:lvlJc w:val="left"/>
      <w:pPr>
        <w:ind w:left="4087" w:hanging="601"/>
      </w:pPr>
      <w:rPr>
        <w:rFonts w:hint="default"/>
        <w:lang w:val="zh-CN" w:eastAsia="zh-CN" w:bidi="zh-CN"/>
      </w:rPr>
    </w:lvl>
    <w:lvl w:ilvl="4">
      <w:numFmt w:val="bullet"/>
      <w:lvlText w:val="•"/>
      <w:lvlJc w:val="left"/>
      <w:pPr>
        <w:ind w:left="4990" w:hanging="601"/>
      </w:pPr>
      <w:rPr>
        <w:rFonts w:hint="default"/>
        <w:lang w:val="zh-CN" w:eastAsia="zh-CN" w:bidi="zh-CN"/>
      </w:rPr>
    </w:lvl>
    <w:lvl w:ilvl="5">
      <w:numFmt w:val="bullet"/>
      <w:lvlText w:val="•"/>
      <w:lvlJc w:val="left"/>
      <w:pPr>
        <w:ind w:left="5893" w:hanging="601"/>
      </w:pPr>
      <w:rPr>
        <w:rFonts w:hint="default"/>
        <w:lang w:val="zh-CN" w:eastAsia="zh-CN" w:bidi="zh-CN"/>
      </w:rPr>
    </w:lvl>
    <w:lvl w:ilvl="6">
      <w:numFmt w:val="bullet"/>
      <w:lvlText w:val="•"/>
      <w:lvlJc w:val="left"/>
      <w:pPr>
        <w:ind w:left="6795" w:hanging="601"/>
      </w:pPr>
      <w:rPr>
        <w:rFonts w:hint="default"/>
        <w:lang w:val="zh-CN" w:eastAsia="zh-CN" w:bidi="zh-CN"/>
      </w:rPr>
    </w:lvl>
    <w:lvl w:ilvl="7">
      <w:numFmt w:val="bullet"/>
      <w:lvlText w:val="•"/>
      <w:lvlJc w:val="left"/>
      <w:pPr>
        <w:ind w:left="7698" w:hanging="601"/>
      </w:pPr>
      <w:rPr>
        <w:rFonts w:hint="default"/>
        <w:lang w:val="zh-CN" w:eastAsia="zh-CN" w:bidi="zh-CN"/>
      </w:rPr>
    </w:lvl>
    <w:lvl w:ilvl="8">
      <w:numFmt w:val="bullet"/>
      <w:lvlText w:val="•"/>
      <w:lvlJc w:val="left"/>
      <w:pPr>
        <w:ind w:left="8601" w:hanging="601"/>
      </w:pPr>
      <w:rPr>
        <w:rFonts w:hint="default"/>
        <w:lang w:val="zh-CN" w:eastAsia="zh-CN" w:bidi="zh-CN"/>
      </w:rPr>
    </w:lvl>
  </w:abstractNum>
  <w:abstractNum w:abstractNumId="24">
    <w:nsid w:val="0E640482"/>
    <w:multiLevelType w:val="multilevel"/>
    <w:tmpl w:val="0E640482"/>
    <w:lvl w:ilvl="0">
      <w:start w:val="5"/>
      <w:numFmt w:val="decimal"/>
      <w:lvlText w:val="%1"/>
      <w:lvlJc w:val="left"/>
      <w:pPr>
        <w:ind w:left="663" w:hanging="364"/>
      </w:pPr>
      <w:rPr>
        <w:rFonts w:hint="default"/>
        <w:lang w:val="zh-CN" w:eastAsia="zh-CN" w:bidi="zh-CN"/>
      </w:rPr>
    </w:lvl>
    <w:lvl w:ilvl="1">
      <w:start w:val="1"/>
      <w:numFmt w:val="decimal"/>
      <w:lvlText w:val="%1.%2"/>
      <w:lvlJc w:val="left"/>
      <w:pPr>
        <w:ind w:left="663" w:hanging="364"/>
      </w:pPr>
      <w:rPr>
        <w:rFonts w:ascii="微软雅黑" w:eastAsia="微软雅黑" w:hAnsi="微软雅黑" w:cs="微软雅黑" w:hint="default"/>
        <w:b/>
        <w:bCs/>
        <w:spacing w:val="0"/>
        <w:w w:val="81"/>
        <w:sz w:val="22"/>
        <w:szCs w:val="22"/>
        <w:lang w:val="zh-CN" w:eastAsia="zh-CN" w:bidi="zh-CN"/>
      </w:rPr>
    </w:lvl>
    <w:lvl w:ilvl="2">
      <w:start w:val="1"/>
      <w:numFmt w:val="decimal"/>
      <w:lvlText w:val="（%3）"/>
      <w:lvlJc w:val="left"/>
      <w:pPr>
        <w:ind w:left="1381" w:hanging="601"/>
      </w:pPr>
      <w:rPr>
        <w:rFonts w:ascii="宋体" w:eastAsia="宋体" w:hAnsi="宋体" w:cs="宋体" w:hint="default"/>
        <w:w w:val="100"/>
        <w:sz w:val="22"/>
        <w:szCs w:val="22"/>
        <w:lang w:val="zh-CN" w:eastAsia="zh-CN" w:bidi="zh-CN"/>
      </w:rPr>
    </w:lvl>
    <w:lvl w:ilvl="3">
      <w:numFmt w:val="bullet"/>
      <w:lvlText w:val="•"/>
      <w:lvlJc w:val="left"/>
      <w:pPr>
        <w:ind w:left="3385" w:hanging="601"/>
      </w:pPr>
      <w:rPr>
        <w:rFonts w:hint="default"/>
        <w:lang w:val="zh-CN" w:eastAsia="zh-CN" w:bidi="zh-CN"/>
      </w:rPr>
    </w:lvl>
    <w:lvl w:ilvl="4">
      <w:numFmt w:val="bullet"/>
      <w:lvlText w:val="•"/>
      <w:lvlJc w:val="left"/>
      <w:pPr>
        <w:ind w:left="4388" w:hanging="601"/>
      </w:pPr>
      <w:rPr>
        <w:rFonts w:hint="default"/>
        <w:lang w:val="zh-CN" w:eastAsia="zh-CN" w:bidi="zh-CN"/>
      </w:rPr>
    </w:lvl>
    <w:lvl w:ilvl="5">
      <w:numFmt w:val="bullet"/>
      <w:lvlText w:val="•"/>
      <w:lvlJc w:val="left"/>
      <w:pPr>
        <w:ind w:left="5391" w:hanging="601"/>
      </w:pPr>
      <w:rPr>
        <w:rFonts w:hint="default"/>
        <w:lang w:val="zh-CN" w:eastAsia="zh-CN" w:bidi="zh-CN"/>
      </w:rPr>
    </w:lvl>
    <w:lvl w:ilvl="6">
      <w:numFmt w:val="bullet"/>
      <w:lvlText w:val="•"/>
      <w:lvlJc w:val="left"/>
      <w:pPr>
        <w:ind w:left="6394" w:hanging="601"/>
      </w:pPr>
      <w:rPr>
        <w:rFonts w:hint="default"/>
        <w:lang w:val="zh-CN" w:eastAsia="zh-CN" w:bidi="zh-CN"/>
      </w:rPr>
    </w:lvl>
    <w:lvl w:ilvl="7">
      <w:numFmt w:val="bullet"/>
      <w:lvlText w:val="•"/>
      <w:lvlJc w:val="left"/>
      <w:pPr>
        <w:ind w:left="7397" w:hanging="601"/>
      </w:pPr>
      <w:rPr>
        <w:rFonts w:hint="default"/>
        <w:lang w:val="zh-CN" w:eastAsia="zh-CN" w:bidi="zh-CN"/>
      </w:rPr>
    </w:lvl>
    <w:lvl w:ilvl="8">
      <w:numFmt w:val="bullet"/>
      <w:lvlText w:val="•"/>
      <w:lvlJc w:val="left"/>
      <w:pPr>
        <w:ind w:left="8400" w:hanging="601"/>
      </w:pPr>
      <w:rPr>
        <w:rFonts w:hint="default"/>
        <w:lang w:val="zh-CN" w:eastAsia="zh-CN" w:bidi="zh-CN"/>
      </w:rPr>
    </w:lvl>
  </w:abstractNum>
  <w:abstractNum w:abstractNumId="25">
    <w:nsid w:val="243FCF68"/>
    <w:multiLevelType w:val="multilevel"/>
    <w:tmpl w:val="243FCF68"/>
    <w:lvl w:ilvl="0">
      <w:start w:val="1"/>
      <w:numFmt w:val="decimal"/>
      <w:lvlText w:val="（%1）"/>
      <w:lvlJc w:val="left"/>
      <w:pPr>
        <w:ind w:left="108" w:hanging="601"/>
      </w:pPr>
      <w:rPr>
        <w:rFonts w:ascii="宋体" w:eastAsia="宋体" w:hAnsi="宋体" w:cs="宋体" w:hint="default"/>
        <w:spacing w:val="-17"/>
        <w:w w:val="100"/>
        <w:sz w:val="22"/>
        <w:szCs w:val="22"/>
        <w:lang w:val="zh-CN" w:eastAsia="zh-CN" w:bidi="zh-CN"/>
      </w:rPr>
    </w:lvl>
    <w:lvl w:ilvl="1">
      <w:numFmt w:val="bullet"/>
      <w:lvlText w:val="•"/>
      <w:lvlJc w:val="left"/>
      <w:pPr>
        <w:ind w:left="708" w:hanging="601"/>
      </w:pPr>
      <w:rPr>
        <w:rFonts w:hint="default"/>
        <w:lang w:val="zh-CN" w:eastAsia="zh-CN" w:bidi="zh-CN"/>
      </w:rPr>
    </w:lvl>
    <w:lvl w:ilvl="2">
      <w:numFmt w:val="bullet"/>
      <w:lvlText w:val="•"/>
      <w:lvlJc w:val="left"/>
      <w:pPr>
        <w:ind w:left="1317" w:hanging="601"/>
      </w:pPr>
      <w:rPr>
        <w:rFonts w:hint="default"/>
        <w:lang w:val="zh-CN" w:eastAsia="zh-CN" w:bidi="zh-CN"/>
      </w:rPr>
    </w:lvl>
    <w:lvl w:ilvl="3">
      <w:numFmt w:val="bullet"/>
      <w:lvlText w:val="•"/>
      <w:lvlJc w:val="left"/>
      <w:pPr>
        <w:ind w:left="1926" w:hanging="601"/>
      </w:pPr>
      <w:rPr>
        <w:rFonts w:hint="default"/>
        <w:lang w:val="zh-CN" w:eastAsia="zh-CN" w:bidi="zh-CN"/>
      </w:rPr>
    </w:lvl>
    <w:lvl w:ilvl="4">
      <w:numFmt w:val="bullet"/>
      <w:lvlText w:val="•"/>
      <w:lvlJc w:val="left"/>
      <w:pPr>
        <w:ind w:left="2534" w:hanging="601"/>
      </w:pPr>
      <w:rPr>
        <w:rFonts w:hint="default"/>
        <w:lang w:val="zh-CN" w:eastAsia="zh-CN" w:bidi="zh-CN"/>
      </w:rPr>
    </w:lvl>
    <w:lvl w:ilvl="5">
      <w:numFmt w:val="bullet"/>
      <w:lvlText w:val="•"/>
      <w:lvlJc w:val="left"/>
      <w:pPr>
        <w:ind w:left="3143" w:hanging="601"/>
      </w:pPr>
      <w:rPr>
        <w:rFonts w:hint="default"/>
        <w:lang w:val="zh-CN" w:eastAsia="zh-CN" w:bidi="zh-CN"/>
      </w:rPr>
    </w:lvl>
    <w:lvl w:ilvl="6">
      <w:numFmt w:val="bullet"/>
      <w:lvlText w:val="•"/>
      <w:lvlJc w:val="left"/>
      <w:pPr>
        <w:ind w:left="3752" w:hanging="601"/>
      </w:pPr>
      <w:rPr>
        <w:rFonts w:hint="default"/>
        <w:lang w:val="zh-CN" w:eastAsia="zh-CN" w:bidi="zh-CN"/>
      </w:rPr>
    </w:lvl>
    <w:lvl w:ilvl="7">
      <w:numFmt w:val="bullet"/>
      <w:lvlText w:val="•"/>
      <w:lvlJc w:val="left"/>
      <w:pPr>
        <w:ind w:left="4360" w:hanging="601"/>
      </w:pPr>
      <w:rPr>
        <w:rFonts w:hint="default"/>
        <w:lang w:val="zh-CN" w:eastAsia="zh-CN" w:bidi="zh-CN"/>
      </w:rPr>
    </w:lvl>
    <w:lvl w:ilvl="8">
      <w:numFmt w:val="bullet"/>
      <w:lvlText w:val="•"/>
      <w:lvlJc w:val="left"/>
      <w:pPr>
        <w:ind w:left="4969" w:hanging="601"/>
      </w:pPr>
      <w:rPr>
        <w:rFonts w:hint="default"/>
        <w:lang w:val="zh-CN" w:eastAsia="zh-CN" w:bidi="zh-CN"/>
      </w:rPr>
    </w:lvl>
  </w:abstractNum>
  <w:abstractNum w:abstractNumId="26">
    <w:nsid w:val="2470EC97"/>
    <w:multiLevelType w:val="multilevel"/>
    <w:tmpl w:val="2470EC97"/>
    <w:lvl w:ilvl="0">
      <w:start w:val="2"/>
      <w:numFmt w:val="decimal"/>
      <w:lvlText w:val="%1"/>
      <w:lvlJc w:val="left"/>
      <w:pPr>
        <w:ind w:left="663" w:hanging="364"/>
      </w:pPr>
      <w:rPr>
        <w:rFonts w:hint="default"/>
        <w:lang w:val="zh-CN" w:eastAsia="zh-CN" w:bidi="zh-CN"/>
      </w:rPr>
    </w:lvl>
    <w:lvl w:ilvl="1">
      <w:start w:val="1"/>
      <w:numFmt w:val="decimal"/>
      <w:lvlText w:val="%1.%2"/>
      <w:lvlJc w:val="left"/>
      <w:pPr>
        <w:ind w:left="663" w:hanging="364"/>
      </w:pPr>
      <w:rPr>
        <w:rFonts w:ascii="微软雅黑" w:eastAsia="微软雅黑" w:hAnsi="微软雅黑" w:cs="微软雅黑" w:hint="default"/>
        <w:b/>
        <w:bCs/>
        <w:spacing w:val="0"/>
        <w:w w:val="81"/>
        <w:sz w:val="22"/>
        <w:szCs w:val="22"/>
        <w:lang w:val="zh-CN" w:eastAsia="zh-CN" w:bidi="zh-CN"/>
      </w:rPr>
    </w:lvl>
    <w:lvl w:ilvl="2">
      <w:start w:val="1"/>
      <w:numFmt w:val="decimal"/>
      <w:lvlText w:val="%1.%2.%3"/>
      <w:lvlJc w:val="left"/>
      <w:pPr>
        <w:ind w:left="1440" w:hanging="660"/>
      </w:pPr>
      <w:rPr>
        <w:rFonts w:ascii="宋体" w:eastAsia="宋体" w:hAnsi="宋体" w:cs="宋体" w:hint="default"/>
        <w:w w:val="100"/>
        <w:sz w:val="24"/>
        <w:szCs w:val="24"/>
        <w:lang w:val="zh-CN" w:eastAsia="zh-CN" w:bidi="zh-CN"/>
      </w:rPr>
    </w:lvl>
    <w:lvl w:ilvl="3">
      <w:numFmt w:val="bullet"/>
      <w:lvlText w:val="•"/>
      <w:lvlJc w:val="left"/>
      <w:pPr>
        <w:ind w:left="2560" w:hanging="660"/>
      </w:pPr>
      <w:rPr>
        <w:rFonts w:hint="default"/>
        <w:lang w:val="zh-CN" w:eastAsia="zh-CN" w:bidi="zh-CN"/>
      </w:rPr>
    </w:lvl>
    <w:lvl w:ilvl="4">
      <w:numFmt w:val="bullet"/>
      <w:lvlText w:val="•"/>
      <w:lvlJc w:val="left"/>
      <w:pPr>
        <w:ind w:left="3681" w:hanging="660"/>
      </w:pPr>
      <w:rPr>
        <w:rFonts w:hint="default"/>
        <w:lang w:val="zh-CN" w:eastAsia="zh-CN" w:bidi="zh-CN"/>
      </w:rPr>
    </w:lvl>
    <w:lvl w:ilvl="5">
      <w:numFmt w:val="bullet"/>
      <w:lvlText w:val="•"/>
      <w:lvlJc w:val="left"/>
      <w:pPr>
        <w:ind w:left="4802" w:hanging="660"/>
      </w:pPr>
      <w:rPr>
        <w:rFonts w:hint="default"/>
        <w:lang w:val="zh-CN" w:eastAsia="zh-CN" w:bidi="zh-CN"/>
      </w:rPr>
    </w:lvl>
    <w:lvl w:ilvl="6">
      <w:numFmt w:val="bullet"/>
      <w:lvlText w:val="•"/>
      <w:lvlJc w:val="left"/>
      <w:pPr>
        <w:ind w:left="5923" w:hanging="660"/>
      </w:pPr>
      <w:rPr>
        <w:rFonts w:hint="default"/>
        <w:lang w:val="zh-CN" w:eastAsia="zh-CN" w:bidi="zh-CN"/>
      </w:rPr>
    </w:lvl>
    <w:lvl w:ilvl="7">
      <w:numFmt w:val="bullet"/>
      <w:lvlText w:val="•"/>
      <w:lvlJc w:val="left"/>
      <w:pPr>
        <w:ind w:left="7044" w:hanging="660"/>
      </w:pPr>
      <w:rPr>
        <w:rFonts w:hint="default"/>
        <w:lang w:val="zh-CN" w:eastAsia="zh-CN" w:bidi="zh-CN"/>
      </w:rPr>
    </w:lvl>
    <w:lvl w:ilvl="8">
      <w:numFmt w:val="bullet"/>
      <w:lvlText w:val="•"/>
      <w:lvlJc w:val="left"/>
      <w:pPr>
        <w:ind w:left="8164" w:hanging="660"/>
      </w:pPr>
      <w:rPr>
        <w:rFonts w:hint="default"/>
        <w:lang w:val="zh-CN" w:eastAsia="zh-CN" w:bidi="zh-CN"/>
      </w:rPr>
    </w:lvl>
  </w:abstractNum>
  <w:abstractNum w:abstractNumId="27">
    <w:nsid w:val="25B654F3"/>
    <w:multiLevelType w:val="multilevel"/>
    <w:tmpl w:val="25B654F3"/>
    <w:lvl w:ilvl="0">
      <w:start w:val="1"/>
      <w:numFmt w:val="decimal"/>
      <w:lvlText w:val="（%1）"/>
      <w:lvlJc w:val="left"/>
      <w:pPr>
        <w:ind w:left="1189" w:hanging="601"/>
      </w:pPr>
      <w:rPr>
        <w:rFonts w:ascii="宋体" w:eastAsia="宋体" w:hAnsi="宋体" w:cs="宋体" w:hint="default"/>
        <w:w w:val="100"/>
        <w:sz w:val="22"/>
        <w:szCs w:val="22"/>
        <w:lang w:val="zh-CN" w:eastAsia="zh-CN" w:bidi="zh-CN"/>
      </w:rPr>
    </w:lvl>
    <w:lvl w:ilvl="1">
      <w:numFmt w:val="bullet"/>
      <w:lvlText w:val="•"/>
      <w:lvlJc w:val="left"/>
      <w:pPr>
        <w:ind w:left="1777" w:hanging="601"/>
      </w:pPr>
      <w:rPr>
        <w:rFonts w:hint="default"/>
        <w:lang w:val="zh-CN" w:eastAsia="zh-CN" w:bidi="zh-CN"/>
      </w:rPr>
    </w:lvl>
    <w:lvl w:ilvl="2">
      <w:numFmt w:val="bullet"/>
      <w:lvlText w:val="•"/>
      <w:lvlJc w:val="left"/>
      <w:pPr>
        <w:ind w:left="2374" w:hanging="601"/>
      </w:pPr>
      <w:rPr>
        <w:rFonts w:hint="default"/>
        <w:lang w:val="zh-CN" w:eastAsia="zh-CN" w:bidi="zh-CN"/>
      </w:rPr>
    </w:lvl>
    <w:lvl w:ilvl="3">
      <w:numFmt w:val="bullet"/>
      <w:lvlText w:val="•"/>
      <w:lvlJc w:val="left"/>
      <w:pPr>
        <w:ind w:left="2971" w:hanging="601"/>
      </w:pPr>
      <w:rPr>
        <w:rFonts w:hint="default"/>
        <w:lang w:val="zh-CN" w:eastAsia="zh-CN" w:bidi="zh-CN"/>
      </w:rPr>
    </w:lvl>
    <w:lvl w:ilvl="4">
      <w:numFmt w:val="bullet"/>
      <w:lvlText w:val="•"/>
      <w:lvlJc w:val="left"/>
      <w:pPr>
        <w:ind w:left="3568" w:hanging="601"/>
      </w:pPr>
      <w:rPr>
        <w:rFonts w:hint="default"/>
        <w:lang w:val="zh-CN" w:eastAsia="zh-CN" w:bidi="zh-CN"/>
      </w:rPr>
    </w:lvl>
    <w:lvl w:ilvl="5">
      <w:numFmt w:val="bullet"/>
      <w:lvlText w:val="•"/>
      <w:lvlJc w:val="left"/>
      <w:pPr>
        <w:ind w:left="4165" w:hanging="601"/>
      </w:pPr>
      <w:rPr>
        <w:rFonts w:hint="default"/>
        <w:lang w:val="zh-CN" w:eastAsia="zh-CN" w:bidi="zh-CN"/>
      </w:rPr>
    </w:lvl>
    <w:lvl w:ilvl="6">
      <w:numFmt w:val="bullet"/>
      <w:lvlText w:val="•"/>
      <w:lvlJc w:val="left"/>
      <w:pPr>
        <w:ind w:left="4762" w:hanging="601"/>
      </w:pPr>
      <w:rPr>
        <w:rFonts w:hint="default"/>
        <w:lang w:val="zh-CN" w:eastAsia="zh-CN" w:bidi="zh-CN"/>
      </w:rPr>
    </w:lvl>
    <w:lvl w:ilvl="7">
      <w:numFmt w:val="bullet"/>
      <w:lvlText w:val="•"/>
      <w:lvlJc w:val="left"/>
      <w:pPr>
        <w:ind w:left="5359" w:hanging="601"/>
      </w:pPr>
      <w:rPr>
        <w:rFonts w:hint="default"/>
        <w:lang w:val="zh-CN" w:eastAsia="zh-CN" w:bidi="zh-CN"/>
      </w:rPr>
    </w:lvl>
    <w:lvl w:ilvl="8">
      <w:numFmt w:val="bullet"/>
      <w:lvlText w:val="•"/>
      <w:lvlJc w:val="left"/>
      <w:pPr>
        <w:ind w:left="5956" w:hanging="601"/>
      </w:pPr>
      <w:rPr>
        <w:rFonts w:hint="default"/>
        <w:lang w:val="zh-CN" w:eastAsia="zh-CN" w:bidi="zh-CN"/>
      </w:rPr>
    </w:lvl>
  </w:abstractNum>
  <w:abstractNum w:abstractNumId="28">
    <w:nsid w:val="2A8F537B"/>
    <w:multiLevelType w:val="multilevel"/>
    <w:tmpl w:val="2A8F537B"/>
    <w:lvl w:ilvl="0">
      <w:start w:val="1"/>
      <w:numFmt w:val="decimal"/>
      <w:lvlText w:val="%1"/>
      <w:lvlJc w:val="left"/>
      <w:pPr>
        <w:ind w:left="1501" w:hanging="721"/>
      </w:pPr>
      <w:rPr>
        <w:rFonts w:hint="default"/>
        <w:lang w:val="zh-CN" w:eastAsia="zh-CN" w:bidi="zh-CN"/>
      </w:rPr>
    </w:lvl>
    <w:lvl w:ilvl="1">
      <w:start w:val="3"/>
      <w:numFmt w:val="decimal"/>
      <w:lvlText w:val="%1.%2"/>
      <w:lvlJc w:val="left"/>
      <w:pPr>
        <w:ind w:left="1501" w:hanging="721"/>
      </w:pPr>
      <w:rPr>
        <w:rFonts w:hint="default"/>
        <w:lang w:val="zh-CN" w:eastAsia="zh-CN" w:bidi="zh-CN"/>
      </w:rPr>
    </w:lvl>
    <w:lvl w:ilvl="2">
      <w:start w:val="2"/>
      <w:numFmt w:val="decimal"/>
      <w:lvlText w:val="%1.%2.%3."/>
      <w:lvlJc w:val="left"/>
      <w:pPr>
        <w:ind w:left="1501" w:hanging="721"/>
      </w:pPr>
      <w:rPr>
        <w:rFonts w:ascii="宋体" w:eastAsia="宋体" w:hAnsi="宋体" w:cs="宋体" w:hint="default"/>
        <w:w w:val="100"/>
        <w:sz w:val="22"/>
        <w:szCs w:val="22"/>
        <w:lang w:val="zh-CN" w:eastAsia="zh-CN" w:bidi="zh-CN"/>
      </w:rPr>
    </w:lvl>
    <w:lvl w:ilvl="3">
      <w:numFmt w:val="bullet"/>
      <w:lvlText w:val="•"/>
      <w:lvlJc w:val="left"/>
      <w:pPr>
        <w:ind w:left="4171" w:hanging="721"/>
      </w:pPr>
      <w:rPr>
        <w:rFonts w:hint="default"/>
        <w:lang w:val="zh-CN" w:eastAsia="zh-CN" w:bidi="zh-CN"/>
      </w:rPr>
    </w:lvl>
    <w:lvl w:ilvl="4">
      <w:numFmt w:val="bullet"/>
      <w:lvlText w:val="•"/>
      <w:lvlJc w:val="left"/>
      <w:pPr>
        <w:ind w:left="5062" w:hanging="721"/>
      </w:pPr>
      <w:rPr>
        <w:rFonts w:hint="default"/>
        <w:lang w:val="zh-CN" w:eastAsia="zh-CN" w:bidi="zh-CN"/>
      </w:rPr>
    </w:lvl>
    <w:lvl w:ilvl="5">
      <w:numFmt w:val="bullet"/>
      <w:lvlText w:val="•"/>
      <w:lvlJc w:val="left"/>
      <w:pPr>
        <w:ind w:left="5953" w:hanging="721"/>
      </w:pPr>
      <w:rPr>
        <w:rFonts w:hint="default"/>
        <w:lang w:val="zh-CN" w:eastAsia="zh-CN" w:bidi="zh-CN"/>
      </w:rPr>
    </w:lvl>
    <w:lvl w:ilvl="6">
      <w:numFmt w:val="bullet"/>
      <w:lvlText w:val="•"/>
      <w:lvlJc w:val="left"/>
      <w:pPr>
        <w:ind w:left="6843" w:hanging="721"/>
      </w:pPr>
      <w:rPr>
        <w:rFonts w:hint="default"/>
        <w:lang w:val="zh-CN" w:eastAsia="zh-CN" w:bidi="zh-CN"/>
      </w:rPr>
    </w:lvl>
    <w:lvl w:ilvl="7">
      <w:numFmt w:val="bullet"/>
      <w:lvlText w:val="•"/>
      <w:lvlJc w:val="left"/>
      <w:pPr>
        <w:ind w:left="7734" w:hanging="721"/>
      </w:pPr>
      <w:rPr>
        <w:rFonts w:hint="default"/>
        <w:lang w:val="zh-CN" w:eastAsia="zh-CN" w:bidi="zh-CN"/>
      </w:rPr>
    </w:lvl>
    <w:lvl w:ilvl="8">
      <w:numFmt w:val="bullet"/>
      <w:lvlText w:val="•"/>
      <w:lvlJc w:val="left"/>
      <w:pPr>
        <w:ind w:left="8625" w:hanging="721"/>
      </w:pPr>
      <w:rPr>
        <w:rFonts w:hint="default"/>
        <w:lang w:val="zh-CN" w:eastAsia="zh-CN" w:bidi="zh-CN"/>
      </w:rPr>
    </w:lvl>
  </w:abstractNum>
  <w:abstractNum w:abstractNumId="29">
    <w:nsid w:val="30FC5B15"/>
    <w:multiLevelType w:val="multilevel"/>
    <w:tmpl w:val="30FC5B15"/>
    <w:lvl w:ilvl="0">
      <w:start w:val="3"/>
      <w:numFmt w:val="decimal"/>
      <w:lvlText w:val="%1"/>
      <w:lvlJc w:val="left"/>
      <w:pPr>
        <w:ind w:left="663" w:hanging="364"/>
      </w:pPr>
      <w:rPr>
        <w:rFonts w:hint="default"/>
        <w:lang w:val="zh-CN" w:eastAsia="zh-CN" w:bidi="zh-CN"/>
      </w:rPr>
    </w:lvl>
    <w:lvl w:ilvl="1">
      <w:start w:val="1"/>
      <w:numFmt w:val="decimal"/>
      <w:lvlText w:val="%1.%2"/>
      <w:lvlJc w:val="left"/>
      <w:pPr>
        <w:ind w:left="663" w:hanging="364"/>
      </w:pPr>
      <w:rPr>
        <w:rFonts w:ascii="微软雅黑" w:eastAsia="微软雅黑" w:hAnsi="微软雅黑" w:cs="微软雅黑" w:hint="default"/>
        <w:b/>
        <w:bCs/>
        <w:spacing w:val="0"/>
        <w:w w:val="81"/>
        <w:sz w:val="22"/>
        <w:szCs w:val="22"/>
        <w:lang w:val="zh-CN" w:eastAsia="zh-CN" w:bidi="zh-CN"/>
      </w:rPr>
    </w:lvl>
    <w:lvl w:ilvl="2">
      <w:start w:val="1"/>
      <w:numFmt w:val="decimal"/>
      <w:lvlText w:val="%1.%2.%3"/>
      <w:lvlJc w:val="left"/>
      <w:pPr>
        <w:ind w:left="1440" w:hanging="660"/>
      </w:pPr>
      <w:rPr>
        <w:rFonts w:ascii="宋体" w:eastAsia="宋体" w:hAnsi="宋体" w:cs="宋体" w:hint="default"/>
        <w:w w:val="100"/>
        <w:sz w:val="24"/>
        <w:szCs w:val="24"/>
        <w:lang w:val="zh-CN" w:eastAsia="zh-CN" w:bidi="zh-CN"/>
      </w:rPr>
    </w:lvl>
    <w:lvl w:ilvl="3">
      <w:numFmt w:val="bullet"/>
      <w:lvlText w:val="•"/>
      <w:lvlJc w:val="left"/>
      <w:pPr>
        <w:ind w:left="2560" w:hanging="660"/>
      </w:pPr>
      <w:rPr>
        <w:rFonts w:hint="default"/>
        <w:lang w:val="zh-CN" w:eastAsia="zh-CN" w:bidi="zh-CN"/>
      </w:rPr>
    </w:lvl>
    <w:lvl w:ilvl="4">
      <w:numFmt w:val="bullet"/>
      <w:lvlText w:val="•"/>
      <w:lvlJc w:val="left"/>
      <w:pPr>
        <w:ind w:left="3681" w:hanging="660"/>
      </w:pPr>
      <w:rPr>
        <w:rFonts w:hint="default"/>
        <w:lang w:val="zh-CN" w:eastAsia="zh-CN" w:bidi="zh-CN"/>
      </w:rPr>
    </w:lvl>
    <w:lvl w:ilvl="5">
      <w:numFmt w:val="bullet"/>
      <w:lvlText w:val="•"/>
      <w:lvlJc w:val="left"/>
      <w:pPr>
        <w:ind w:left="4802" w:hanging="660"/>
      </w:pPr>
      <w:rPr>
        <w:rFonts w:hint="default"/>
        <w:lang w:val="zh-CN" w:eastAsia="zh-CN" w:bidi="zh-CN"/>
      </w:rPr>
    </w:lvl>
    <w:lvl w:ilvl="6">
      <w:numFmt w:val="bullet"/>
      <w:lvlText w:val="•"/>
      <w:lvlJc w:val="left"/>
      <w:pPr>
        <w:ind w:left="5923" w:hanging="660"/>
      </w:pPr>
      <w:rPr>
        <w:rFonts w:hint="default"/>
        <w:lang w:val="zh-CN" w:eastAsia="zh-CN" w:bidi="zh-CN"/>
      </w:rPr>
    </w:lvl>
    <w:lvl w:ilvl="7">
      <w:numFmt w:val="bullet"/>
      <w:lvlText w:val="•"/>
      <w:lvlJc w:val="left"/>
      <w:pPr>
        <w:ind w:left="7044" w:hanging="660"/>
      </w:pPr>
      <w:rPr>
        <w:rFonts w:hint="default"/>
        <w:lang w:val="zh-CN" w:eastAsia="zh-CN" w:bidi="zh-CN"/>
      </w:rPr>
    </w:lvl>
    <w:lvl w:ilvl="8">
      <w:numFmt w:val="bullet"/>
      <w:lvlText w:val="•"/>
      <w:lvlJc w:val="left"/>
      <w:pPr>
        <w:ind w:left="8164" w:hanging="660"/>
      </w:pPr>
      <w:rPr>
        <w:rFonts w:hint="default"/>
        <w:lang w:val="zh-CN" w:eastAsia="zh-CN" w:bidi="zh-CN"/>
      </w:rPr>
    </w:lvl>
  </w:abstractNum>
  <w:abstractNum w:abstractNumId="30">
    <w:nsid w:val="46A08BB8"/>
    <w:multiLevelType w:val="multilevel"/>
    <w:tmpl w:val="46A08BB8"/>
    <w:lvl w:ilvl="0">
      <w:start w:val="5"/>
      <w:numFmt w:val="decimal"/>
      <w:lvlText w:val="%1"/>
      <w:lvlJc w:val="left"/>
      <w:pPr>
        <w:ind w:left="1440" w:hanging="660"/>
      </w:pPr>
      <w:rPr>
        <w:rFonts w:hint="default"/>
        <w:lang w:val="zh-CN" w:eastAsia="zh-CN" w:bidi="zh-CN"/>
      </w:rPr>
    </w:lvl>
    <w:lvl w:ilvl="1">
      <w:start w:val="3"/>
      <w:numFmt w:val="decimal"/>
      <w:lvlText w:val="%1.%2"/>
      <w:lvlJc w:val="left"/>
      <w:pPr>
        <w:ind w:left="1440" w:hanging="660"/>
      </w:pPr>
      <w:rPr>
        <w:rFonts w:hint="default"/>
        <w:lang w:val="zh-CN" w:eastAsia="zh-CN" w:bidi="zh-CN"/>
      </w:rPr>
    </w:lvl>
    <w:lvl w:ilvl="2">
      <w:start w:val="1"/>
      <w:numFmt w:val="decimal"/>
      <w:lvlText w:val="%1.%2.%3"/>
      <w:lvlJc w:val="left"/>
      <w:pPr>
        <w:ind w:left="1440" w:hanging="660"/>
      </w:pPr>
      <w:rPr>
        <w:rFonts w:ascii="宋体" w:eastAsia="宋体" w:hAnsi="宋体" w:cs="宋体" w:hint="default"/>
        <w:w w:val="100"/>
        <w:sz w:val="24"/>
        <w:szCs w:val="24"/>
        <w:lang w:val="zh-CN" w:eastAsia="zh-CN" w:bidi="zh-CN"/>
      </w:rPr>
    </w:lvl>
    <w:lvl w:ilvl="3">
      <w:numFmt w:val="bullet"/>
      <w:lvlText w:val="•"/>
      <w:lvlJc w:val="left"/>
      <w:pPr>
        <w:ind w:left="4129" w:hanging="660"/>
      </w:pPr>
      <w:rPr>
        <w:rFonts w:hint="default"/>
        <w:lang w:val="zh-CN" w:eastAsia="zh-CN" w:bidi="zh-CN"/>
      </w:rPr>
    </w:lvl>
    <w:lvl w:ilvl="4">
      <w:numFmt w:val="bullet"/>
      <w:lvlText w:val="•"/>
      <w:lvlJc w:val="left"/>
      <w:pPr>
        <w:ind w:left="5026" w:hanging="660"/>
      </w:pPr>
      <w:rPr>
        <w:rFonts w:hint="default"/>
        <w:lang w:val="zh-CN" w:eastAsia="zh-CN" w:bidi="zh-CN"/>
      </w:rPr>
    </w:lvl>
    <w:lvl w:ilvl="5">
      <w:numFmt w:val="bullet"/>
      <w:lvlText w:val="•"/>
      <w:lvlJc w:val="left"/>
      <w:pPr>
        <w:ind w:left="5923" w:hanging="660"/>
      </w:pPr>
      <w:rPr>
        <w:rFonts w:hint="default"/>
        <w:lang w:val="zh-CN" w:eastAsia="zh-CN" w:bidi="zh-CN"/>
      </w:rPr>
    </w:lvl>
    <w:lvl w:ilvl="6">
      <w:numFmt w:val="bullet"/>
      <w:lvlText w:val="•"/>
      <w:lvlJc w:val="left"/>
      <w:pPr>
        <w:ind w:left="6819" w:hanging="660"/>
      </w:pPr>
      <w:rPr>
        <w:rFonts w:hint="default"/>
        <w:lang w:val="zh-CN" w:eastAsia="zh-CN" w:bidi="zh-CN"/>
      </w:rPr>
    </w:lvl>
    <w:lvl w:ilvl="7">
      <w:numFmt w:val="bullet"/>
      <w:lvlText w:val="•"/>
      <w:lvlJc w:val="left"/>
      <w:pPr>
        <w:ind w:left="7716" w:hanging="660"/>
      </w:pPr>
      <w:rPr>
        <w:rFonts w:hint="default"/>
        <w:lang w:val="zh-CN" w:eastAsia="zh-CN" w:bidi="zh-CN"/>
      </w:rPr>
    </w:lvl>
    <w:lvl w:ilvl="8">
      <w:numFmt w:val="bullet"/>
      <w:lvlText w:val="•"/>
      <w:lvlJc w:val="left"/>
      <w:pPr>
        <w:ind w:left="8613" w:hanging="660"/>
      </w:pPr>
      <w:rPr>
        <w:rFonts w:hint="default"/>
        <w:lang w:val="zh-CN" w:eastAsia="zh-CN" w:bidi="zh-CN"/>
      </w:rPr>
    </w:lvl>
  </w:abstractNum>
  <w:abstractNum w:abstractNumId="31">
    <w:nsid w:val="4C1BAE26"/>
    <w:multiLevelType w:val="multilevel"/>
    <w:tmpl w:val="4C1BAE26"/>
    <w:lvl w:ilvl="0">
      <w:start w:val="1"/>
      <w:numFmt w:val="decimal"/>
      <w:lvlText w:val="（%1）"/>
      <w:lvlJc w:val="left"/>
      <w:pPr>
        <w:ind w:left="300" w:hanging="601"/>
      </w:pPr>
      <w:rPr>
        <w:rFonts w:ascii="宋体" w:eastAsia="宋体" w:hAnsi="宋体" w:cs="宋体" w:hint="default"/>
        <w:spacing w:val="-16"/>
        <w:w w:val="100"/>
        <w:sz w:val="22"/>
        <w:szCs w:val="22"/>
        <w:lang w:val="zh-CN" w:eastAsia="zh-CN" w:bidi="zh-CN"/>
      </w:rPr>
    </w:lvl>
    <w:lvl w:ilvl="1">
      <w:numFmt w:val="bullet"/>
      <w:lvlText w:val="•"/>
      <w:lvlJc w:val="left"/>
      <w:pPr>
        <w:ind w:left="1310" w:hanging="601"/>
      </w:pPr>
      <w:rPr>
        <w:rFonts w:hint="default"/>
        <w:lang w:val="zh-CN" w:eastAsia="zh-CN" w:bidi="zh-CN"/>
      </w:rPr>
    </w:lvl>
    <w:lvl w:ilvl="2">
      <w:numFmt w:val="bullet"/>
      <w:lvlText w:val="•"/>
      <w:lvlJc w:val="left"/>
      <w:pPr>
        <w:ind w:left="2321" w:hanging="601"/>
      </w:pPr>
      <w:rPr>
        <w:rFonts w:hint="default"/>
        <w:lang w:val="zh-CN" w:eastAsia="zh-CN" w:bidi="zh-CN"/>
      </w:rPr>
    </w:lvl>
    <w:lvl w:ilvl="3">
      <w:numFmt w:val="bullet"/>
      <w:lvlText w:val="•"/>
      <w:lvlJc w:val="left"/>
      <w:pPr>
        <w:ind w:left="3331" w:hanging="601"/>
      </w:pPr>
      <w:rPr>
        <w:rFonts w:hint="default"/>
        <w:lang w:val="zh-CN" w:eastAsia="zh-CN" w:bidi="zh-CN"/>
      </w:rPr>
    </w:lvl>
    <w:lvl w:ilvl="4">
      <w:numFmt w:val="bullet"/>
      <w:lvlText w:val="•"/>
      <w:lvlJc w:val="left"/>
      <w:pPr>
        <w:ind w:left="4342" w:hanging="601"/>
      </w:pPr>
      <w:rPr>
        <w:rFonts w:hint="default"/>
        <w:lang w:val="zh-CN" w:eastAsia="zh-CN" w:bidi="zh-CN"/>
      </w:rPr>
    </w:lvl>
    <w:lvl w:ilvl="5">
      <w:numFmt w:val="bullet"/>
      <w:lvlText w:val="•"/>
      <w:lvlJc w:val="left"/>
      <w:pPr>
        <w:ind w:left="5353" w:hanging="601"/>
      </w:pPr>
      <w:rPr>
        <w:rFonts w:hint="default"/>
        <w:lang w:val="zh-CN" w:eastAsia="zh-CN" w:bidi="zh-CN"/>
      </w:rPr>
    </w:lvl>
    <w:lvl w:ilvl="6">
      <w:numFmt w:val="bullet"/>
      <w:lvlText w:val="•"/>
      <w:lvlJc w:val="left"/>
      <w:pPr>
        <w:ind w:left="6363" w:hanging="601"/>
      </w:pPr>
      <w:rPr>
        <w:rFonts w:hint="default"/>
        <w:lang w:val="zh-CN" w:eastAsia="zh-CN" w:bidi="zh-CN"/>
      </w:rPr>
    </w:lvl>
    <w:lvl w:ilvl="7">
      <w:numFmt w:val="bullet"/>
      <w:lvlText w:val="•"/>
      <w:lvlJc w:val="left"/>
      <w:pPr>
        <w:ind w:left="7374" w:hanging="601"/>
      </w:pPr>
      <w:rPr>
        <w:rFonts w:hint="default"/>
        <w:lang w:val="zh-CN" w:eastAsia="zh-CN" w:bidi="zh-CN"/>
      </w:rPr>
    </w:lvl>
    <w:lvl w:ilvl="8">
      <w:numFmt w:val="bullet"/>
      <w:lvlText w:val="•"/>
      <w:lvlJc w:val="left"/>
      <w:pPr>
        <w:ind w:left="8385" w:hanging="601"/>
      </w:pPr>
      <w:rPr>
        <w:rFonts w:hint="default"/>
        <w:lang w:val="zh-CN" w:eastAsia="zh-CN" w:bidi="zh-CN"/>
      </w:rPr>
    </w:lvl>
  </w:abstractNum>
  <w:abstractNum w:abstractNumId="32">
    <w:nsid w:val="4D4DC07F"/>
    <w:multiLevelType w:val="multilevel"/>
    <w:tmpl w:val="4D4DC07F"/>
    <w:lvl w:ilvl="0">
      <w:start w:val="1"/>
      <w:numFmt w:val="decimal"/>
      <w:lvlText w:val="%1"/>
      <w:lvlJc w:val="left"/>
      <w:pPr>
        <w:ind w:left="663" w:hanging="364"/>
      </w:pPr>
      <w:rPr>
        <w:rFonts w:hint="default"/>
        <w:lang w:val="zh-CN" w:eastAsia="zh-CN" w:bidi="zh-CN"/>
      </w:rPr>
    </w:lvl>
    <w:lvl w:ilvl="1">
      <w:start w:val="6"/>
      <w:numFmt w:val="decimal"/>
      <w:lvlText w:val="%1.%2"/>
      <w:lvlJc w:val="left"/>
      <w:pPr>
        <w:ind w:left="663" w:hanging="364"/>
      </w:pPr>
      <w:rPr>
        <w:rFonts w:ascii="微软雅黑" w:eastAsia="微软雅黑" w:hAnsi="微软雅黑" w:cs="微软雅黑" w:hint="default"/>
        <w:b/>
        <w:bCs/>
        <w:spacing w:val="0"/>
        <w:w w:val="81"/>
        <w:sz w:val="22"/>
        <w:szCs w:val="22"/>
        <w:lang w:val="zh-CN" w:eastAsia="zh-CN" w:bidi="zh-CN"/>
      </w:rPr>
    </w:lvl>
    <w:lvl w:ilvl="2">
      <w:numFmt w:val="bullet"/>
      <w:lvlText w:val="•"/>
      <w:lvlJc w:val="left"/>
      <w:pPr>
        <w:ind w:left="2609" w:hanging="364"/>
      </w:pPr>
      <w:rPr>
        <w:rFonts w:hint="default"/>
        <w:lang w:val="zh-CN" w:eastAsia="zh-CN" w:bidi="zh-CN"/>
      </w:rPr>
    </w:lvl>
    <w:lvl w:ilvl="3">
      <w:numFmt w:val="bullet"/>
      <w:lvlText w:val="•"/>
      <w:lvlJc w:val="left"/>
      <w:pPr>
        <w:ind w:left="3583" w:hanging="364"/>
      </w:pPr>
      <w:rPr>
        <w:rFonts w:hint="default"/>
        <w:lang w:val="zh-CN" w:eastAsia="zh-CN" w:bidi="zh-CN"/>
      </w:rPr>
    </w:lvl>
    <w:lvl w:ilvl="4">
      <w:numFmt w:val="bullet"/>
      <w:lvlText w:val="•"/>
      <w:lvlJc w:val="left"/>
      <w:pPr>
        <w:ind w:left="4558" w:hanging="364"/>
      </w:pPr>
      <w:rPr>
        <w:rFonts w:hint="default"/>
        <w:lang w:val="zh-CN" w:eastAsia="zh-CN" w:bidi="zh-CN"/>
      </w:rPr>
    </w:lvl>
    <w:lvl w:ilvl="5">
      <w:numFmt w:val="bullet"/>
      <w:lvlText w:val="•"/>
      <w:lvlJc w:val="left"/>
      <w:pPr>
        <w:ind w:left="5533" w:hanging="364"/>
      </w:pPr>
      <w:rPr>
        <w:rFonts w:hint="default"/>
        <w:lang w:val="zh-CN" w:eastAsia="zh-CN" w:bidi="zh-CN"/>
      </w:rPr>
    </w:lvl>
    <w:lvl w:ilvl="6">
      <w:numFmt w:val="bullet"/>
      <w:lvlText w:val="•"/>
      <w:lvlJc w:val="left"/>
      <w:pPr>
        <w:ind w:left="6507" w:hanging="364"/>
      </w:pPr>
      <w:rPr>
        <w:rFonts w:hint="default"/>
        <w:lang w:val="zh-CN" w:eastAsia="zh-CN" w:bidi="zh-CN"/>
      </w:rPr>
    </w:lvl>
    <w:lvl w:ilvl="7">
      <w:numFmt w:val="bullet"/>
      <w:lvlText w:val="•"/>
      <w:lvlJc w:val="left"/>
      <w:pPr>
        <w:ind w:left="7482" w:hanging="364"/>
      </w:pPr>
      <w:rPr>
        <w:rFonts w:hint="default"/>
        <w:lang w:val="zh-CN" w:eastAsia="zh-CN" w:bidi="zh-CN"/>
      </w:rPr>
    </w:lvl>
    <w:lvl w:ilvl="8">
      <w:numFmt w:val="bullet"/>
      <w:lvlText w:val="•"/>
      <w:lvlJc w:val="left"/>
      <w:pPr>
        <w:ind w:left="8457" w:hanging="364"/>
      </w:pPr>
      <w:rPr>
        <w:rFonts w:hint="default"/>
        <w:lang w:val="zh-CN" w:eastAsia="zh-CN" w:bidi="zh-CN"/>
      </w:rPr>
    </w:lvl>
  </w:abstractNum>
  <w:abstractNum w:abstractNumId="33">
    <w:nsid w:val="4D94DA66"/>
    <w:multiLevelType w:val="multilevel"/>
    <w:tmpl w:val="4D94DA66"/>
    <w:lvl w:ilvl="0">
      <w:start w:val="1"/>
      <w:numFmt w:val="decimal"/>
      <w:lvlText w:val="（%1）"/>
      <w:lvlJc w:val="left"/>
      <w:pPr>
        <w:ind w:left="300" w:hanging="601"/>
      </w:pPr>
      <w:rPr>
        <w:rFonts w:ascii="宋体" w:eastAsia="宋体" w:hAnsi="宋体" w:cs="宋体" w:hint="default"/>
        <w:spacing w:val="-16"/>
        <w:w w:val="100"/>
        <w:sz w:val="22"/>
        <w:szCs w:val="22"/>
        <w:lang w:val="zh-CN" w:eastAsia="zh-CN" w:bidi="zh-CN"/>
      </w:rPr>
    </w:lvl>
    <w:lvl w:ilvl="1">
      <w:numFmt w:val="bullet"/>
      <w:lvlText w:val="•"/>
      <w:lvlJc w:val="left"/>
      <w:pPr>
        <w:ind w:left="1310" w:hanging="601"/>
      </w:pPr>
      <w:rPr>
        <w:rFonts w:hint="default"/>
        <w:lang w:val="zh-CN" w:eastAsia="zh-CN" w:bidi="zh-CN"/>
      </w:rPr>
    </w:lvl>
    <w:lvl w:ilvl="2">
      <w:numFmt w:val="bullet"/>
      <w:lvlText w:val="•"/>
      <w:lvlJc w:val="left"/>
      <w:pPr>
        <w:ind w:left="2321" w:hanging="601"/>
      </w:pPr>
      <w:rPr>
        <w:rFonts w:hint="default"/>
        <w:lang w:val="zh-CN" w:eastAsia="zh-CN" w:bidi="zh-CN"/>
      </w:rPr>
    </w:lvl>
    <w:lvl w:ilvl="3">
      <w:numFmt w:val="bullet"/>
      <w:lvlText w:val="•"/>
      <w:lvlJc w:val="left"/>
      <w:pPr>
        <w:ind w:left="3331" w:hanging="601"/>
      </w:pPr>
      <w:rPr>
        <w:rFonts w:hint="default"/>
        <w:lang w:val="zh-CN" w:eastAsia="zh-CN" w:bidi="zh-CN"/>
      </w:rPr>
    </w:lvl>
    <w:lvl w:ilvl="4">
      <w:numFmt w:val="bullet"/>
      <w:lvlText w:val="•"/>
      <w:lvlJc w:val="left"/>
      <w:pPr>
        <w:ind w:left="4342" w:hanging="601"/>
      </w:pPr>
      <w:rPr>
        <w:rFonts w:hint="default"/>
        <w:lang w:val="zh-CN" w:eastAsia="zh-CN" w:bidi="zh-CN"/>
      </w:rPr>
    </w:lvl>
    <w:lvl w:ilvl="5">
      <w:numFmt w:val="bullet"/>
      <w:lvlText w:val="•"/>
      <w:lvlJc w:val="left"/>
      <w:pPr>
        <w:ind w:left="5353" w:hanging="601"/>
      </w:pPr>
      <w:rPr>
        <w:rFonts w:hint="default"/>
        <w:lang w:val="zh-CN" w:eastAsia="zh-CN" w:bidi="zh-CN"/>
      </w:rPr>
    </w:lvl>
    <w:lvl w:ilvl="6">
      <w:numFmt w:val="bullet"/>
      <w:lvlText w:val="•"/>
      <w:lvlJc w:val="left"/>
      <w:pPr>
        <w:ind w:left="6363" w:hanging="601"/>
      </w:pPr>
      <w:rPr>
        <w:rFonts w:hint="default"/>
        <w:lang w:val="zh-CN" w:eastAsia="zh-CN" w:bidi="zh-CN"/>
      </w:rPr>
    </w:lvl>
    <w:lvl w:ilvl="7">
      <w:numFmt w:val="bullet"/>
      <w:lvlText w:val="•"/>
      <w:lvlJc w:val="left"/>
      <w:pPr>
        <w:ind w:left="7374" w:hanging="601"/>
      </w:pPr>
      <w:rPr>
        <w:rFonts w:hint="default"/>
        <w:lang w:val="zh-CN" w:eastAsia="zh-CN" w:bidi="zh-CN"/>
      </w:rPr>
    </w:lvl>
    <w:lvl w:ilvl="8">
      <w:numFmt w:val="bullet"/>
      <w:lvlText w:val="•"/>
      <w:lvlJc w:val="left"/>
      <w:pPr>
        <w:ind w:left="8385" w:hanging="601"/>
      </w:pPr>
      <w:rPr>
        <w:rFonts w:hint="default"/>
        <w:lang w:val="zh-CN" w:eastAsia="zh-CN" w:bidi="zh-CN"/>
      </w:rPr>
    </w:lvl>
  </w:abstractNum>
  <w:abstractNum w:abstractNumId="34">
    <w:nsid w:val="58765686"/>
    <w:multiLevelType w:val="multilevel"/>
    <w:tmpl w:val="58765686"/>
    <w:lvl w:ilvl="0">
      <w:start w:val="9"/>
      <w:numFmt w:val="decimal"/>
      <w:lvlText w:val="%1"/>
      <w:lvlJc w:val="left"/>
      <w:pPr>
        <w:ind w:left="663" w:hanging="364"/>
      </w:pPr>
      <w:rPr>
        <w:rFonts w:hint="default"/>
        <w:lang w:val="zh-CN" w:eastAsia="zh-CN" w:bidi="zh-CN"/>
      </w:rPr>
    </w:lvl>
    <w:lvl w:ilvl="1">
      <w:start w:val="3"/>
      <w:numFmt w:val="decimal"/>
      <w:lvlText w:val="%1.%2"/>
      <w:lvlJc w:val="left"/>
      <w:pPr>
        <w:ind w:left="663" w:hanging="364"/>
      </w:pPr>
      <w:rPr>
        <w:rFonts w:ascii="微软雅黑" w:eastAsia="微软雅黑" w:hAnsi="微软雅黑" w:cs="微软雅黑" w:hint="default"/>
        <w:b/>
        <w:bCs/>
        <w:spacing w:val="0"/>
        <w:w w:val="81"/>
        <w:sz w:val="22"/>
        <w:szCs w:val="22"/>
        <w:lang w:val="zh-CN" w:eastAsia="zh-CN" w:bidi="zh-CN"/>
      </w:rPr>
    </w:lvl>
    <w:lvl w:ilvl="2">
      <w:numFmt w:val="bullet"/>
      <w:lvlText w:val="•"/>
      <w:lvlJc w:val="left"/>
      <w:pPr>
        <w:ind w:left="2609" w:hanging="364"/>
      </w:pPr>
      <w:rPr>
        <w:rFonts w:hint="default"/>
        <w:lang w:val="zh-CN" w:eastAsia="zh-CN" w:bidi="zh-CN"/>
      </w:rPr>
    </w:lvl>
    <w:lvl w:ilvl="3">
      <w:numFmt w:val="bullet"/>
      <w:lvlText w:val="•"/>
      <w:lvlJc w:val="left"/>
      <w:pPr>
        <w:ind w:left="3583" w:hanging="364"/>
      </w:pPr>
      <w:rPr>
        <w:rFonts w:hint="default"/>
        <w:lang w:val="zh-CN" w:eastAsia="zh-CN" w:bidi="zh-CN"/>
      </w:rPr>
    </w:lvl>
    <w:lvl w:ilvl="4">
      <w:numFmt w:val="bullet"/>
      <w:lvlText w:val="•"/>
      <w:lvlJc w:val="left"/>
      <w:pPr>
        <w:ind w:left="4558" w:hanging="364"/>
      </w:pPr>
      <w:rPr>
        <w:rFonts w:hint="default"/>
        <w:lang w:val="zh-CN" w:eastAsia="zh-CN" w:bidi="zh-CN"/>
      </w:rPr>
    </w:lvl>
    <w:lvl w:ilvl="5">
      <w:numFmt w:val="bullet"/>
      <w:lvlText w:val="•"/>
      <w:lvlJc w:val="left"/>
      <w:pPr>
        <w:ind w:left="5533" w:hanging="364"/>
      </w:pPr>
      <w:rPr>
        <w:rFonts w:hint="default"/>
        <w:lang w:val="zh-CN" w:eastAsia="zh-CN" w:bidi="zh-CN"/>
      </w:rPr>
    </w:lvl>
    <w:lvl w:ilvl="6">
      <w:numFmt w:val="bullet"/>
      <w:lvlText w:val="•"/>
      <w:lvlJc w:val="left"/>
      <w:pPr>
        <w:ind w:left="6507" w:hanging="364"/>
      </w:pPr>
      <w:rPr>
        <w:rFonts w:hint="default"/>
        <w:lang w:val="zh-CN" w:eastAsia="zh-CN" w:bidi="zh-CN"/>
      </w:rPr>
    </w:lvl>
    <w:lvl w:ilvl="7">
      <w:numFmt w:val="bullet"/>
      <w:lvlText w:val="•"/>
      <w:lvlJc w:val="left"/>
      <w:pPr>
        <w:ind w:left="7482" w:hanging="364"/>
      </w:pPr>
      <w:rPr>
        <w:rFonts w:hint="default"/>
        <w:lang w:val="zh-CN" w:eastAsia="zh-CN" w:bidi="zh-CN"/>
      </w:rPr>
    </w:lvl>
    <w:lvl w:ilvl="8">
      <w:numFmt w:val="bullet"/>
      <w:lvlText w:val="•"/>
      <w:lvlJc w:val="left"/>
      <w:pPr>
        <w:ind w:left="8457" w:hanging="364"/>
      </w:pPr>
      <w:rPr>
        <w:rFonts w:hint="default"/>
        <w:lang w:val="zh-CN" w:eastAsia="zh-CN" w:bidi="zh-CN"/>
      </w:rPr>
    </w:lvl>
  </w:abstractNum>
  <w:abstractNum w:abstractNumId="35">
    <w:nsid w:val="5A241D34"/>
    <w:multiLevelType w:val="multilevel"/>
    <w:tmpl w:val="5A241D34"/>
    <w:lvl w:ilvl="0">
      <w:start w:val="1"/>
      <w:numFmt w:val="decimal"/>
      <w:lvlText w:val="（%1）"/>
      <w:lvlJc w:val="left"/>
      <w:pPr>
        <w:ind w:left="1921" w:hanging="601"/>
      </w:pPr>
      <w:rPr>
        <w:rFonts w:ascii="宋体" w:eastAsia="宋体" w:hAnsi="宋体" w:cs="宋体" w:hint="default"/>
        <w:w w:val="100"/>
        <w:sz w:val="22"/>
        <w:szCs w:val="22"/>
        <w:lang w:val="zh-CN" w:eastAsia="zh-CN" w:bidi="zh-CN"/>
      </w:rPr>
    </w:lvl>
    <w:lvl w:ilvl="1">
      <w:numFmt w:val="bullet"/>
      <w:lvlText w:val="•"/>
      <w:lvlJc w:val="left"/>
      <w:pPr>
        <w:ind w:left="2282" w:hanging="601"/>
      </w:pPr>
      <w:rPr>
        <w:rFonts w:hint="default"/>
        <w:lang w:val="zh-CN" w:eastAsia="zh-CN" w:bidi="zh-CN"/>
      </w:rPr>
    </w:lvl>
    <w:lvl w:ilvl="2">
      <w:numFmt w:val="bullet"/>
      <w:lvlText w:val="•"/>
      <w:lvlJc w:val="left"/>
      <w:pPr>
        <w:ind w:left="3185" w:hanging="601"/>
      </w:pPr>
      <w:rPr>
        <w:rFonts w:hint="default"/>
        <w:lang w:val="zh-CN" w:eastAsia="zh-CN" w:bidi="zh-CN"/>
      </w:rPr>
    </w:lvl>
    <w:lvl w:ilvl="3">
      <w:numFmt w:val="bullet"/>
      <w:lvlText w:val="•"/>
      <w:lvlJc w:val="left"/>
      <w:pPr>
        <w:ind w:left="4087" w:hanging="601"/>
      </w:pPr>
      <w:rPr>
        <w:rFonts w:hint="default"/>
        <w:lang w:val="zh-CN" w:eastAsia="zh-CN" w:bidi="zh-CN"/>
      </w:rPr>
    </w:lvl>
    <w:lvl w:ilvl="4">
      <w:numFmt w:val="bullet"/>
      <w:lvlText w:val="•"/>
      <w:lvlJc w:val="left"/>
      <w:pPr>
        <w:ind w:left="4990" w:hanging="601"/>
      </w:pPr>
      <w:rPr>
        <w:rFonts w:hint="default"/>
        <w:lang w:val="zh-CN" w:eastAsia="zh-CN" w:bidi="zh-CN"/>
      </w:rPr>
    </w:lvl>
    <w:lvl w:ilvl="5">
      <w:numFmt w:val="bullet"/>
      <w:lvlText w:val="•"/>
      <w:lvlJc w:val="left"/>
      <w:pPr>
        <w:ind w:left="5893" w:hanging="601"/>
      </w:pPr>
      <w:rPr>
        <w:rFonts w:hint="default"/>
        <w:lang w:val="zh-CN" w:eastAsia="zh-CN" w:bidi="zh-CN"/>
      </w:rPr>
    </w:lvl>
    <w:lvl w:ilvl="6">
      <w:numFmt w:val="bullet"/>
      <w:lvlText w:val="•"/>
      <w:lvlJc w:val="left"/>
      <w:pPr>
        <w:ind w:left="6795" w:hanging="601"/>
      </w:pPr>
      <w:rPr>
        <w:rFonts w:hint="default"/>
        <w:lang w:val="zh-CN" w:eastAsia="zh-CN" w:bidi="zh-CN"/>
      </w:rPr>
    </w:lvl>
    <w:lvl w:ilvl="7">
      <w:numFmt w:val="bullet"/>
      <w:lvlText w:val="•"/>
      <w:lvlJc w:val="left"/>
      <w:pPr>
        <w:ind w:left="7698" w:hanging="601"/>
      </w:pPr>
      <w:rPr>
        <w:rFonts w:hint="default"/>
        <w:lang w:val="zh-CN" w:eastAsia="zh-CN" w:bidi="zh-CN"/>
      </w:rPr>
    </w:lvl>
    <w:lvl w:ilvl="8">
      <w:numFmt w:val="bullet"/>
      <w:lvlText w:val="•"/>
      <w:lvlJc w:val="left"/>
      <w:pPr>
        <w:ind w:left="8601" w:hanging="601"/>
      </w:pPr>
      <w:rPr>
        <w:rFonts w:hint="default"/>
        <w:lang w:val="zh-CN" w:eastAsia="zh-CN" w:bidi="zh-CN"/>
      </w:rPr>
    </w:lvl>
  </w:abstractNum>
  <w:abstractNum w:abstractNumId="36">
    <w:nsid w:val="5E29AB5A"/>
    <w:multiLevelType w:val="multilevel"/>
    <w:tmpl w:val="5E29AB5A"/>
    <w:lvl w:ilvl="0">
      <w:start w:val="3"/>
      <w:numFmt w:val="decimal"/>
      <w:lvlText w:val="%1"/>
      <w:lvlJc w:val="left"/>
      <w:pPr>
        <w:ind w:left="663" w:hanging="364"/>
      </w:pPr>
      <w:rPr>
        <w:rFonts w:hint="default"/>
        <w:lang w:val="zh-CN" w:eastAsia="zh-CN" w:bidi="zh-CN"/>
      </w:rPr>
    </w:lvl>
    <w:lvl w:ilvl="1">
      <w:start w:val="4"/>
      <w:numFmt w:val="decimal"/>
      <w:lvlText w:val="%1.%2"/>
      <w:lvlJc w:val="left"/>
      <w:pPr>
        <w:ind w:left="663" w:hanging="364"/>
      </w:pPr>
      <w:rPr>
        <w:rFonts w:ascii="微软雅黑" w:eastAsia="微软雅黑" w:hAnsi="微软雅黑" w:cs="微软雅黑" w:hint="default"/>
        <w:b/>
        <w:bCs/>
        <w:spacing w:val="0"/>
        <w:w w:val="81"/>
        <w:sz w:val="22"/>
        <w:szCs w:val="22"/>
        <w:lang w:val="zh-CN" w:eastAsia="zh-CN" w:bidi="zh-CN"/>
      </w:rPr>
    </w:lvl>
    <w:lvl w:ilvl="2">
      <w:start w:val="1"/>
      <w:numFmt w:val="decimal"/>
      <w:lvlText w:val="%1.%2.%3"/>
      <w:lvlJc w:val="left"/>
      <w:pPr>
        <w:ind w:left="300" w:hanging="601"/>
      </w:pPr>
      <w:rPr>
        <w:rFonts w:ascii="宋体" w:eastAsia="宋体" w:hAnsi="宋体" w:cs="宋体" w:hint="default"/>
        <w:w w:val="100"/>
        <w:sz w:val="22"/>
        <w:szCs w:val="22"/>
        <w:lang w:val="zh-CN" w:eastAsia="zh-CN" w:bidi="zh-CN"/>
      </w:rPr>
    </w:lvl>
    <w:lvl w:ilvl="3">
      <w:numFmt w:val="bullet"/>
      <w:lvlText w:val="•"/>
      <w:lvlJc w:val="left"/>
      <w:pPr>
        <w:ind w:left="2630" w:hanging="601"/>
      </w:pPr>
      <w:rPr>
        <w:rFonts w:hint="default"/>
        <w:lang w:val="zh-CN" w:eastAsia="zh-CN" w:bidi="zh-CN"/>
      </w:rPr>
    </w:lvl>
    <w:lvl w:ilvl="4">
      <w:numFmt w:val="bullet"/>
      <w:lvlText w:val="•"/>
      <w:lvlJc w:val="left"/>
      <w:pPr>
        <w:ind w:left="3741" w:hanging="601"/>
      </w:pPr>
      <w:rPr>
        <w:rFonts w:hint="default"/>
        <w:lang w:val="zh-CN" w:eastAsia="zh-CN" w:bidi="zh-CN"/>
      </w:rPr>
    </w:lvl>
    <w:lvl w:ilvl="5">
      <w:numFmt w:val="bullet"/>
      <w:lvlText w:val="•"/>
      <w:lvlJc w:val="left"/>
      <w:pPr>
        <w:ind w:left="4852" w:hanging="601"/>
      </w:pPr>
      <w:rPr>
        <w:rFonts w:hint="default"/>
        <w:lang w:val="zh-CN" w:eastAsia="zh-CN" w:bidi="zh-CN"/>
      </w:rPr>
    </w:lvl>
    <w:lvl w:ilvl="6">
      <w:numFmt w:val="bullet"/>
      <w:lvlText w:val="•"/>
      <w:lvlJc w:val="left"/>
      <w:pPr>
        <w:ind w:left="5963" w:hanging="601"/>
      </w:pPr>
      <w:rPr>
        <w:rFonts w:hint="default"/>
        <w:lang w:val="zh-CN" w:eastAsia="zh-CN" w:bidi="zh-CN"/>
      </w:rPr>
    </w:lvl>
    <w:lvl w:ilvl="7">
      <w:numFmt w:val="bullet"/>
      <w:lvlText w:val="•"/>
      <w:lvlJc w:val="left"/>
      <w:pPr>
        <w:ind w:left="7074" w:hanging="601"/>
      </w:pPr>
      <w:rPr>
        <w:rFonts w:hint="default"/>
        <w:lang w:val="zh-CN" w:eastAsia="zh-CN" w:bidi="zh-CN"/>
      </w:rPr>
    </w:lvl>
    <w:lvl w:ilvl="8">
      <w:numFmt w:val="bullet"/>
      <w:lvlText w:val="•"/>
      <w:lvlJc w:val="left"/>
      <w:pPr>
        <w:ind w:left="8184" w:hanging="601"/>
      </w:pPr>
      <w:rPr>
        <w:rFonts w:hint="default"/>
        <w:lang w:val="zh-CN" w:eastAsia="zh-CN" w:bidi="zh-CN"/>
      </w:rPr>
    </w:lvl>
  </w:abstractNum>
  <w:abstractNum w:abstractNumId="37">
    <w:nsid w:val="5FFFB1A7"/>
    <w:multiLevelType w:val="multilevel"/>
    <w:tmpl w:val="5FFFB1A7"/>
    <w:lvl w:ilvl="0">
      <w:start w:val="2"/>
      <w:numFmt w:val="decimal"/>
      <w:lvlText w:val="%1."/>
      <w:lvlJc w:val="left"/>
      <w:pPr>
        <w:ind w:left="300" w:hanging="364"/>
      </w:pPr>
      <w:rPr>
        <w:rFonts w:ascii="微软雅黑" w:eastAsia="微软雅黑" w:hAnsi="微软雅黑" w:cs="微软雅黑" w:hint="default"/>
        <w:b/>
        <w:bCs/>
        <w:spacing w:val="-8"/>
        <w:w w:val="81"/>
        <w:sz w:val="22"/>
        <w:szCs w:val="22"/>
        <w:lang w:val="zh-CN" w:eastAsia="zh-CN" w:bidi="zh-CN"/>
      </w:rPr>
    </w:lvl>
    <w:lvl w:ilvl="1">
      <w:numFmt w:val="bullet"/>
      <w:lvlText w:val="•"/>
      <w:lvlJc w:val="left"/>
      <w:pPr>
        <w:ind w:left="1310" w:hanging="364"/>
      </w:pPr>
      <w:rPr>
        <w:rFonts w:hint="default"/>
        <w:lang w:val="zh-CN" w:eastAsia="zh-CN" w:bidi="zh-CN"/>
      </w:rPr>
    </w:lvl>
    <w:lvl w:ilvl="2">
      <w:numFmt w:val="bullet"/>
      <w:lvlText w:val="•"/>
      <w:lvlJc w:val="left"/>
      <w:pPr>
        <w:ind w:left="2321" w:hanging="364"/>
      </w:pPr>
      <w:rPr>
        <w:rFonts w:hint="default"/>
        <w:lang w:val="zh-CN" w:eastAsia="zh-CN" w:bidi="zh-CN"/>
      </w:rPr>
    </w:lvl>
    <w:lvl w:ilvl="3">
      <w:numFmt w:val="bullet"/>
      <w:lvlText w:val="•"/>
      <w:lvlJc w:val="left"/>
      <w:pPr>
        <w:ind w:left="3331" w:hanging="364"/>
      </w:pPr>
      <w:rPr>
        <w:rFonts w:hint="default"/>
        <w:lang w:val="zh-CN" w:eastAsia="zh-CN" w:bidi="zh-CN"/>
      </w:rPr>
    </w:lvl>
    <w:lvl w:ilvl="4">
      <w:numFmt w:val="bullet"/>
      <w:lvlText w:val="•"/>
      <w:lvlJc w:val="left"/>
      <w:pPr>
        <w:ind w:left="4342" w:hanging="364"/>
      </w:pPr>
      <w:rPr>
        <w:rFonts w:hint="default"/>
        <w:lang w:val="zh-CN" w:eastAsia="zh-CN" w:bidi="zh-CN"/>
      </w:rPr>
    </w:lvl>
    <w:lvl w:ilvl="5">
      <w:numFmt w:val="bullet"/>
      <w:lvlText w:val="•"/>
      <w:lvlJc w:val="left"/>
      <w:pPr>
        <w:ind w:left="5353" w:hanging="364"/>
      </w:pPr>
      <w:rPr>
        <w:rFonts w:hint="default"/>
        <w:lang w:val="zh-CN" w:eastAsia="zh-CN" w:bidi="zh-CN"/>
      </w:rPr>
    </w:lvl>
    <w:lvl w:ilvl="6">
      <w:numFmt w:val="bullet"/>
      <w:lvlText w:val="•"/>
      <w:lvlJc w:val="left"/>
      <w:pPr>
        <w:ind w:left="6363" w:hanging="364"/>
      </w:pPr>
      <w:rPr>
        <w:rFonts w:hint="default"/>
        <w:lang w:val="zh-CN" w:eastAsia="zh-CN" w:bidi="zh-CN"/>
      </w:rPr>
    </w:lvl>
    <w:lvl w:ilvl="7">
      <w:numFmt w:val="bullet"/>
      <w:lvlText w:val="•"/>
      <w:lvlJc w:val="left"/>
      <w:pPr>
        <w:ind w:left="7374" w:hanging="364"/>
      </w:pPr>
      <w:rPr>
        <w:rFonts w:hint="default"/>
        <w:lang w:val="zh-CN" w:eastAsia="zh-CN" w:bidi="zh-CN"/>
      </w:rPr>
    </w:lvl>
    <w:lvl w:ilvl="8">
      <w:numFmt w:val="bullet"/>
      <w:lvlText w:val="•"/>
      <w:lvlJc w:val="left"/>
      <w:pPr>
        <w:ind w:left="8385" w:hanging="364"/>
      </w:pPr>
      <w:rPr>
        <w:rFonts w:hint="default"/>
        <w:lang w:val="zh-CN" w:eastAsia="zh-CN" w:bidi="zh-CN"/>
      </w:rPr>
    </w:lvl>
  </w:abstractNum>
  <w:abstractNum w:abstractNumId="38">
    <w:nsid w:val="60382F6E"/>
    <w:multiLevelType w:val="multilevel"/>
    <w:tmpl w:val="60382F6E"/>
    <w:lvl w:ilvl="0">
      <w:start w:val="4"/>
      <w:numFmt w:val="decimal"/>
      <w:lvlText w:val="%1"/>
      <w:lvlJc w:val="left"/>
      <w:pPr>
        <w:ind w:left="663" w:hanging="364"/>
      </w:pPr>
      <w:rPr>
        <w:rFonts w:hint="default"/>
        <w:lang w:val="zh-CN" w:eastAsia="zh-CN" w:bidi="zh-CN"/>
      </w:rPr>
    </w:lvl>
    <w:lvl w:ilvl="1">
      <w:start w:val="1"/>
      <w:numFmt w:val="decimal"/>
      <w:lvlText w:val="%1.%2"/>
      <w:lvlJc w:val="left"/>
      <w:pPr>
        <w:ind w:left="663" w:hanging="364"/>
      </w:pPr>
      <w:rPr>
        <w:rFonts w:ascii="微软雅黑" w:eastAsia="微软雅黑" w:hAnsi="微软雅黑" w:cs="微软雅黑" w:hint="default"/>
        <w:b/>
        <w:bCs/>
        <w:spacing w:val="0"/>
        <w:w w:val="81"/>
        <w:sz w:val="22"/>
        <w:szCs w:val="22"/>
        <w:lang w:val="zh-CN" w:eastAsia="zh-CN" w:bidi="zh-CN"/>
      </w:rPr>
    </w:lvl>
    <w:lvl w:ilvl="2">
      <w:start w:val="1"/>
      <w:numFmt w:val="decimal"/>
      <w:lvlText w:val="%1.%2.%3"/>
      <w:lvlJc w:val="left"/>
      <w:pPr>
        <w:ind w:left="300" w:hanging="601"/>
      </w:pPr>
      <w:rPr>
        <w:rFonts w:hint="default"/>
        <w:w w:val="100"/>
        <w:lang w:val="zh-CN" w:eastAsia="zh-CN" w:bidi="zh-CN"/>
      </w:rPr>
    </w:lvl>
    <w:lvl w:ilvl="3">
      <w:numFmt w:val="bullet"/>
      <w:lvlText w:val="•"/>
      <w:lvlJc w:val="left"/>
      <w:pPr>
        <w:ind w:left="2508" w:hanging="601"/>
      </w:pPr>
      <w:rPr>
        <w:rFonts w:hint="default"/>
        <w:lang w:val="zh-CN" w:eastAsia="zh-CN" w:bidi="zh-CN"/>
      </w:rPr>
    </w:lvl>
    <w:lvl w:ilvl="4">
      <w:numFmt w:val="bullet"/>
      <w:lvlText w:val="•"/>
      <w:lvlJc w:val="left"/>
      <w:pPr>
        <w:ind w:left="3636" w:hanging="601"/>
      </w:pPr>
      <w:rPr>
        <w:rFonts w:hint="default"/>
        <w:lang w:val="zh-CN" w:eastAsia="zh-CN" w:bidi="zh-CN"/>
      </w:rPr>
    </w:lvl>
    <w:lvl w:ilvl="5">
      <w:numFmt w:val="bullet"/>
      <w:lvlText w:val="•"/>
      <w:lvlJc w:val="left"/>
      <w:pPr>
        <w:ind w:left="4764" w:hanging="601"/>
      </w:pPr>
      <w:rPr>
        <w:rFonts w:hint="default"/>
        <w:lang w:val="zh-CN" w:eastAsia="zh-CN" w:bidi="zh-CN"/>
      </w:rPr>
    </w:lvl>
    <w:lvl w:ilvl="6">
      <w:numFmt w:val="bullet"/>
      <w:lvlText w:val="•"/>
      <w:lvlJc w:val="left"/>
      <w:pPr>
        <w:ind w:left="5893" w:hanging="601"/>
      </w:pPr>
      <w:rPr>
        <w:rFonts w:hint="default"/>
        <w:lang w:val="zh-CN" w:eastAsia="zh-CN" w:bidi="zh-CN"/>
      </w:rPr>
    </w:lvl>
    <w:lvl w:ilvl="7">
      <w:numFmt w:val="bullet"/>
      <w:lvlText w:val="•"/>
      <w:lvlJc w:val="left"/>
      <w:pPr>
        <w:ind w:left="7021" w:hanging="601"/>
      </w:pPr>
      <w:rPr>
        <w:rFonts w:hint="default"/>
        <w:lang w:val="zh-CN" w:eastAsia="zh-CN" w:bidi="zh-CN"/>
      </w:rPr>
    </w:lvl>
    <w:lvl w:ilvl="8">
      <w:numFmt w:val="bullet"/>
      <w:lvlText w:val="•"/>
      <w:lvlJc w:val="left"/>
      <w:pPr>
        <w:ind w:left="8149" w:hanging="601"/>
      </w:pPr>
      <w:rPr>
        <w:rFonts w:hint="default"/>
        <w:lang w:val="zh-CN" w:eastAsia="zh-CN" w:bidi="zh-CN"/>
      </w:rPr>
    </w:lvl>
  </w:abstractNum>
  <w:abstractNum w:abstractNumId="39">
    <w:nsid w:val="629F7852"/>
    <w:multiLevelType w:val="multilevel"/>
    <w:tmpl w:val="629F7852"/>
    <w:lvl w:ilvl="0">
      <w:start w:val="1"/>
      <w:numFmt w:val="decimal"/>
      <w:lvlText w:val="（%1）"/>
      <w:lvlJc w:val="left"/>
      <w:pPr>
        <w:ind w:left="1381" w:hanging="601"/>
      </w:pPr>
      <w:rPr>
        <w:rFonts w:ascii="宋体" w:eastAsia="宋体" w:hAnsi="宋体" w:cs="宋体" w:hint="default"/>
        <w:spacing w:val="-1"/>
        <w:w w:val="100"/>
        <w:sz w:val="22"/>
        <w:szCs w:val="22"/>
        <w:lang w:val="zh-CN" w:eastAsia="zh-CN" w:bidi="zh-CN"/>
      </w:rPr>
    </w:lvl>
    <w:lvl w:ilvl="1">
      <w:numFmt w:val="bullet"/>
      <w:lvlText w:val="•"/>
      <w:lvlJc w:val="left"/>
      <w:pPr>
        <w:ind w:left="2282" w:hanging="601"/>
      </w:pPr>
      <w:rPr>
        <w:rFonts w:hint="default"/>
        <w:lang w:val="zh-CN" w:eastAsia="zh-CN" w:bidi="zh-CN"/>
      </w:rPr>
    </w:lvl>
    <w:lvl w:ilvl="2">
      <w:numFmt w:val="bullet"/>
      <w:lvlText w:val="•"/>
      <w:lvlJc w:val="left"/>
      <w:pPr>
        <w:ind w:left="3185" w:hanging="601"/>
      </w:pPr>
      <w:rPr>
        <w:rFonts w:hint="default"/>
        <w:lang w:val="zh-CN" w:eastAsia="zh-CN" w:bidi="zh-CN"/>
      </w:rPr>
    </w:lvl>
    <w:lvl w:ilvl="3">
      <w:numFmt w:val="bullet"/>
      <w:lvlText w:val="•"/>
      <w:lvlJc w:val="left"/>
      <w:pPr>
        <w:ind w:left="4087" w:hanging="601"/>
      </w:pPr>
      <w:rPr>
        <w:rFonts w:hint="default"/>
        <w:lang w:val="zh-CN" w:eastAsia="zh-CN" w:bidi="zh-CN"/>
      </w:rPr>
    </w:lvl>
    <w:lvl w:ilvl="4">
      <w:numFmt w:val="bullet"/>
      <w:lvlText w:val="•"/>
      <w:lvlJc w:val="left"/>
      <w:pPr>
        <w:ind w:left="4990" w:hanging="601"/>
      </w:pPr>
      <w:rPr>
        <w:rFonts w:hint="default"/>
        <w:lang w:val="zh-CN" w:eastAsia="zh-CN" w:bidi="zh-CN"/>
      </w:rPr>
    </w:lvl>
    <w:lvl w:ilvl="5">
      <w:numFmt w:val="bullet"/>
      <w:lvlText w:val="•"/>
      <w:lvlJc w:val="left"/>
      <w:pPr>
        <w:ind w:left="5893" w:hanging="601"/>
      </w:pPr>
      <w:rPr>
        <w:rFonts w:hint="default"/>
        <w:lang w:val="zh-CN" w:eastAsia="zh-CN" w:bidi="zh-CN"/>
      </w:rPr>
    </w:lvl>
    <w:lvl w:ilvl="6">
      <w:numFmt w:val="bullet"/>
      <w:lvlText w:val="•"/>
      <w:lvlJc w:val="left"/>
      <w:pPr>
        <w:ind w:left="6795" w:hanging="601"/>
      </w:pPr>
      <w:rPr>
        <w:rFonts w:hint="default"/>
        <w:lang w:val="zh-CN" w:eastAsia="zh-CN" w:bidi="zh-CN"/>
      </w:rPr>
    </w:lvl>
    <w:lvl w:ilvl="7">
      <w:numFmt w:val="bullet"/>
      <w:lvlText w:val="•"/>
      <w:lvlJc w:val="left"/>
      <w:pPr>
        <w:ind w:left="7698" w:hanging="601"/>
      </w:pPr>
      <w:rPr>
        <w:rFonts w:hint="default"/>
        <w:lang w:val="zh-CN" w:eastAsia="zh-CN" w:bidi="zh-CN"/>
      </w:rPr>
    </w:lvl>
    <w:lvl w:ilvl="8">
      <w:numFmt w:val="bullet"/>
      <w:lvlText w:val="•"/>
      <w:lvlJc w:val="left"/>
      <w:pPr>
        <w:ind w:left="8601" w:hanging="601"/>
      </w:pPr>
      <w:rPr>
        <w:rFonts w:hint="default"/>
        <w:lang w:val="zh-CN" w:eastAsia="zh-CN" w:bidi="zh-CN"/>
      </w:rPr>
    </w:lvl>
  </w:abstractNum>
  <w:abstractNum w:abstractNumId="40">
    <w:nsid w:val="72183CF9"/>
    <w:multiLevelType w:val="multilevel"/>
    <w:tmpl w:val="72183CF9"/>
    <w:lvl w:ilvl="0">
      <w:start w:val="1"/>
      <w:numFmt w:val="decimal"/>
      <w:lvlText w:val="%1"/>
      <w:lvlJc w:val="left"/>
      <w:pPr>
        <w:ind w:left="663" w:hanging="364"/>
      </w:pPr>
      <w:rPr>
        <w:rFonts w:hint="default"/>
        <w:lang w:val="zh-CN" w:eastAsia="zh-CN" w:bidi="zh-CN"/>
      </w:rPr>
    </w:lvl>
    <w:lvl w:ilvl="1">
      <w:start w:val="1"/>
      <w:numFmt w:val="decimal"/>
      <w:lvlText w:val="%1.%2"/>
      <w:lvlJc w:val="left"/>
      <w:pPr>
        <w:ind w:left="663" w:hanging="364"/>
      </w:pPr>
      <w:rPr>
        <w:rFonts w:ascii="微软雅黑" w:eastAsia="微软雅黑" w:hAnsi="微软雅黑" w:cs="微软雅黑" w:hint="default"/>
        <w:b/>
        <w:bCs/>
        <w:spacing w:val="0"/>
        <w:w w:val="81"/>
        <w:sz w:val="22"/>
        <w:szCs w:val="22"/>
        <w:lang w:val="zh-CN" w:eastAsia="zh-CN" w:bidi="zh-CN"/>
      </w:rPr>
    </w:lvl>
    <w:lvl w:ilvl="2">
      <w:start w:val="1"/>
      <w:numFmt w:val="decimal"/>
      <w:lvlText w:val="%1.%2.%3"/>
      <w:lvlJc w:val="left"/>
      <w:pPr>
        <w:ind w:left="300" w:hanging="660"/>
      </w:pPr>
      <w:rPr>
        <w:rFonts w:ascii="宋体" w:eastAsia="宋体" w:hAnsi="宋体" w:cs="宋体" w:hint="default"/>
        <w:w w:val="100"/>
        <w:sz w:val="24"/>
        <w:szCs w:val="24"/>
        <w:lang w:val="zh-CN" w:eastAsia="zh-CN" w:bidi="zh-CN"/>
      </w:rPr>
    </w:lvl>
    <w:lvl w:ilvl="3">
      <w:numFmt w:val="bullet"/>
      <w:lvlText w:val="•"/>
      <w:lvlJc w:val="left"/>
      <w:pPr>
        <w:ind w:left="2825" w:hanging="660"/>
      </w:pPr>
      <w:rPr>
        <w:rFonts w:hint="default"/>
        <w:lang w:val="zh-CN" w:eastAsia="zh-CN" w:bidi="zh-CN"/>
      </w:rPr>
    </w:lvl>
    <w:lvl w:ilvl="4">
      <w:numFmt w:val="bullet"/>
      <w:lvlText w:val="•"/>
      <w:lvlJc w:val="left"/>
      <w:pPr>
        <w:ind w:left="3908" w:hanging="660"/>
      </w:pPr>
      <w:rPr>
        <w:rFonts w:hint="default"/>
        <w:lang w:val="zh-CN" w:eastAsia="zh-CN" w:bidi="zh-CN"/>
      </w:rPr>
    </w:lvl>
    <w:lvl w:ilvl="5">
      <w:numFmt w:val="bullet"/>
      <w:lvlText w:val="•"/>
      <w:lvlJc w:val="left"/>
      <w:pPr>
        <w:ind w:left="4991" w:hanging="660"/>
      </w:pPr>
      <w:rPr>
        <w:rFonts w:hint="default"/>
        <w:lang w:val="zh-CN" w:eastAsia="zh-CN" w:bidi="zh-CN"/>
      </w:rPr>
    </w:lvl>
    <w:lvl w:ilvl="6">
      <w:numFmt w:val="bullet"/>
      <w:lvlText w:val="•"/>
      <w:lvlJc w:val="left"/>
      <w:pPr>
        <w:ind w:left="6074" w:hanging="660"/>
      </w:pPr>
      <w:rPr>
        <w:rFonts w:hint="default"/>
        <w:lang w:val="zh-CN" w:eastAsia="zh-CN" w:bidi="zh-CN"/>
      </w:rPr>
    </w:lvl>
    <w:lvl w:ilvl="7">
      <w:numFmt w:val="bullet"/>
      <w:lvlText w:val="•"/>
      <w:lvlJc w:val="left"/>
      <w:pPr>
        <w:ind w:left="7157" w:hanging="660"/>
      </w:pPr>
      <w:rPr>
        <w:rFonts w:hint="default"/>
        <w:lang w:val="zh-CN" w:eastAsia="zh-CN" w:bidi="zh-CN"/>
      </w:rPr>
    </w:lvl>
    <w:lvl w:ilvl="8">
      <w:numFmt w:val="bullet"/>
      <w:lvlText w:val="•"/>
      <w:lvlJc w:val="left"/>
      <w:pPr>
        <w:ind w:left="8240" w:hanging="660"/>
      </w:pPr>
      <w:rPr>
        <w:rFonts w:hint="default"/>
        <w:lang w:val="zh-CN" w:eastAsia="zh-CN" w:bidi="zh-CN"/>
      </w:rPr>
    </w:lvl>
  </w:abstractNum>
  <w:abstractNum w:abstractNumId="41">
    <w:nsid w:val="77B5E804"/>
    <w:multiLevelType w:val="singleLevel"/>
    <w:tmpl w:val="77B5E804"/>
    <w:lvl w:ilvl="0">
      <w:start w:val="1"/>
      <w:numFmt w:val="decimal"/>
      <w:suff w:val="nothing"/>
      <w:lvlText w:val="%1、"/>
      <w:lvlJc w:val="left"/>
    </w:lvl>
  </w:abstractNum>
  <w:abstractNum w:abstractNumId="42">
    <w:nsid w:val="77ECEA79"/>
    <w:multiLevelType w:val="multilevel"/>
    <w:tmpl w:val="77ECEA79"/>
    <w:lvl w:ilvl="0">
      <w:start w:val="6"/>
      <w:numFmt w:val="decimal"/>
      <w:lvlText w:val="%1"/>
      <w:lvlJc w:val="left"/>
      <w:pPr>
        <w:ind w:left="663" w:hanging="364"/>
      </w:pPr>
      <w:rPr>
        <w:rFonts w:hint="default"/>
        <w:lang w:val="zh-CN" w:eastAsia="zh-CN" w:bidi="zh-CN"/>
      </w:rPr>
    </w:lvl>
    <w:lvl w:ilvl="1">
      <w:start w:val="1"/>
      <w:numFmt w:val="decimal"/>
      <w:lvlText w:val="%1.%2"/>
      <w:lvlJc w:val="left"/>
      <w:pPr>
        <w:ind w:left="663" w:hanging="364"/>
      </w:pPr>
      <w:rPr>
        <w:rFonts w:ascii="微软雅黑" w:eastAsia="微软雅黑" w:hAnsi="微软雅黑" w:cs="微软雅黑" w:hint="default"/>
        <w:b/>
        <w:bCs/>
        <w:spacing w:val="0"/>
        <w:w w:val="81"/>
        <w:sz w:val="22"/>
        <w:szCs w:val="22"/>
        <w:lang w:val="zh-CN" w:eastAsia="zh-CN" w:bidi="zh-CN"/>
      </w:rPr>
    </w:lvl>
    <w:lvl w:ilvl="2">
      <w:start w:val="1"/>
      <w:numFmt w:val="decimal"/>
      <w:lvlText w:val="%1.%2.%3"/>
      <w:lvlJc w:val="left"/>
      <w:pPr>
        <w:ind w:left="300" w:hanging="601"/>
      </w:pPr>
      <w:rPr>
        <w:rFonts w:ascii="宋体" w:eastAsia="宋体" w:hAnsi="宋体" w:cs="宋体" w:hint="default"/>
        <w:w w:val="100"/>
        <w:sz w:val="22"/>
        <w:szCs w:val="22"/>
        <w:lang w:val="zh-CN" w:eastAsia="zh-CN" w:bidi="zh-CN"/>
      </w:rPr>
    </w:lvl>
    <w:lvl w:ilvl="3">
      <w:start w:val="1"/>
      <w:numFmt w:val="decimal"/>
      <w:lvlText w:val="（%4）"/>
      <w:lvlJc w:val="left"/>
      <w:pPr>
        <w:ind w:left="1722" w:hanging="601"/>
      </w:pPr>
      <w:rPr>
        <w:rFonts w:ascii="宋体" w:eastAsia="宋体" w:hAnsi="宋体" w:cs="宋体" w:hint="default"/>
        <w:spacing w:val="-1"/>
        <w:w w:val="100"/>
        <w:sz w:val="22"/>
        <w:szCs w:val="22"/>
        <w:lang w:val="zh-CN" w:eastAsia="zh-CN" w:bidi="zh-CN"/>
      </w:rPr>
    </w:lvl>
    <w:lvl w:ilvl="4">
      <w:numFmt w:val="bullet"/>
      <w:lvlText w:val="•"/>
      <w:lvlJc w:val="left"/>
      <w:pPr>
        <w:ind w:left="3891" w:hanging="601"/>
      </w:pPr>
      <w:rPr>
        <w:rFonts w:hint="default"/>
        <w:lang w:val="zh-CN" w:eastAsia="zh-CN" w:bidi="zh-CN"/>
      </w:rPr>
    </w:lvl>
    <w:lvl w:ilvl="5">
      <w:numFmt w:val="bullet"/>
      <w:lvlText w:val="•"/>
      <w:lvlJc w:val="left"/>
      <w:pPr>
        <w:ind w:left="4977" w:hanging="601"/>
      </w:pPr>
      <w:rPr>
        <w:rFonts w:hint="default"/>
        <w:lang w:val="zh-CN" w:eastAsia="zh-CN" w:bidi="zh-CN"/>
      </w:rPr>
    </w:lvl>
    <w:lvl w:ilvl="6">
      <w:numFmt w:val="bullet"/>
      <w:lvlText w:val="•"/>
      <w:lvlJc w:val="left"/>
      <w:pPr>
        <w:ind w:left="6063" w:hanging="601"/>
      </w:pPr>
      <w:rPr>
        <w:rFonts w:hint="default"/>
        <w:lang w:val="zh-CN" w:eastAsia="zh-CN" w:bidi="zh-CN"/>
      </w:rPr>
    </w:lvl>
    <w:lvl w:ilvl="7">
      <w:numFmt w:val="bullet"/>
      <w:lvlText w:val="•"/>
      <w:lvlJc w:val="left"/>
      <w:pPr>
        <w:ind w:left="7149" w:hanging="601"/>
      </w:pPr>
      <w:rPr>
        <w:rFonts w:hint="default"/>
        <w:lang w:val="zh-CN" w:eastAsia="zh-CN" w:bidi="zh-CN"/>
      </w:rPr>
    </w:lvl>
    <w:lvl w:ilvl="8">
      <w:numFmt w:val="bullet"/>
      <w:lvlText w:val="•"/>
      <w:lvlJc w:val="left"/>
      <w:pPr>
        <w:ind w:left="8234" w:hanging="601"/>
      </w:pPr>
      <w:rPr>
        <w:rFonts w:hint="default"/>
        <w:lang w:val="zh-CN" w:eastAsia="zh-CN" w:bidi="zh-CN"/>
      </w:rPr>
    </w:lvl>
  </w:abstractNum>
  <w:abstractNum w:abstractNumId="43">
    <w:nsid w:val="79AA4FA4"/>
    <w:multiLevelType w:val="multilevel"/>
    <w:tmpl w:val="79AA4FA4"/>
    <w:lvl w:ilvl="0">
      <w:start w:val="1"/>
      <w:numFmt w:val="decimal"/>
      <w:lvlText w:val="（%1）"/>
      <w:lvlJc w:val="left"/>
      <w:pPr>
        <w:ind w:left="1381" w:hanging="601"/>
      </w:pPr>
      <w:rPr>
        <w:rFonts w:ascii="宋体" w:eastAsia="宋体" w:hAnsi="宋体" w:cs="宋体" w:hint="default"/>
        <w:spacing w:val="-60"/>
        <w:w w:val="100"/>
        <w:sz w:val="22"/>
        <w:szCs w:val="22"/>
        <w:lang w:val="zh-CN" w:eastAsia="zh-CN" w:bidi="zh-CN"/>
      </w:rPr>
    </w:lvl>
    <w:lvl w:ilvl="1">
      <w:numFmt w:val="bullet"/>
      <w:lvlText w:val="•"/>
      <w:lvlJc w:val="left"/>
      <w:pPr>
        <w:ind w:left="2282" w:hanging="601"/>
      </w:pPr>
      <w:rPr>
        <w:rFonts w:hint="default"/>
        <w:lang w:val="zh-CN" w:eastAsia="zh-CN" w:bidi="zh-CN"/>
      </w:rPr>
    </w:lvl>
    <w:lvl w:ilvl="2">
      <w:numFmt w:val="bullet"/>
      <w:lvlText w:val="•"/>
      <w:lvlJc w:val="left"/>
      <w:pPr>
        <w:ind w:left="3185" w:hanging="601"/>
      </w:pPr>
      <w:rPr>
        <w:rFonts w:hint="default"/>
        <w:lang w:val="zh-CN" w:eastAsia="zh-CN" w:bidi="zh-CN"/>
      </w:rPr>
    </w:lvl>
    <w:lvl w:ilvl="3">
      <w:numFmt w:val="bullet"/>
      <w:lvlText w:val="•"/>
      <w:lvlJc w:val="left"/>
      <w:pPr>
        <w:ind w:left="4087" w:hanging="601"/>
      </w:pPr>
      <w:rPr>
        <w:rFonts w:hint="default"/>
        <w:lang w:val="zh-CN" w:eastAsia="zh-CN" w:bidi="zh-CN"/>
      </w:rPr>
    </w:lvl>
    <w:lvl w:ilvl="4">
      <w:numFmt w:val="bullet"/>
      <w:lvlText w:val="•"/>
      <w:lvlJc w:val="left"/>
      <w:pPr>
        <w:ind w:left="4990" w:hanging="601"/>
      </w:pPr>
      <w:rPr>
        <w:rFonts w:hint="default"/>
        <w:lang w:val="zh-CN" w:eastAsia="zh-CN" w:bidi="zh-CN"/>
      </w:rPr>
    </w:lvl>
    <w:lvl w:ilvl="5">
      <w:numFmt w:val="bullet"/>
      <w:lvlText w:val="•"/>
      <w:lvlJc w:val="left"/>
      <w:pPr>
        <w:ind w:left="5893" w:hanging="601"/>
      </w:pPr>
      <w:rPr>
        <w:rFonts w:hint="default"/>
        <w:lang w:val="zh-CN" w:eastAsia="zh-CN" w:bidi="zh-CN"/>
      </w:rPr>
    </w:lvl>
    <w:lvl w:ilvl="6">
      <w:numFmt w:val="bullet"/>
      <w:lvlText w:val="•"/>
      <w:lvlJc w:val="left"/>
      <w:pPr>
        <w:ind w:left="6795" w:hanging="601"/>
      </w:pPr>
      <w:rPr>
        <w:rFonts w:hint="default"/>
        <w:lang w:val="zh-CN" w:eastAsia="zh-CN" w:bidi="zh-CN"/>
      </w:rPr>
    </w:lvl>
    <w:lvl w:ilvl="7">
      <w:numFmt w:val="bullet"/>
      <w:lvlText w:val="•"/>
      <w:lvlJc w:val="left"/>
      <w:pPr>
        <w:ind w:left="7698" w:hanging="601"/>
      </w:pPr>
      <w:rPr>
        <w:rFonts w:hint="default"/>
        <w:lang w:val="zh-CN" w:eastAsia="zh-CN" w:bidi="zh-CN"/>
      </w:rPr>
    </w:lvl>
    <w:lvl w:ilvl="8">
      <w:numFmt w:val="bullet"/>
      <w:lvlText w:val="•"/>
      <w:lvlJc w:val="left"/>
      <w:pPr>
        <w:ind w:left="8601" w:hanging="601"/>
      </w:pPr>
      <w:rPr>
        <w:rFonts w:hint="default"/>
        <w:lang w:val="zh-CN" w:eastAsia="zh-CN" w:bidi="zh-CN"/>
      </w:rPr>
    </w:lvl>
  </w:abstractNum>
  <w:abstractNum w:abstractNumId="44">
    <w:nsid w:val="7C246926"/>
    <w:multiLevelType w:val="multilevel"/>
    <w:tmpl w:val="7C246926"/>
    <w:lvl w:ilvl="0">
      <w:start w:val="5"/>
      <w:numFmt w:val="decimal"/>
      <w:lvlText w:val="%1"/>
      <w:lvlJc w:val="left"/>
      <w:pPr>
        <w:ind w:left="1440" w:hanging="660"/>
      </w:pPr>
      <w:rPr>
        <w:rFonts w:hint="default"/>
        <w:lang w:val="zh-CN" w:eastAsia="zh-CN" w:bidi="zh-CN"/>
      </w:rPr>
    </w:lvl>
    <w:lvl w:ilvl="1">
      <w:start w:val="6"/>
      <w:numFmt w:val="decimal"/>
      <w:lvlText w:val="%1.%2"/>
      <w:lvlJc w:val="left"/>
      <w:pPr>
        <w:ind w:left="1440" w:hanging="660"/>
      </w:pPr>
      <w:rPr>
        <w:rFonts w:hint="default"/>
        <w:lang w:val="zh-CN" w:eastAsia="zh-CN" w:bidi="zh-CN"/>
      </w:rPr>
    </w:lvl>
    <w:lvl w:ilvl="2">
      <w:start w:val="1"/>
      <w:numFmt w:val="decimal"/>
      <w:lvlText w:val="%1.%2.%3"/>
      <w:lvlJc w:val="left"/>
      <w:pPr>
        <w:ind w:left="1440" w:hanging="660"/>
      </w:pPr>
      <w:rPr>
        <w:rFonts w:ascii="宋体" w:eastAsia="宋体" w:hAnsi="宋体" w:cs="宋体" w:hint="default"/>
        <w:w w:val="100"/>
        <w:sz w:val="24"/>
        <w:szCs w:val="24"/>
        <w:lang w:val="zh-CN" w:eastAsia="zh-CN" w:bidi="zh-CN"/>
      </w:rPr>
    </w:lvl>
    <w:lvl w:ilvl="3">
      <w:numFmt w:val="bullet"/>
      <w:lvlText w:val="•"/>
      <w:lvlJc w:val="left"/>
      <w:pPr>
        <w:ind w:left="4129" w:hanging="660"/>
      </w:pPr>
      <w:rPr>
        <w:rFonts w:hint="default"/>
        <w:lang w:val="zh-CN" w:eastAsia="zh-CN" w:bidi="zh-CN"/>
      </w:rPr>
    </w:lvl>
    <w:lvl w:ilvl="4">
      <w:numFmt w:val="bullet"/>
      <w:lvlText w:val="•"/>
      <w:lvlJc w:val="left"/>
      <w:pPr>
        <w:ind w:left="5026" w:hanging="660"/>
      </w:pPr>
      <w:rPr>
        <w:rFonts w:hint="default"/>
        <w:lang w:val="zh-CN" w:eastAsia="zh-CN" w:bidi="zh-CN"/>
      </w:rPr>
    </w:lvl>
    <w:lvl w:ilvl="5">
      <w:numFmt w:val="bullet"/>
      <w:lvlText w:val="•"/>
      <w:lvlJc w:val="left"/>
      <w:pPr>
        <w:ind w:left="5923" w:hanging="660"/>
      </w:pPr>
      <w:rPr>
        <w:rFonts w:hint="default"/>
        <w:lang w:val="zh-CN" w:eastAsia="zh-CN" w:bidi="zh-CN"/>
      </w:rPr>
    </w:lvl>
    <w:lvl w:ilvl="6">
      <w:numFmt w:val="bullet"/>
      <w:lvlText w:val="•"/>
      <w:lvlJc w:val="left"/>
      <w:pPr>
        <w:ind w:left="6819" w:hanging="660"/>
      </w:pPr>
      <w:rPr>
        <w:rFonts w:hint="default"/>
        <w:lang w:val="zh-CN" w:eastAsia="zh-CN" w:bidi="zh-CN"/>
      </w:rPr>
    </w:lvl>
    <w:lvl w:ilvl="7">
      <w:numFmt w:val="bullet"/>
      <w:lvlText w:val="•"/>
      <w:lvlJc w:val="left"/>
      <w:pPr>
        <w:ind w:left="7716" w:hanging="660"/>
      </w:pPr>
      <w:rPr>
        <w:rFonts w:hint="default"/>
        <w:lang w:val="zh-CN" w:eastAsia="zh-CN" w:bidi="zh-CN"/>
      </w:rPr>
    </w:lvl>
    <w:lvl w:ilvl="8">
      <w:numFmt w:val="bullet"/>
      <w:lvlText w:val="•"/>
      <w:lvlJc w:val="left"/>
      <w:pPr>
        <w:ind w:left="8613" w:hanging="660"/>
      </w:pPr>
      <w:rPr>
        <w:rFonts w:hint="default"/>
        <w:lang w:val="zh-CN" w:eastAsia="zh-CN" w:bidi="zh-CN"/>
      </w:rPr>
    </w:lvl>
  </w:abstractNum>
  <w:abstractNum w:abstractNumId="45">
    <w:nsid w:val="7DEC2089"/>
    <w:multiLevelType w:val="multilevel"/>
    <w:tmpl w:val="7DEC2089"/>
    <w:lvl w:ilvl="0">
      <w:start w:val="1"/>
      <w:numFmt w:val="decimal"/>
      <w:lvlText w:val="（%1）"/>
      <w:lvlJc w:val="left"/>
      <w:pPr>
        <w:ind w:left="1381" w:hanging="601"/>
      </w:pPr>
      <w:rPr>
        <w:rFonts w:ascii="宋体" w:eastAsia="宋体" w:hAnsi="宋体" w:cs="宋体" w:hint="default"/>
        <w:w w:val="100"/>
        <w:sz w:val="22"/>
        <w:szCs w:val="22"/>
        <w:lang w:val="zh-CN" w:eastAsia="zh-CN" w:bidi="zh-CN"/>
      </w:rPr>
    </w:lvl>
    <w:lvl w:ilvl="1">
      <w:numFmt w:val="bullet"/>
      <w:lvlText w:val="•"/>
      <w:lvlJc w:val="left"/>
      <w:pPr>
        <w:ind w:left="2282" w:hanging="601"/>
      </w:pPr>
      <w:rPr>
        <w:rFonts w:hint="default"/>
        <w:lang w:val="zh-CN" w:eastAsia="zh-CN" w:bidi="zh-CN"/>
      </w:rPr>
    </w:lvl>
    <w:lvl w:ilvl="2">
      <w:numFmt w:val="bullet"/>
      <w:lvlText w:val="•"/>
      <w:lvlJc w:val="left"/>
      <w:pPr>
        <w:ind w:left="3185" w:hanging="601"/>
      </w:pPr>
      <w:rPr>
        <w:rFonts w:hint="default"/>
        <w:lang w:val="zh-CN" w:eastAsia="zh-CN" w:bidi="zh-CN"/>
      </w:rPr>
    </w:lvl>
    <w:lvl w:ilvl="3">
      <w:numFmt w:val="bullet"/>
      <w:lvlText w:val="•"/>
      <w:lvlJc w:val="left"/>
      <w:pPr>
        <w:ind w:left="4087" w:hanging="601"/>
      </w:pPr>
      <w:rPr>
        <w:rFonts w:hint="default"/>
        <w:lang w:val="zh-CN" w:eastAsia="zh-CN" w:bidi="zh-CN"/>
      </w:rPr>
    </w:lvl>
    <w:lvl w:ilvl="4">
      <w:numFmt w:val="bullet"/>
      <w:lvlText w:val="•"/>
      <w:lvlJc w:val="left"/>
      <w:pPr>
        <w:ind w:left="4990" w:hanging="601"/>
      </w:pPr>
      <w:rPr>
        <w:rFonts w:hint="default"/>
        <w:lang w:val="zh-CN" w:eastAsia="zh-CN" w:bidi="zh-CN"/>
      </w:rPr>
    </w:lvl>
    <w:lvl w:ilvl="5">
      <w:numFmt w:val="bullet"/>
      <w:lvlText w:val="•"/>
      <w:lvlJc w:val="left"/>
      <w:pPr>
        <w:ind w:left="5893" w:hanging="601"/>
      </w:pPr>
      <w:rPr>
        <w:rFonts w:hint="default"/>
        <w:lang w:val="zh-CN" w:eastAsia="zh-CN" w:bidi="zh-CN"/>
      </w:rPr>
    </w:lvl>
    <w:lvl w:ilvl="6">
      <w:numFmt w:val="bullet"/>
      <w:lvlText w:val="•"/>
      <w:lvlJc w:val="left"/>
      <w:pPr>
        <w:ind w:left="6795" w:hanging="601"/>
      </w:pPr>
      <w:rPr>
        <w:rFonts w:hint="default"/>
        <w:lang w:val="zh-CN" w:eastAsia="zh-CN" w:bidi="zh-CN"/>
      </w:rPr>
    </w:lvl>
    <w:lvl w:ilvl="7">
      <w:numFmt w:val="bullet"/>
      <w:lvlText w:val="•"/>
      <w:lvlJc w:val="left"/>
      <w:pPr>
        <w:ind w:left="7698" w:hanging="601"/>
      </w:pPr>
      <w:rPr>
        <w:rFonts w:hint="default"/>
        <w:lang w:val="zh-CN" w:eastAsia="zh-CN" w:bidi="zh-CN"/>
      </w:rPr>
    </w:lvl>
    <w:lvl w:ilvl="8">
      <w:numFmt w:val="bullet"/>
      <w:lvlText w:val="•"/>
      <w:lvlJc w:val="left"/>
      <w:pPr>
        <w:ind w:left="8601" w:hanging="601"/>
      </w:pPr>
      <w:rPr>
        <w:rFonts w:hint="default"/>
        <w:lang w:val="zh-CN" w:eastAsia="zh-CN" w:bidi="zh-CN"/>
      </w:rPr>
    </w:lvl>
  </w:abstractNum>
  <w:num w:numId="1">
    <w:abstractNumId w:val="27"/>
  </w:num>
  <w:num w:numId="2">
    <w:abstractNumId w:val="11"/>
  </w:num>
  <w:num w:numId="3">
    <w:abstractNumId w:val="40"/>
  </w:num>
  <w:num w:numId="4">
    <w:abstractNumId w:val="23"/>
  </w:num>
  <w:num w:numId="5">
    <w:abstractNumId w:val="3"/>
  </w:num>
  <w:num w:numId="6">
    <w:abstractNumId w:val="28"/>
  </w:num>
  <w:num w:numId="7">
    <w:abstractNumId w:val="35"/>
  </w:num>
  <w:num w:numId="8">
    <w:abstractNumId w:val="12"/>
  </w:num>
  <w:num w:numId="9">
    <w:abstractNumId w:val="32"/>
  </w:num>
  <w:num w:numId="10">
    <w:abstractNumId w:val="16"/>
  </w:num>
  <w:num w:numId="11">
    <w:abstractNumId w:val="26"/>
  </w:num>
  <w:num w:numId="12">
    <w:abstractNumId w:val="14"/>
  </w:num>
  <w:num w:numId="13">
    <w:abstractNumId w:val="13"/>
  </w:num>
  <w:num w:numId="14">
    <w:abstractNumId w:val="6"/>
  </w:num>
  <w:num w:numId="15">
    <w:abstractNumId w:val="31"/>
  </w:num>
  <w:num w:numId="16">
    <w:abstractNumId w:val="38"/>
  </w:num>
  <w:num w:numId="17">
    <w:abstractNumId w:val="24"/>
  </w:num>
  <w:num w:numId="18">
    <w:abstractNumId w:val="30"/>
  </w:num>
  <w:num w:numId="19">
    <w:abstractNumId w:val="7"/>
  </w:num>
  <w:num w:numId="20">
    <w:abstractNumId w:val="44"/>
  </w:num>
  <w:num w:numId="21">
    <w:abstractNumId w:val="42"/>
  </w:num>
  <w:num w:numId="22">
    <w:abstractNumId w:val="10"/>
  </w:num>
  <w:num w:numId="23">
    <w:abstractNumId w:val="39"/>
  </w:num>
  <w:num w:numId="24">
    <w:abstractNumId w:val="4"/>
  </w:num>
  <w:num w:numId="25">
    <w:abstractNumId w:val="1"/>
  </w:num>
  <w:num w:numId="26">
    <w:abstractNumId w:val="34"/>
  </w:num>
  <w:num w:numId="27">
    <w:abstractNumId w:val="45"/>
  </w:num>
  <w:num w:numId="28">
    <w:abstractNumId w:val="25"/>
  </w:num>
  <w:num w:numId="29">
    <w:abstractNumId w:val="33"/>
  </w:num>
  <w:num w:numId="30">
    <w:abstractNumId w:val="17"/>
  </w:num>
  <w:num w:numId="31">
    <w:abstractNumId w:val="15"/>
  </w:num>
  <w:num w:numId="32">
    <w:abstractNumId w:val="29"/>
  </w:num>
  <w:num w:numId="33">
    <w:abstractNumId w:val="43"/>
  </w:num>
  <w:num w:numId="34">
    <w:abstractNumId w:val="9"/>
  </w:num>
  <w:num w:numId="35">
    <w:abstractNumId w:val="2"/>
  </w:num>
  <w:num w:numId="36">
    <w:abstractNumId w:val="8"/>
  </w:num>
  <w:num w:numId="37">
    <w:abstractNumId w:val="36"/>
  </w:num>
  <w:num w:numId="38">
    <w:abstractNumId w:val="0"/>
  </w:num>
  <w:num w:numId="39">
    <w:abstractNumId w:val="41"/>
  </w:num>
  <w:num w:numId="40">
    <w:abstractNumId w:val="18"/>
  </w:num>
  <w:num w:numId="41">
    <w:abstractNumId w:val="21"/>
  </w:num>
  <w:num w:numId="42">
    <w:abstractNumId w:val="19"/>
  </w:num>
  <w:num w:numId="43">
    <w:abstractNumId w:val="20"/>
  </w:num>
  <w:num w:numId="44">
    <w:abstractNumId w:val="22"/>
  </w:num>
  <w:num w:numId="45">
    <w:abstractNumId w:val="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grammar="clean"/>
  <w:defaultTabStop w:val="720"/>
  <w:drawingGridHorizontalSpacing w:val="110"/>
  <w:noPunctuationKerning/>
  <w:characterSpacingControl w:val="doNotCompress"/>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ViY2JkMjU3NGYzZTEwMzZmMGFkZWViYmNkYWU3NDIifQ=="/>
  </w:docVars>
  <w:rsids>
    <w:rsidRoot w:val="00792DD8"/>
    <w:rsid w:val="00097C90"/>
    <w:rsid w:val="000E157A"/>
    <w:rsid w:val="00105E76"/>
    <w:rsid w:val="00145A48"/>
    <w:rsid w:val="001915A7"/>
    <w:rsid w:val="001D65C9"/>
    <w:rsid w:val="00252068"/>
    <w:rsid w:val="002864A4"/>
    <w:rsid w:val="00395F49"/>
    <w:rsid w:val="003B0E19"/>
    <w:rsid w:val="00400CD5"/>
    <w:rsid w:val="004206E1"/>
    <w:rsid w:val="00473031"/>
    <w:rsid w:val="004B5118"/>
    <w:rsid w:val="005366F5"/>
    <w:rsid w:val="00577E93"/>
    <w:rsid w:val="005C32C8"/>
    <w:rsid w:val="005D5F91"/>
    <w:rsid w:val="0060564C"/>
    <w:rsid w:val="00652AB1"/>
    <w:rsid w:val="006547C4"/>
    <w:rsid w:val="006A6E85"/>
    <w:rsid w:val="006C06FF"/>
    <w:rsid w:val="00725538"/>
    <w:rsid w:val="0076463F"/>
    <w:rsid w:val="00792DD8"/>
    <w:rsid w:val="00824318"/>
    <w:rsid w:val="00852AB8"/>
    <w:rsid w:val="00855AB5"/>
    <w:rsid w:val="0088581D"/>
    <w:rsid w:val="008A40F9"/>
    <w:rsid w:val="008A7529"/>
    <w:rsid w:val="008B01F3"/>
    <w:rsid w:val="00930162"/>
    <w:rsid w:val="00953E10"/>
    <w:rsid w:val="00955FB1"/>
    <w:rsid w:val="00965C6A"/>
    <w:rsid w:val="00971C56"/>
    <w:rsid w:val="00A622DB"/>
    <w:rsid w:val="00A83E34"/>
    <w:rsid w:val="00AF07AE"/>
    <w:rsid w:val="00AF30C3"/>
    <w:rsid w:val="00B04F09"/>
    <w:rsid w:val="00B13361"/>
    <w:rsid w:val="00B45DFA"/>
    <w:rsid w:val="00BA3803"/>
    <w:rsid w:val="00D85AFA"/>
    <w:rsid w:val="00D90B99"/>
    <w:rsid w:val="00DC3DC2"/>
    <w:rsid w:val="00ED5EC4"/>
    <w:rsid w:val="00FF63F4"/>
    <w:rsid w:val="016D4D19"/>
    <w:rsid w:val="016E1920"/>
    <w:rsid w:val="018A3517"/>
    <w:rsid w:val="01987FE8"/>
    <w:rsid w:val="01C56903"/>
    <w:rsid w:val="02C457BD"/>
    <w:rsid w:val="032B14C4"/>
    <w:rsid w:val="036927AB"/>
    <w:rsid w:val="03912F41"/>
    <w:rsid w:val="03940684"/>
    <w:rsid w:val="043A29F5"/>
    <w:rsid w:val="046500DE"/>
    <w:rsid w:val="046A7BCB"/>
    <w:rsid w:val="04AD3559"/>
    <w:rsid w:val="051854F1"/>
    <w:rsid w:val="05235ABF"/>
    <w:rsid w:val="0534500E"/>
    <w:rsid w:val="055E3A87"/>
    <w:rsid w:val="05882122"/>
    <w:rsid w:val="05FD228B"/>
    <w:rsid w:val="06FD6CD5"/>
    <w:rsid w:val="0746124B"/>
    <w:rsid w:val="077E1639"/>
    <w:rsid w:val="079D76CC"/>
    <w:rsid w:val="07A82607"/>
    <w:rsid w:val="08CA1086"/>
    <w:rsid w:val="08E41036"/>
    <w:rsid w:val="08F875BE"/>
    <w:rsid w:val="09BC05EC"/>
    <w:rsid w:val="0A0106F5"/>
    <w:rsid w:val="0A0A4439"/>
    <w:rsid w:val="0A415249"/>
    <w:rsid w:val="0AA63A6F"/>
    <w:rsid w:val="0AB45262"/>
    <w:rsid w:val="0B2F51FE"/>
    <w:rsid w:val="0B363538"/>
    <w:rsid w:val="0B481016"/>
    <w:rsid w:val="0B816087"/>
    <w:rsid w:val="0BBD6969"/>
    <w:rsid w:val="0C3E0055"/>
    <w:rsid w:val="0C3F7BB0"/>
    <w:rsid w:val="0C6A7729"/>
    <w:rsid w:val="0CB3619D"/>
    <w:rsid w:val="0CE72663"/>
    <w:rsid w:val="0CF22013"/>
    <w:rsid w:val="0D625AF0"/>
    <w:rsid w:val="0D7F205C"/>
    <w:rsid w:val="0DCD3474"/>
    <w:rsid w:val="0DD77147"/>
    <w:rsid w:val="0DF60A8E"/>
    <w:rsid w:val="0E0E5D54"/>
    <w:rsid w:val="0E1B7FD7"/>
    <w:rsid w:val="0E1F5C33"/>
    <w:rsid w:val="0FB603B3"/>
    <w:rsid w:val="0FF87016"/>
    <w:rsid w:val="10652957"/>
    <w:rsid w:val="106A0DA2"/>
    <w:rsid w:val="107330B5"/>
    <w:rsid w:val="10932525"/>
    <w:rsid w:val="10C009C2"/>
    <w:rsid w:val="114C7397"/>
    <w:rsid w:val="11B26581"/>
    <w:rsid w:val="11D109F5"/>
    <w:rsid w:val="11D37658"/>
    <w:rsid w:val="1202500A"/>
    <w:rsid w:val="122E4EB0"/>
    <w:rsid w:val="12531355"/>
    <w:rsid w:val="12883184"/>
    <w:rsid w:val="12B729B0"/>
    <w:rsid w:val="12C02EFB"/>
    <w:rsid w:val="12CD27E6"/>
    <w:rsid w:val="12DB5000"/>
    <w:rsid w:val="131E7C21"/>
    <w:rsid w:val="13295A3F"/>
    <w:rsid w:val="136F66CF"/>
    <w:rsid w:val="13784D85"/>
    <w:rsid w:val="137E5D66"/>
    <w:rsid w:val="13F83437"/>
    <w:rsid w:val="143E449F"/>
    <w:rsid w:val="14465EE3"/>
    <w:rsid w:val="15992010"/>
    <w:rsid w:val="16282974"/>
    <w:rsid w:val="16EE3073"/>
    <w:rsid w:val="174F4909"/>
    <w:rsid w:val="17750022"/>
    <w:rsid w:val="17C92852"/>
    <w:rsid w:val="181056DF"/>
    <w:rsid w:val="18171DD0"/>
    <w:rsid w:val="18687B06"/>
    <w:rsid w:val="18C64FE3"/>
    <w:rsid w:val="18DE057F"/>
    <w:rsid w:val="1945203D"/>
    <w:rsid w:val="19731396"/>
    <w:rsid w:val="19D83220"/>
    <w:rsid w:val="19DE1579"/>
    <w:rsid w:val="19DE635C"/>
    <w:rsid w:val="1A8C0E12"/>
    <w:rsid w:val="1B0200BC"/>
    <w:rsid w:val="1B0E4A1F"/>
    <w:rsid w:val="1B382116"/>
    <w:rsid w:val="1B9B761B"/>
    <w:rsid w:val="1C0628B7"/>
    <w:rsid w:val="1C4F2BAF"/>
    <w:rsid w:val="1C505AC0"/>
    <w:rsid w:val="1C676ADD"/>
    <w:rsid w:val="1C8E2CB5"/>
    <w:rsid w:val="1CCE25A8"/>
    <w:rsid w:val="1CD4503E"/>
    <w:rsid w:val="1CEC0D90"/>
    <w:rsid w:val="1D1A1C12"/>
    <w:rsid w:val="1D8316F5"/>
    <w:rsid w:val="1DC8275C"/>
    <w:rsid w:val="1DF801AF"/>
    <w:rsid w:val="1E306147"/>
    <w:rsid w:val="1E62130A"/>
    <w:rsid w:val="1E6A6411"/>
    <w:rsid w:val="1E6A74A2"/>
    <w:rsid w:val="1EAB1204"/>
    <w:rsid w:val="1F1474BD"/>
    <w:rsid w:val="1F1C08D4"/>
    <w:rsid w:val="1FA37E2C"/>
    <w:rsid w:val="1FCE3B77"/>
    <w:rsid w:val="20D11294"/>
    <w:rsid w:val="212821DD"/>
    <w:rsid w:val="218F007B"/>
    <w:rsid w:val="21D01FD8"/>
    <w:rsid w:val="21F4496F"/>
    <w:rsid w:val="22194AE1"/>
    <w:rsid w:val="224B2DCB"/>
    <w:rsid w:val="227E7037"/>
    <w:rsid w:val="228B36B2"/>
    <w:rsid w:val="22DF2F05"/>
    <w:rsid w:val="22F4099F"/>
    <w:rsid w:val="236478D2"/>
    <w:rsid w:val="23CE3398"/>
    <w:rsid w:val="23DE59BA"/>
    <w:rsid w:val="24192664"/>
    <w:rsid w:val="24AF1021"/>
    <w:rsid w:val="24E44CC3"/>
    <w:rsid w:val="25AB17E9"/>
    <w:rsid w:val="25C20FA9"/>
    <w:rsid w:val="26110338"/>
    <w:rsid w:val="26190E48"/>
    <w:rsid w:val="26915AE8"/>
    <w:rsid w:val="26C568DA"/>
    <w:rsid w:val="26F64CE5"/>
    <w:rsid w:val="26F70A5D"/>
    <w:rsid w:val="27277595"/>
    <w:rsid w:val="275D45DE"/>
    <w:rsid w:val="277F4CDB"/>
    <w:rsid w:val="278742BB"/>
    <w:rsid w:val="27BB1A8B"/>
    <w:rsid w:val="27BF3F2A"/>
    <w:rsid w:val="283F1579"/>
    <w:rsid w:val="28C82666"/>
    <w:rsid w:val="28EE1B09"/>
    <w:rsid w:val="29677800"/>
    <w:rsid w:val="29E83B73"/>
    <w:rsid w:val="29E928DF"/>
    <w:rsid w:val="29F24D6F"/>
    <w:rsid w:val="29FF65A7"/>
    <w:rsid w:val="2A4606A7"/>
    <w:rsid w:val="2A7D74CC"/>
    <w:rsid w:val="2AF149C8"/>
    <w:rsid w:val="2B2D61E7"/>
    <w:rsid w:val="2B6C28D3"/>
    <w:rsid w:val="2BD31A99"/>
    <w:rsid w:val="2BE42A33"/>
    <w:rsid w:val="2C713B2E"/>
    <w:rsid w:val="2CC717AF"/>
    <w:rsid w:val="2D727090"/>
    <w:rsid w:val="2DB651CE"/>
    <w:rsid w:val="2DBE49FD"/>
    <w:rsid w:val="2DFF3985"/>
    <w:rsid w:val="2DFF7C71"/>
    <w:rsid w:val="2E053A60"/>
    <w:rsid w:val="2E137CB8"/>
    <w:rsid w:val="2E862DF3"/>
    <w:rsid w:val="2EAF615B"/>
    <w:rsid w:val="2EC15BD9"/>
    <w:rsid w:val="2EF04710"/>
    <w:rsid w:val="2EFB6F42"/>
    <w:rsid w:val="2F535D43"/>
    <w:rsid w:val="2F561C58"/>
    <w:rsid w:val="2FBC180A"/>
    <w:rsid w:val="301F34FF"/>
    <w:rsid w:val="30240981"/>
    <w:rsid w:val="305F1B4D"/>
    <w:rsid w:val="30656A38"/>
    <w:rsid w:val="31402441"/>
    <w:rsid w:val="31545B35"/>
    <w:rsid w:val="315C0C78"/>
    <w:rsid w:val="318A617A"/>
    <w:rsid w:val="31CC1BDF"/>
    <w:rsid w:val="31F22EFD"/>
    <w:rsid w:val="328F141E"/>
    <w:rsid w:val="32AD3324"/>
    <w:rsid w:val="32E97CCB"/>
    <w:rsid w:val="330B38C7"/>
    <w:rsid w:val="33505AC8"/>
    <w:rsid w:val="337C47C4"/>
    <w:rsid w:val="3467663C"/>
    <w:rsid w:val="34A004ED"/>
    <w:rsid w:val="34CE54F3"/>
    <w:rsid w:val="35B9585C"/>
    <w:rsid w:val="3626652E"/>
    <w:rsid w:val="36637EBD"/>
    <w:rsid w:val="367D23ED"/>
    <w:rsid w:val="36DC3F7B"/>
    <w:rsid w:val="36EF29D4"/>
    <w:rsid w:val="37227431"/>
    <w:rsid w:val="385A639C"/>
    <w:rsid w:val="394A0BC8"/>
    <w:rsid w:val="39715F8D"/>
    <w:rsid w:val="3991089E"/>
    <w:rsid w:val="3A242D67"/>
    <w:rsid w:val="3A465B2C"/>
    <w:rsid w:val="3A9065AC"/>
    <w:rsid w:val="3AAB598F"/>
    <w:rsid w:val="3B20637D"/>
    <w:rsid w:val="3B52400F"/>
    <w:rsid w:val="3B62553B"/>
    <w:rsid w:val="3BC92571"/>
    <w:rsid w:val="3C6861BF"/>
    <w:rsid w:val="3D5B544A"/>
    <w:rsid w:val="3DD4589C"/>
    <w:rsid w:val="3E3D2DA2"/>
    <w:rsid w:val="3E822958"/>
    <w:rsid w:val="3EAB24FD"/>
    <w:rsid w:val="3F16440E"/>
    <w:rsid w:val="3F5A549F"/>
    <w:rsid w:val="3F966C0E"/>
    <w:rsid w:val="3FE27CE8"/>
    <w:rsid w:val="3FF35D97"/>
    <w:rsid w:val="3FF77C1E"/>
    <w:rsid w:val="400E4C5A"/>
    <w:rsid w:val="402D5F84"/>
    <w:rsid w:val="402E32EA"/>
    <w:rsid w:val="409A3D9A"/>
    <w:rsid w:val="40CD2B03"/>
    <w:rsid w:val="40D043A1"/>
    <w:rsid w:val="414D046A"/>
    <w:rsid w:val="415F7299"/>
    <w:rsid w:val="41703488"/>
    <w:rsid w:val="41C537DA"/>
    <w:rsid w:val="41E07665"/>
    <w:rsid w:val="424A26B3"/>
    <w:rsid w:val="426828A1"/>
    <w:rsid w:val="42683F53"/>
    <w:rsid w:val="42965CD5"/>
    <w:rsid w:val="42D67878"/>
    <w:rsid w:val="42FF43AB"/>
    <w:rsid w:val="430D6850"/>
    <w:rsid w:val="43137BC8"/>
    <w:rsid w:val="43310967"/>
    <w:rsid w:val="43503F67"/>
    <w:rsid w:val="4374370A"/>
    <w:rsid w:val="43792125"/>
    <w:rsid w:val="447047B1"/>
    <w:rsid w:val="447F2366"/>
    <w:rsid w:val="448E623D"/>
    <w:rsid w:val="44BF6C07"/>
    <w:rsid w:val="454C290C"/>
    <w:rsid w:val="4592157C"/>
    <w:rsid w:val="45B9392A"/>
    <w:rsid w:val="45C920D3"/>
    <w:rsid w:val="46171B88"/>
    <w:rsid w:val="46B566F6"/>
    <w:rsid w:val="46F140EB"/>
    <w:rsid w:val="47072D52"/>
    <w:rsid w:val="47404C36"/>
    <w:rsid w:val="47A45C40"/>
    <w:rsid w:val="47E0092D"/>
    <w:rsid w:val="47F646ED"/>
    <w:rsid w:val="480E5BE9"/>
    <w:rsid w:val="481405B2"/>
    <w:rsid w:val="481D430D"/>
    <w:rsid w:val="482B184E"/>
    <w:rsid w:val="48E14F1B"/>
    <w:rsid w:val="48F708D3"/>
    <w:rsid w:val="495B6A27"/>
    <w:rsid w:val="49646CDE"/>
    <w:rsid w:val="498A77E3"/>
    <w:rsid w:val="49FA694B"/>
    <w:rsid w:val="4A016417"/>
    <w:rsid w:val="4A786D4C"/>
    <w:rsid w:val="4A815761"/>
    <w:rsid w:val="4A8C1339"/>
    <w:rsid w:val="4AD27A5E"/>
    <w:rsid w:val="4B9E23D3"/>
    <w:rsid w:val="4C26089F"/>
    <w:rsid w:val="4C586B5E"/>
    <w:rsid w:val="4C8229F4"/>
    <w:rsid w:val="4D825DF2"/>
    <w:rsid w:val="4DF57181"/>
    <w:rsid w:val="4E33763D"/>
    <w:rsid w:val="4E86090A"/>
    <w:rsid w:val="4E916F1E"/>
    <w:rsid w:val="4EC372F3"/>
    <w:rsid w:val="4F2F145C"/>
    <w:rsid w:val="4F4E6E6F"/>
    <w:rsid w:val="4F51386A"/>
    <w:rsid w:val="5005415E"/>
    <w:rsid w:val="50B16152"/>
    <w:rsid w:val="50D35CA8"/>
    <w:rsid w:val="51621046"/>
    <w:rsid w:val="5176064D"/>
    <w:rsid w:val="51932FAD"/>
    <w:rsid w:val="51F0320D"/>
    <w:rsid w:val="52555855"/>
    <w:rsid w:val="528F6154"/>
    <w:rsid w:val="531C4DAC"/>
    <w:rsid w:val="53394FFD"/>
    <w:rsid w:val="533C25D4"/>
    <w:rsid w:val="535D6424"/>
    <w:rsid w:val="53625F06"/>
    <w:rsid w:val="53735D05"/>
    <w:rsid w:val="538F0073"/>
    <w:rsid w:val="539E3423"/>
    <w:rsid w:val="53FB4ECC"/>
    <w:rsid w:val="541D50C8"/>
    <w:rsid w:val="542B47E5"/>
    <w:rsid w:val="54322FB4"/>
    <w:rsid w:val="54961765"/>
    <w:rsid w:val="54D36DD9"/>
    <w:rsid w:val="554973CD"/>
    <w:rsid w:val="557E3F74"/>
    <w:rsid w:val="5586387E"/>
    <w:rsid w:val="56535401"/>
    <w:rsid w:val="567C4958"/>
    <w:rsid w:val="56A65531"/>
    <w:rsid w:val="56BF65F2"/>
    <w:rsid w:val="56E66275"/>
    <w:rsid w:val="571233FD"/>
    <w:rsid w:val="57147B2C"/>
    <w:rsid w:val="579D7037"/>
    <w:rsid w:val="57AD486A"/>
    <w:rsid w:val="58C60044"/>
    <w:rsid w:val="58F20481"/>
    <w:rsid w:val="59377564"/>
    <w:rsid w:val="59495FC5"/>
    <w:rsid w:val="59AD6BD6"/>
    <w:rsid w:val="59B70343"/>
    <w:rsid w:val="59FF7A0B"/>
    <w:rsid w:val="5A0D214D"/>
    <w:rsid w:val="5BA22CF6"/>
    <w:rsid w:val="5BE23F1E"/>
    <w:rsid w:val="5C710052"/>
    <w:rsid w:val="5C7A68E1"/>
    <w:rsid w:val="5C8B6098"/>
    <w:rsid w:val="5CE111BC"/>
    <w:rsid w:val="5CF42A61"/>
    <w:rsid w:val="5D1307D7"/>
    <w:rsid w:val="5D367C5B"/>
    <w:rsid w:val="5D47415B"/>
    <w:rsid w:val="5D6869F4"/>
    <w:rsid w:val="5D94032A"/>
    <w:rsid w:val="5D9702C9"/>
    <w:rsid w:val="5DB723C2"/>
    <w:rsid w:val="5DF23F4C"/>
    <w:rsid w:val="5E1216FE"/>
    <w:rsid w:val="5E224D67"/>
    <w:rsid w:val="5E5C5BAF"/>
    <w:rsid w:val="5E744557"/>
    <w:rsid w:val="5ECF2AB2"/>
    <w:rsid w:val="5F132A20"/>
    <w:rsid w:val="5F56421A"/>
    <w:rsid w:val="5F6465CB"/>
    <w:rsid w:val="5F9737AE"/>
    <w:rsid w:val="5FEB0458"/>
    <w:rsid w:val="604E6061"/>
    <w:rsid w:val="60A56859"/>
    <w:rsid w:val="60B1016D"/>
    <w:rsid w:val="60B3541A"/>
    <w:rsid w:val="60D26361"/>
    <w:rsid w:val="60F651A5"/>
    <w:rsid w:val="614D5CFE"/>
    <w:rsid w:val="61764010"/>
    <w:rsid w:val="618E1671"/>
    <w:rsid w:val="61AC7CFA"/>
    <w:rsid w:val="61BB1B73"/>
    <w:rsid w:val="62166115"/>
    <w:rsid w:val="623B56C7"/>
    <w:rsid w:val="62420807"/>
    <w:rsid w:val="62676CC4"/>
    <w:rsid w:val="627051C5"/>
    <w:rsid w:val="636D5D54"/>
    <w:rsid w:val="637E7735"/>
    <w:rsid w:val="638C5281"/>
    <w:rsid w:val="63E22F15"/>
    <w:rsid w:val="642F6192"/>
    <w:rsid w:val="644834DC"/>
    <w:rsid w:val="646A429D"/>
    <w:rsid w:val="647247BA"/>
    <w:rsid w:val="64964E36"/>
    <w:rsid w:val="64AC6408"/>
    <w:rsid w:val="64C90464"/>
    <w:rsid w:val="64E9765C"/>
    <w:rsid w:val="658D0E0D"/>
    <w:rsid w:val="65DE078B"/>
    <w:rsid w:val="65E45BF7"/>
    <w:rsid w:val="660B73FD"/>
    <w:rsid w:val="666D1482"/>
    <w:rsid w:val="66926CCB"/>
    <w:rsid w:val="66D47E98"/>
    <w:rsid w:val="677B6565"/>
    <w:rsid w:val="67AD004A"/>
    <w:rsid w:val="67F210E1"/>
    <w:rsid w:val="680A69C3"/>
    <w:rsid w:val="681C2D06"/>
    <w:rsid w:val="68570D81"/>
    <w:rsid w:val="686A221A"/>
    <w:rsid w:val="68A90AD3"/>
    <w:rsid w:val="68BB1B74"/>
    <w:rsid w:val="68DA3173"/>
    <w:rsid w:val="68FB51F2"/>
    <w:rsid w:val="68FD36D6"/>
    <w:rsid w:val="69216C99"/>
    <w:rsid w:val="69626556"/>
    <w:rsid w:val="69763488"/>
    <w:rsid w:val="69DD3507"/>
    <w:rsid w:val="69E662E1"/>
    <w:rsid w:val="6A241FE0"/>
    <w:rsid w:val="6A2C79A3"/>
    <w:rsid w:val="6A544296"/>
    <w:rsid w:val="6A66423C"/>
    <w:rsid w:val="6AAF5705"/>
    <w:rsid w:val="6AB80872"/>
    <w:rsid w:val="6AF04982"/>
    <w:rsid w:val="6B206038"/>
    <w:rsid w:val="6BAC3782"/>
    <w:rsid w:val="6BF06749"/>
    <w:rsid w:val="6C032026"/>
    <w:rsid w:val="6C996352"/>
    <w:rsid w:val="6CA34594"/>
    <w:rsid w:val="6CFF334D"/>
    <w:rsid w:val="6D1911CF"/>
    <w:rsid w:val="6E052D12"/>
    <w:rsid w:val="6E410203"/>
    <w:rsid w:val="6E776ADE"/>
    <w:rsid w:val="6F4D3791"/>
    <w:rsid w:val="6F747B8E"/>
    <w:rsid w:val="70012EB0"/>
    <w:rsid w:val="700417EE"/>
    <w:rsid w:val="70194B6E"/>
    <w:rsid w:val="702A0B29"/>
    <w:rsid w:val="70932B72"/>
    <w:rsid w:val="70A2724A"/>
    <w:rsid w:val="70DA4CC5"/>
    <w:rsid w:val="711245F8"/>
    <w:rsid w:val="71754026"/>
    <w:rsid w:val="7195403D"/>
    <w:rsid w:val="71E9161D"/>
    <w:rsid w:val="739764D5"/>
    <w:rsid w:val="740E252B"/>
    <w:rsid w:val="74D13C69"/>
    <w:rsid w:val="751D1DC6"/>
    <w:rsid w:val="755351BA"/>
    <w:rsid w:val="75C52BBE"/>
    <w:rsid w:val="76191423"/>
    <w:rsid w:val="769E7B7B"/>
    <w:rsid w:val="76F61583"/>
    <w:rsid w:val="770E394E"/>
    <w:rsid w:val="77290DE9"/>
    <w:rsid w:val="77383B2B"/>
    <w:rsid w:val="77A20A73"/>
    <w:rsid w:val="79490958"/>
    <w:rsid w:val="79543477"/>
    <w:rsid w:val="795B428F"/>
    <w:rsid w:val="79603AA6"/>
    <w:rsid w:val="79724D33"/>
    <w:rsid w:val="79BE5A53"/>
    <w:rsid w:val="79C06AE6"/>
    <w:rsid w:val="7A766A3C"/>
    <w:rsid w:val="7ABE139E"/>
    <w:rsid w:val="7B155CD8"/>
    <w:rsid w:val="7B6601DA"/>
    <w:rsid w:val="7CAF258F"/>
    <w:rsid w:val="7D092252"/>
    <w:rsid w:val="7DAC30F9"/>
    <w:rsid w:val="7DF53502"/>
    <w:rsid w:val="7EA360E6"/>
    <w:rsid w:val="7EA819A3"/>
    <w:rsid w:val="7EF66673"/>
    <w:rsid w:val="7F207CC7"/>
    <w:rsid w:val="7F3C460F"/>
    <w:rsid w:val="7F5D7293"/>
    <w:rsid w:val="7F7363E2"/>
    <w:rsid w:val="7FA11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9" w:uiPriority="39" w:qFormat="1"/>
    <w:lsdException w:name="annotation text" w:qFormat="1"/>
    <w:lsdException w:name="header" w:uiPriority="99" w:qFormat="1"/>
    <w:lsdException w:name="footer" w:uiPriority="99"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722" w:lineRule="exact"/>
      <w:ind w:right="56"/>
      <w:jc w:val="center"/>
      <w:outlineLvl w:val="0"/>
    </w:pPr>
    <w:rPr>
      <w:rFonts w:ascii="微软雅黑" w:eastAsia="微软雅黑" w:hAnsi="微软雅黑" w:cs="微软雅黑"/>
      <w:b/>
      <w:bCs/>
      <w:sz w:val="40"/>
      <w:szCs w:val="40"/>
    </w:rPr>
  </w:style>
  <w:style w:type="paragraph" w:styleId="2">
    <w:name w:val="heading 2"/>
    <w:basedOn w:val="a"/>
    <w:next w:val="a"/>
    <w:uiPriority w:val="1"/>
    <w:qFormat/>
    <w:pPr>
      <w:spacing w:line="488" w:lineRule="exact"/>
      <w:ind w:left="370" w:right="428"/>
      <w:jc w:val="center"/>
      <w:outlineLvl w:val="1"/>
    </w:pPr>
    <w:rPr>
      <w:rFonts w:ascii="微软雅黑" w:eastAsia="微软雅黑" w:hAnsi="微软雅黑" w:cs="微软雅黑"/>
      <w:b/>
      <w:bCs/>
      <w:sz w:val="28"/>
      <w:szCs w:val="28"/>
    </w:rPr>
  </w:style>
  <w:style w:type="paragraph" w:styleId="3">
    <w:name w:val="heading 3"/>
    <w:basedOn w:val="a"/>
    <w:next w:val="a"/>
    <w:uiPriority w:val="1"/>
    <w:qFormat/>
    <w:pPr>
      <w:ind w:left="300"/>
      <w:outlineLvl w:val="2"/>
    </w:pPr>
    <w:rPr>
      <w:sz w:val="28"/>
      <w:szCs w:val="28"/>
    </w:rPr>
  </w:style>
  <w:style w:type="paragraph" w:styleId="4">
    <w:name w:val="heading 4"/>
    <w:basedOn w:val="a"/>
    <w:next w:val="a"/>
    <w:uiPriority w:val="1"/>
    <w:qFormat/>
    <w:pPr>
      <w:ind w:left="663"/>
      <w:outlineLvl w:val="3"/>
    </w:pPr>
    <w:rPr>
      <w:rFonts w:ascii="微软雅黑" w:eastAsia="微软雅黑" w:hAnsi="微软雅黑" w:cs="微软雅黑"/>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9"/>
    <w:uiPriority w:val="1"/>
    <w:qFormat/>
    <w:rPr>
      <w:sz w:val="24"/>
      <w:szCs w:val="24"/>
    </w:rPr>
  </w:style>
  <w:style w:type="paragraph" w:styleId="9">
    <w:name w:val="toc 9"/>
    <w:basedOn w:val="a"/>
    <w:next w:val="a"/>
    <w:uiPriority w:val="39"/>
    <w:qFormat/>
    <w:pPr>
      <w:ind w:leftChars="1600" w:left="3360"/>
    </w:pPr>
    <w:rPr>
      <w:rFonts w:ascii="Calibri" w:hAnsi="Calibri"/>
    </w:rPr>
  </w:style>
  <w:style w:type="paragraph" w:styleId="a4">
    <w:name w:val="annotation text"/>
    <w:basedOn w:val="a"/>
    <w:qFormat/>
  </w:style>
  <w:style w:type="paragraph" w:styleId="a5">
    <w:name w:val="Body Text Indent"/>
    <w:basedOn w:val="a"/>
    <w:next w:val="a6"/>
    <w:qFormat/>
    <w:pPr>
      <w:spacing w:line="400" w:lineRule="exact"/>
      <w:ind w:left="630"/>
    </w:pPr>
    <w:rPr>
      <w:rFonts w:ascii="楷体_GB2312" w:eastAsia="仿宋_GB2312"/>
      <w:kern w:val="2"/>
      <w:sz w:val="30"/>
      <w:szCs w:val="30"/>
    </w:rPr>
  </w:style>
  <w:style w:type="paragraph" w:styleId="a6">
    <w:name w:val="envelope return"/>
    <w:basedOn w:val="a"/>
    <w:qFormat/>
    <w:pPr>
      <w:snapToGrid w:val="0"/>
    </w:pPr>
    <w:rPr>
      <w:rFonts w:ascii="Arial" w:hAnsi="Arial" w:cs="Times New Roman"/>
    </w:rPr>
  </w:style>
  <w:style w:type="paragraph" w:styleId="30">
    <w:name w:val="toc 3"/>
    <w:basedOn w:val="a"/>
    <w:next w:val="a"/>
    <w:uiPriority w:val="1"/>
    <w:qFormat/>
    <w:pPr>
      <w:spacing w:before="56"/>
      <w:ind w:left="511"/>
    </w:pPr>
    <w:rPr>
      <w:sz w:val="20"/>
      <w:szCs w:val="20"/>
    </w:rPr>
  </w:style>
  <w:style w:type="paragraph" w:styleId="a7">
    <w:name w:val="Balloon Text"/>
    <w:basedOn w:val="a"/>
    <w:link w:val="Char"/>
    <w:qFormat/>
    <w:rPr>
      <w:sz w:val="18"/>
      <w:szCs w:val="18"/>
    </w:rPr>
  </w:style>
  <w:style w:type="paragraph" w:styleId="a8">
    <w:name w:val="footer"/>
    <w:basedOn w:val="a"/>
    <w:uiPriority w:val="99"/>
    <w:qFormat/>
    <w:pPr>
      <w:tabs>
        <w:tab w:val="left" w:pos="4149"/>
        <w:tab w:val="left" w:pos="8016"/>
      </w:tabs>
      <w:spacing w:line="351" w:lineRule="atLeast"/>
      <w:ind w:firstLine="419"/>
      <w:textAlignment w:val="baseline"/>
    </w:pPr>
    <w:rPr>
      <w:sz w:val="18"/>
    </w:rPr>
  </w:style>
  <w:style w:type="paragraph" w:styleId="a9">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line="312" w:lineRule="exact"/>
      <w:ind w:right="365"/>
      <w:jc w:val="right"/>
    </w:pPr>
    <w:rPr>
      <w:rFonts w:ascii="微软雅黑" w:eastAsia="微软雅黑" w:hAnsi="微软雅黑" w:cs="微软雅黑"/>
      <w:b/>
      <w:bCs/>
      <w:sz w:val="20"/>
      <w:szCs w:val="20"/>
    </w:rPr>
  </w:style>
  <w:style w:type="paragraph" w:styleId="20">
    <w:name w:val="toc 2"/>
    <w:basedOn w:val="a"/>
    <w:next w:val="a"/>
    <w:uiPriority w:val="1"/>
    <w:qFormat/>
    <w:pPr>
      <w:spacing w:before="63"/>
      <w:ind w:left="300"/>
    </w:pPr>
    <w:rPr>
      <w:rFonts w:ascii="微软雅黑" w:eastAsia="微软雅黑" w:hAnsi="微软雅黑" w:cs="微软雅黑"/>
      <w:b/>
      <w:bCs/>
      <w:sz w:val="20"/>
      <w:szCs w:val="20"/>
    </w:rPr>
  </w:style>
  <w:style w:type="paragraph" w:styleId="aa">
    <w:name w:val="Normal (Web)"/>
    <w:basedOn w:val="a"/>
    <w:qFormat/>
    <w:pPr>
      <w:spacing w:before="100" w:beforeAutospacing="1" w:after="100" w:afterAutospacing="1"/>
    </w:pPr>
    <w:rPr>
      <w:rFonts w:cs="Times New Roman"/>
      <w:sz w:val="24"/>
      <w:lang w:val="en-US" w:bidi="ar-SA"/>
    </w:rPr>
  </w:style>
  <w:style w:type="paragraph" w:styleId="21">
    <w:name w:val="Body Text First Indent 2"/>
    <w:basedOn w:val="a5"/>
    <w:next w:val="a"/>
    <w:qFormat/>
    <w:pPr>
      <w:spacing w:after="120"/>
      <w:ind w:left="0"/>
    </w:pPr>
  </w:style>
  <w:style w:type="table" w:styleId="ab">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style>
  <w:style w:type="character" w:styleId="ad">
    <w:name w:val="FollowedHyperlink"/>
    <w:basedOn w:val="a1"/>
    <w:qFormat/>
    <w:rPr>
      <w:color w:val="800080"/>
      <w:u w:val="none"/>
    </w:rPr>
  </w:style>
  <w:style w:type="character" w:styleId="ae">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
    <w:name w:val="Hyperlink"/>
    <w:basedOn w:val="a1"/>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sz w:val="20"/>
    </w:rPr>
  </w:style>
  <w:style w:type="character" w:styleId="HTML6">
    <w:name w:val="HTML Sample"/>
    <w:basedOn w:val="a1"/>
    <w:qFormat/>
    <w:rPr>
      <w:rFonts w:ascii="monospace" w:eastAsia="monospace" w:hAnsi="monospace" w:cs="monospace" w:hint="default"/>
    </w:rPr>
  </w:style>
  <w:style w:type="paragraph" w:customStyle="1" w:styleId="11">
    <w:name w:val="无间隔1"/>
    <w:basedOn w:val="a"/>
    <w:uiPriority w:val="1"/>
    <w:qFormat/>
    <w:pPr>
      <w:spacing w:line="400" w:lineRule="exact"/>
    </w:pPr>
    <w:rPr>
      <w:sz w:val="24"/>
    </w:rPr>
  </w:style>
  <w:style w:type="paragraph" w:customStyle="1" w:styleId="NoSpacinga3960b44-4951-4145-98c7-33701be89d06">
    <w:name w:val="No Spacing_a3960b44-4951-4145-98c7-33701be89d06"/>
    <w:basedOn w:val="a"/>
    <w:uiPriority w:val="1"/>
    <w:qFormat/>
    <w:pPr>
      <w:spacing w:line="400" w:lineRule="exact"/>
    </w:pPr>
    <w:rPr>
      <w:sz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34"/>
    <w:qFormat/>
    <w:pPr>
      <w:ind w:left="300" w:firstLine="480"/>
    </w:pPr>
  </w:style>
  <w:style w:type="paragraph" w:customStyle="1" w:styleId="TableParagraph">
    <w:name w:val="Table Paragraph"/>
    <w:basedOn w:val="a"/>
    <w:uiPriority w:val="1"/>
    <w:qFormat/>
  </w:style>
  <w:style w:type="paragraph" w:customStyle="1" w:styleId="Other1">
    <w:name w:val="Other|1"/>
    <w:basedOn w:val="a"/>
    <w:qFormat/>
    <w:pPr>
      <w:spacing w:line="374" w:lineRule="auto"/>
      <w:ind w:firstLine="320"/>
    </w:pPr>
    <w:rPr>
      <w:color w:val="475173"/>
      <w:lang w:val="zh-TW" w:eastAsia="zh-TW" w:bidi="zh-TW"/>
    </w:rPr>
  </w:style>
  <w:style w:type="paragraph" w:customStyle="1" w:styleId="p0">
    <w:name w:val="p0"/>
    <w:basedOn w:val="a"/>
    <w:qFormat/>
    <w:pPr>
      <w:widowControl/>
    </w:pPr>
    <w:rPr>
      <w:szCs w:val="21"/>
    </w:rPr>
  </w:style>
  <w:style w:type="paragraph" w:customStyle="1" w:styleId="WPSOffice3">
    <w:name w:val="WPSOffice手动目录 3"/>
    <w:qFormat/>
    <w:pPr>
      <w:ind w:leftChars="400" w:left="400"/>
    </w:pPr>
  </w:style>
  <w:style w:type="paragraph" w:customStyle="1" w:styleId="WPSOffice2">
    <w:name w:val="WPSOffice手动目录 2"/>
    <w:qFormat/>
    <w:pPr>
      <w:ind w:leftChars="200" w:left="200"/>
    </w:pPr>
  </w:style>
  <w:style w:type="paragraph" w:customStyle="1" w:styleId="WPSOffice1">
    <w:name w:val="WPSOffice手动目录 1"/>
    <w:qFormat/>
  </w:style>
  <w:style w:type="character" w:customStyle="1" w:styleId="iconds">
    <w:name w:val="icon_ds"/>
    <w:basedOn w:val="a1"/>
    <w:qFormat/>
    <w:rPr>
      <w:sz w:val="14"/>
      <w:szCs w:val="14"/>
    </w:rPr>
  </w:style>
  <w:style w:type="character" w:customStyle="1" w:styleId="iconds1">
    <w:name w:val="icon_ds1"/>
    <w:basedOn w:val="a1"/>
    <w:qFormat/>
  </w:style>
  <w:style w:type="character" w:customStyle="1" w:styleId="first-child">
    <w:name w:val="first-child"/>
    <w:basedOn w:val="a1"/>
    <w:qFormat/>
    <w:rPr>
      <w:color w:val="1F3149"/>
      <w:sz w:val="16"/>
      <w:szCs w:val="16"/>
    </w:rPr>
  </w:style>
  <w:style w:type="character" w:customStyle="1" w:styleId="first-child1">
    <w:name w:val="first-child1"/>
    <w:basedOn w:val="a1"/>
    <w:qFormat/>
    <w:rPr>
      <w:color w:val="1F3149"/>
      <w:sz w:val="16"/>
      <w:szCs w:val="16"/>
    </w:rPr>
  </w:style>
  <w:style w:type="character" w:customStyle="1" w:styleId="fr">
    <w:name w:val="fr"/>
    <w:basedOn w:val="a1"/>
    <w:qFormat/>
  </w:style>
  <w:style w:type="character" w:customStyle="1" w:styleId="icongys">
    <w:name w:val="icon_gys"/>
    <w:basedOn w:val="a1"/>
    <w:qFormat/>
    <w:rPr>
      <w:sz w:val="14"/>
      <w:szCs w:val="14"/>
    </w:rPr>
  </w:style>
  <w:style w:type="character" w:customStyle="1" w:styleId="xiadan">
    <w:name w:val="xiadan"/>
    <w:basedOn w:val="a1"/>
    <w:qFormat/>
    <w:rPr>
      <w:shd w:val="clear" w:color="auto" w:fill="E4393C"/>
    </w:rPr>
  </w:style>
  <w:style w:type="character" w:customStyle="1" w:styleId="first-child2">
    <w:name w:val="first-child2"/>
    <w:basedOn w:val="a1"/>
    <w:qFormat/>
    <w:rPr>
      <w:color w:val="1F3149"/>
      <w:sz w:val="16"/>
      <w:szCs w:val="16"/>
    </w:rPr>
  </w:style>
  <w:style w:type="character" w:customStyle="1" w:styleId="mini-tree-nodetext3">
    <w:name w:val="mini-tree-nodetext3"/>
    <w:basedOn w:val="a1"/>
    <w:qFormat/>
  </w:style>
  <w:style w:type="paragraph" w:customStyle="1" w:styleId="22">
    <w:name w:val="正文文字缩进 2"/>
    <w:basedOn w:val="a"/>
    <w:qFormat/>
    <w:pPr>
      <w:spacing w:line="351" w:lineRule="atLeast"/>
      <w:ind w:firstLine="481"/>
      <w:jc w:val="both"/>
      <w:textAlignment w:val="baseline"/>
    </w:pPr>
    <w:rPr>
      <w:rFonts w:ascii="仿宋_GB2312" w:eastAsia="仿宋_GB2312"/>
      <w:color w:val="000000"/>
      <w:sz w:val="24"/>
      <w:u w:color="000000"/>
      <w:lang w:val="en-US"/>
    </w:rPr>
  </w:style>
  <w:style w:type="character" w:customStyle="1" w:styleId="Char">
    <w:name w:val="批注框文本 Char"/>
    <w:basedOn w:val="a1"/>
    <w:link w:val="a7"/>
    <w:qFormat/>
    <w:rPr>
      <w:rFonts w:ascii="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1"/>
    <customShpInfo spid="_x0000_s2056"/>
    <customShpInfo spid="_x0000_s2055"/>
    <customShpInfo spid="_x0000_s2054"/>
    <customShpInfo spid="_x0000_s1027"/>
    <customShpInfo spid="_x0000_s1028"/>
    <customShpInfo spid="_x0000_s1029"/>
    <customShpInfo spid="_x0000_s1035"/>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73</Pages>
  <Words>5621</Words>
  <Characters>32043</Characters>
  <Application>Microsoft Office Word</Application>
  <DocSecurity>0</DocSecurity>
  <Lines>267</Lines>
  <Paragraphs>75</Paragraphs>
  <ScaleCrop>false</ScaleCrop>
  <Company/>
  <LinksUpToDate>false</LinksUpToDate>
  <CharactersWithSpaces>37589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新郑市薛店镇人民政府:赵东伟</dc:creator>
  <cp:lastModifiedBy>NTKO</cp:lastModifiedBy>
  <cp:revision>36</cp:revision>
  <cp:lastPrinted>2022-05-19T02:57:00Z</cp:lastPrinted>
  <dcterms:created xsi:type="dcterms:W3CDTF">2021-12-15T23:33:00Z</dcterms:created>
  <dcterms:modified xsi:type="dcterms:W3CDTF">2022-05-19T08:11:00Z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2016</vt:lpwstr>
  </property>
  <property fmtid="{D5CDD505-2E9C-101B-9397-08002B2CF9AE}" pid="4" name="LastSaved">
    <vt:filetime>2021-12-15T00:00:00Z</vt:filetime>
  </property>
  <property fmtid="{D5CDD505-2E9C-101B-9397-08002B2CF9AE}" pid="5" name="KSOProductBuildVer">
    <vt:lpwstr>2052-11.1.0.11744</vt:lpwstr>
  </property>
  <property fmtid="{D5CDD505-2E9C-101B-9397-08002B2CF9AE}" pid="6" name="ICV">
    <vt:lpwstr>ED51CED63848482E9938E1D6F5FB8428</vt:lpwstr>
  </property>
</Properties>
</file>